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8"/>
        <w:jc w:val="center"/>
        <w:spacing w:line="360" w:lineRule="auto"/>
        <w:rPr>
          <w:rFonts w:ascii="Microsoft JhengHei Light" w:hAnsi="Microsoft JhengHei Light" w:eastAsia="方正仿宋_GBK" w:cs="Microsoft JhengHei Light"/>
          <w:b/>
          <w:color w:val="000000"/>
          <w:sz w:val="84"/>
        </w:rPr>
      </w:pPr>
      <w:r>
        <w:rPr>
          <w:rFonts w:ascii="Microsoft JhengHei Light" w:hAnsi="Microsoft JhengHei Light" w:eastAsia="方正仿宋_GBK" w:cs="Microsoft JhengHei Light"/>
          <w:b/>
          <w:color w:val="000000"/>
          <w:sz w:val="84"/>
        </w:rPr>
      </w:r>
      <w:r/>
    </w:p>
    <w:p>
      <w:pPr>
        <w:pStyle w:val="1118"/>
        <w:jc w:val="center"/>
        <w:spacing w:line="360" w:lineRule="auto"/>
        <w:rPr>
          <w:rFonts w:ascii="黑体" w:hAnsi="黑体" w:eastAsia="黑体" w:cs="黑体"/>
          <w:b/>
          <w:color w:val="000000"/>
          <w:sz w:val="84"/>
        </w:rPr>
      </w:pPr>
      <w:r>
        <w:rPr>
          <w:rFonts w:hint="eastAsia" w:ascii="黑体" w:hAnsi="黑体" w:eastAsia="黑体" w:cs="黑体"/>
          <w:b/>
          <w:color w:val="000000"/>
          <w:sz w:val="84"/>
        </w:rPr>
        <w:t xml:space="preserve">公 开 招 标 文 件</w:t>
      </w:r>
      <w:r>
        <w:rPr>
          <w:rFonts w:ascii="黑体" w:hAnsi="黑体" w:eastAsia="黑体" w:cs="黑体"/>
          <w:b/>
          <w:color w:val="000000"/>
          <w:sz w:val="84"/>
        </w:rPr>
      </w:r>
      <w:r/>
    </w:p>
    <w:p>
      <w:pPr>
        <w:pStyle w:val="1118"/>
        <w:jc w:val="center"/>
        <w:spacing w:line="360" w:lineRule="auto"/>
        <w:rPr>
          <w:rFonts w:ascii="仿宋" w:hAnsi="仿宋" w:eastAsia="仿宋" w:cs="仿宋"/>
          <w:color w:val="000000"/>
          <w:sz w:val="32"/>
        </w:rPr>
      </w:pPr>
      <w:r>
        <w:rPr>
          <w:rFonts w:ascii="仿宋" w:hAnsi="仿宋" w:eastAsia="仿宋" w:cs="仿宋"/>
          <w:color w:val="000000"/>
          <w:sz w:val="32"/>
        </w:rPr>
      </w:r>
      <w:r/>
    </w:p>
    <w:p>
      <w:pPr>
        <w:pStyle w:val="1118"/>
        <w:ind w:right="-2"/>
        <w:jc w:val="center"/>
        <w:spacing w:line="360" w:lineRule="auto"/>
        <w:rPr>
          <w:rFonts w:ascii="仿宋" w:hAnsi="仿宋" w:eastAsia="仿宋" w:cs="仿宋"/>
          <w:color w:val="000000"/>
          <w:sz w:val="32"/>
        </w:rPr>
      </w:pPr>
      <w:r>
        <w:rPr>
          <w:rFonts w:ascii="仿宋" w:hAnsi="仿宋" w:eastAsia="仿宋" w:cs="仿宋"/>
          <w:color w:val="000000"/>
          <w:sz w:val="32"/>
        </w:rPr>
      </w:r>
      <w:r/>
    </w:p>
    <w:p>
      <w:pPr>
        <w:pStyle w:val="1118"/>
        <w:jc w:val="center"/>
        <w:spacing w:line="360" w:lineRule="auto"/>
        <w:rPr>
          <w:rFonts w:ascii="仿宋" w:hAnsi="仿宋" w:eastAsia="仿宋" w:cs="仿宋"/>
          <w:color w:val="000000"/>
          <w:sz w:val="32"/>
        </w:rPr>
      </w:pPr>
      <w:r>
        <w:rPr>
          <w:rFonts w:ascii="仿宋" w:hAnsi="仿宋" w:eastAsia="仿宋" w:cs="仿宋"/>
          <w:color w:val="000000"/>
          <w:sz w:val="32"/>
        </w:rPr>
      </w:r>
      <w:r/>
    </w:p>
    <w:p>
      <w:pPr>
        <w:pStyle w:val="1118"/>
        <w:jc w:val="center"/>
        <w:spacing w:line="360" w:lineRule="auto"/>
        <w:rPr>
          <w:rFonts w:ascii="仿宋" w:hAnsi="仿宋" w:eastAsia="仿宋" w:cs="仿宋"/>
          <w:color w:val="000000"/>
          <w:sz w:val="32"/>
        </w:rPr>
      </w:pPr>
      <w:r>
        <w:rPr>
          <w:rFonts w:ascii="仿宋" w:hAnsi="仿宋" w:eastAsia="仿宋" w:cs="仿宋"/>
          <w:color w:val="000000"/>
          <w:sz w:val="32"/>
        </w:rPr>
      </w:r>
      <w:r/>
    </w:p>
    <w:p>
      <w:pPr>
        <w:pStyle w:val="1118"/>
        <w:ind w:firstLine="723"/>
        <w:spacing w:line="360" w:lineRule="auto"/>
        <w:rPr>
          <w:rFonts w:hint="eastAsia" w:ascii="仿宋" w:hAnsi="仿宋" w:eastAsia="仿宋" w:cs="仿宋"/>
          <w:b/>
          <w:color w:val="000000"/>
          <w:sz w:val="36"/>
          <w:lang w:eastAsia="zh-CN"/>
        </w:rPr>
      </w:pPr>
      <w:r>
        <w:rPr>
          <w:rFonts w:hint="eastAsia" w:ascii="仿宋" w:hAnsi="仿宋" w:eastAsia="仿宋" w:cs="仿宋"/>
          <w:b/>
          <w:color w:val="000000"/>
          <w:sz w:val="36"/>
        </w:rPr>
        <w:t xml:space="preserve">项目编号：</w:t>
      </w:r>
      <w:r>
        <w:rPr>
          <w:rFonts w:hint="eastAsia" w:ascii="仿宋" w:hAnsi="仿宋" w:eastAsia="仿宋" w:cs="仿宋"/>
          <w:b/>
          <w:color w:val="000000"/>
          <w:sz w:val="36"/>
          <w:lang w:eastAsia="zh-CN"/>
        </w:rPr>
        <w:t xml:space="preserve">JSZC-321100-GCJS-G2025-0008</w:t>
      </w:r>
      <w:r>
        <w:rPr>
          <w:rFonts w:hint="eastAsia" w:ascii="仿宋" w:hAnsi="仿宋" w:eastAsia="仿宋" w:cs="仿宋"/>
          <w:b/>
          <w:color w:val="000000"/>
          <w:sz w:val="36"/>
          <w:lang w:eastAsia="zh-CN"/>
        </w:rPr>
      </w:r>
      <w:r/>
    </w:p>
    <w:p>
      <w:pPr>
        <w:pStyle w:val="1118"/>
        <w:jc w:val="center"/>
        <w:spacing w:line="360" w:lineRule="auto"/>
        <w:rPr>
          <w:rFonts w:ascii="仿宋" w:hAnsi="仿宋" w:eastAsia="仿宋" w:cs="仿宋"/>
          <w:color w:val="000000"/>
          <w:sz w:val="32"/>
        </w:rPr>
      </w:pPr>
      <w:r>
        <w:rPr>
          <w:rFonts w:ascii="仿宋" w:hAnsi="仿宋" w:eastAsia="仿宋" w:cs="仿宋"/>
          <w:color w:val="000000"/>
          <w:sz w:val="32"/>
        </w:rPr>
      </w:r>
      <w:r/>
    </w:p>
    <w:p>
      <w:pPr>
        <w:pStyle w:val="1118"/>
        <w:ind w:firstLine="723"/>
        <w:spacing w:line="360" w:lineRule="auto"/>
        <w:rPr>
          <w:rFonts w:hint="eastAsia" w:ascii="仿宋" w:hAnsi="仿宋" w:eastAsia="仿宋" w:cs="仿宋"/>
          <w:b/>
          <w:color w:val="000000"/>
          <w:sz w:val="36"/>
          <w:lang w:eastAsia="zh-CN"/>
        </w:rPr>
      </w:pPr>
      <w:r>
        <w:rPr>
          <w:rFonts w:hint="eastAsia" w:ascii="仿宋" w:hAnsi="仿宋" w:eastAsia="仿宋" w:cs="仿宋"/>
          <w:b/>
          <w:color w:val="000000"/>
          <w:sz w:val="36"/>
        </w:rPr>
        <w:t xml:space="preserve">项目名称：</w:t>
      </w:r>
      <w:r>
        <w:rPr>
          <w:rFonts w:hint="eastAsia" w:ascii="仿宋" w:hAnsi="仿宋" w:eastAsia="仿宋" w:cs="仿宋"/>
          <w:b/>
          <w:color w:val="000000"/>
          <w:sz w:val="36"/>
          <w:lang w:eastAsia="zh-CN"/>
        </w:rPr>
        <w:t xml:space="preserve">镇江市公安局短信平台四期服务</w:t>
      </w:r>
      <w:r>
        <w:rPr>
          <w:rFonts w:hint="eastAsia" w:ascii="仿宋" w:hAnsi="仿宋" w:eastAsia="仿宋" w:cs="仿宋"/>
          <w:b/>
          <w:color w:val="000000"/>
          <w:sz w:val="36"/>
          <w:lang w:eastAsia="zh-CN"/>
        </w:rPr>
      </w:r>
      <w:r/>
    </w:p>
    <w:p>
      <w:pPr>
        <w:pStyle w:val="1118"/>
        <w:spacing w:line="360" w:lineRule="auto"/>
        <w:rPr>
          <w:rFonts w:ascii="仿宋" w:hAnsi="仿宋" w:eastAsia="仿宋" w:cs="仿宋"/>
          <w:b/>
          <w:color w:val="000000"/>
          <w:sz w:val="36"/>
        </w:rPr>
      </w:pPr>
      <w:r>
        <w:rPr>
          <w:rFonts w:ascii="仿宋" w:hAnsi="仿宋" w:eastAsia="仿宋" w:cs="仿宋"/>
          <w:b/>
          <w:color w:val="000000"/>
          <w:sz w:val="36"/>
        </w:rPr>
      </w:r>
      <w:r/>
    </w:p>
    <w:p>
      <w:pPr>
        <w:pStyle w:val="1118"/>
        <w:jc w:val="center"/>
        <w:spacing w:line="360" w:lineRule="auto"/>
        <w:rPr>
          <w:rFonts w:ascii="仿宋" w:hAnsi="仿宋" w:eastAsia="仿宋" w:cs="仿宋"/>
          <w:b/>
          <w:color w:val="000000"/>
          <w:sz w:val="36"/>
        </w:rPr>
      </w:pPr>
      <w:r>
        <w:rPr>
          <w:rFonts w:ascii="仿宋" w:hAnsi="仿宋" w:eastAsia="仿宋" w:cs="仿宋"/>
          <w:b/>
          <w:color w:val="000000"/>
          <w:sz w:val="36"/>
        </w:rPr>
      </w:r>
      <w:r/>
    </w:p>
    <w:p>
      <w:pPr>
        <w:pStyle w:val="1251"/>
        <w:rPr>
          <w:rFonts w:ascii="仿宋" w:hAnsi="仿宋" w:eastAsia="仿宋" w:cs="仿宋"/>
          <w:b/>
          <w:color w:val="000000"/>
          <w:sz w:val="36"/>
        </w:rPr>
      </w:pPr>
      <w:r>
        <w:rPr>
          <w:rFonts w:ascii="仿宋" w:hAnsi="仿宋" w:eastAsia="仿宋" w:cs="仿宋"/>
          <w:b/>
          <w:color w:val="000000"/>
          <w:sz w:val="36"/>
        </w:rPr>
      </w:r>
      <w:r/>
    </w:p>
    <w:p>
      <w:pPr>
        <w:pStyle w:val="1251"/>
        <w:rPr>
          <w:rFonts w:ascii="仿宋" w:hAnsi="仿宋" w:eastAsia="仿宋" w:cs="仿宋"/>
          <w:b/>
          <w:color w:val="000000"/>
          <w:sz w:val="36"/>
        </w:rPr>
      </w:pPr>
      <w:r>
        <w:rPr>
          <w:rFonts w:ascii="仿宋" w:hAnsi="仿宋" w:eastAsia="仿宋" w:cs="仿宋"/>
          <w:b/>
          <w:color w:val="000000"/>
          <w:sz w:val="36"/>
        </w:rPr>
      </w:r>
      <w:r/>
    </w:p>
    <w:p>
      <w:pPr>
        <w:pStyle w:val="1251"/>
        <w:rPr>
          <w:rFonts w:ascii="仿宋" w:hAnsi="仿宋" w:eastAsia="仿宋" w:cs="仿宋"/>
          <w:b/>
          <w:color w:val="000000"/>
          <w:sz w:val="36"/>
        </w:rPr>
      </w:pPr>
      <w:r>
        <w:rPr>
          <w:rFonts w:ascii="仿宋" w:hAnsi="仿宋" w:eastAsia="仿宋" w:cs="仿宋"/>
          <w:b/>
          <w:color w:val="000000"/>
          <w:sz w:val="36"/>
        </w:rPr>
      </w:r>
      <w:r/>
    </w:p>
    <w:p>
      <w:pPr>
        <w:pStyle w:val="1251"/>
        <w:rPr>
          <w:rFonts w:ascii="仿宋" w:hAnsi="仿宋" w:eastAsia="仿宋" w:cs="仿宋"/>
          <w:b/>
          <w:color w:val="000000"/>
          <w:sz w:val="36"/>
        </w:rPr>
      </w:pPr>
      <w:r>
        <w:rPr>
          <w:rFonts w:ascii="仿宋" w:hAnsi="仿宋" w:eastAsia="仿宋" w:cs="仿宋"/>
          <w:b/>
          <w:color w:val="000000"/>
          <w:sz w:val="36"/>
        </w:rPr>
      </w:r>
      <w:r/>
    </w:p>
    <w:p>
      <w:pPr>
        <w:pStyle w:val="1251"/>
        <w:rPr>
          <w:rFonts w:ascii="仿宋" w:hAnsi="仿宋" w:eastAsia="仿宋" w:cs="仿宋"/>
          <w:b/>
          <w:color w:val="000000"/>
          <w:sz w:val="36"/>
        </w:rPr>
      </w:pPr>
      <w:r>
        <w:rPr>
          <w:rFonts w:ascii="仿宋" w:hAnsi="仿宋" w:eastAsia="仿宋" w:cs="仿宋"/>
          <w:b/>
          <w:color w:val="000000"/>
          <w:sz w:val="36"/>
        </w:rPr>
      </w:r>
      <w:r/>
    </w:p>
    <w:p>
      <w:pPr>
        <w:pStyle w:val="1251"/>
        <w:rPr>
          <w:rFonts w:ascii="仿宋" w:hAnsi="仿宋" w:eastAsia="仿宋" w:cs="仿宋"/>
          <w:b/>
          <w:color w:val="000000"/>
          <w:sz w:val="36"/>
        </w:rPr>
      </w:pPr>
      <w:r>
        <w:rPr>
          <w:rFonts w:ascii="仿宋" w:hAnsi="仿宋" w:eastAsia="仿宋" w:cs="仿宋"/>
          <w:b/>
          <w:color w:val="000000"/>
          <w:sz w:val="36"/>
        </w:rPr>
      </w:r>
      <w:r/>
    </w:p>
    <w:p>
      <w:pPr>
        <w:pStyle w:val="1118"/>
        <w:jc w:val="center"/>
        <w:spacing w:line="360" w:lineRule="auto"/>
        <w:rPr>
          <w:rFonts w:ascii="仿宋" w:hAnsi="仿宋" w:eastAsia="仿宋" w:cs="仿宋"/>
          <w:b/>
          <w:color w:val="000000"/>
          <w:sz w:val="36"/>
          <w:szCs w:val="36"/>
        </w:rPr>
      </w:pPr>
      <w:r>
        <w:rPr>
          <w:rFonts w:hint="eastAsia" w:ascii="仿宋" w:hAnsi="仿宋" w:eastAsia="仿宋" w:cs="仿宋"/>
          <w:b/>
          <w:color w:val="000000"/>
          <w:sz w:val="36"/>
          <w:szCs w:val="36"/>
        </w:rPr>
        <w:t xml:space="preserve">江苏公采招投标代理有限公司 </w:t>
      </w:r>
      <w:r>
        <w:rPr>
          <w:rFonts w:ascii="仿宋" w:hAnsi="仿宋" w:eastAsia="仿宋" w:cs="仿宋"/>
          <w:b/>
          <w:color w:val="000000"/>
          <w:sz w:val="36"/>
          <w:szCs w:val="36"/>
        </w:rPr>
      </w:r>
      <w:r/>
    </w:p>
    <w:p>
      <w:pPr>
        <w:pStyle w:val="1118"/>
        <w:jc w:val="center"/>
        <w:spacing w:line="360" w:lineRule="auto"/>
        <w:rPr>
          <w:rFonts w:ascii="仿宋" w:hAnsi="仿宋" w:eastAsia="仿宋" w:cs="仿宋"/>
          <w:b/>
          <w:color w:val="000000"/>
          <w:sz w:val="36"/>
          <w:szCs w:val="36"/>
        </w:rPr>
      </w:pPr>
      <w:r>
        <w:rPr>
          <w:rFonts w:hint="eastAsia" w:ascii="仿宋" w:hAnsi="仿宋" w:eastAsia="仿宋" w:cs="仿宋"/>
          <w:b/>
          <w:color w:val="000000"/>
          <w:sz w:val="36"/>
          <w:szCs w:val="36"/>
        </w:rPr>
        <w:t xml:space="preserve">202</w:t>
      </w:r>
      <w:r>
        <w:rPr>
          <w:rFonts w:hint="eastAsia" w:ascii="仿宋" w:hAnsi="仿宋" w:eastAsia="仿宋" w:cs="仿宋"/>
          <w:b/>
          <w:color w:val="000000"/>
          <w:sz w:val="36"/>
          <w:szCs w:val="36"/>
          <w:lang w:val="en-US" w:eastAsia="zh-CN"/>
        </w:rPr>
        <w:t xml:space="preserve">5</w:t>
      </w:r>
      <w:r>
        <w:rPr>
          <w:rFonts w:hint="eastAsia" w:ascii="仿宋" w:hAnsi="仿宋" w:eastAsia="仿宋" w:cs="仿宋"/>
          <w:b/>
          <w:color w:val="000000"/>
          <w:sz w:val="36"/>
          <w:szCs w:val="36"/>
        </w:rPr>
        <w:t xml:space="preserve">年</w:t>
      </w:r>
      <w:r>
        <w:rPr>
          <w:rFonts w:hint="eastAsia" w:ascii="仿宋" w:hAnsi="仿宋" w:eastAsia="仿宋" w:cs="仿宋"/>
          <w:b/>
          <w:color w:val="000000"/>
          <w:sz w:val="36"/>
          <w:szCs w:val="36"/>
          <w:lang w:val="en-US" w:eastAsia="zh-CN"/>
        </w:rPr>
        <w:t xml:space="preserve">11</w:t>
      </w:r>
      <w:r>
        <w:rPr>
          <w:rFonts w:hint="eastAsia" w:ascii="仿宋" w:hAnsi="仿宋" w:eastAsia="仿宋" w:cs="仿宋"/>
          <w:b/>
          <w:color w:val="000000"/>
          <w:sz w:val="36"/>
          <w:szCs w:val="36"/>
        </w:rPr>
        <w:t xml:space="preserve">月</w:t>
      </w:r>
      <w:r>
        <w:rPr>
          <w:rFonts w:ascii="仿宋" w:hAnsi="仿宋" w:eastAsia="仿宋" w:cs="仿宋"/>
          <w:b/>
          <w:color w:val="000000"/>
          <w:sz w:val="36"/>
          <w:szCs w:val="36"/>
        </w:rPr>
      </w:r>
      <w:r/>
    </w:p>
    <w:p>
      <w:pPr>
        <w:pStyle w:val="1118"/>
        <w:jc w:val="center"/>
        <w:spacing w:line="360" w:lineRule="auto"/>
        <w:rPr>
          <w:rFonts w:ascii="仿宋" w:hAnsi="仿宋" w:eastAsia="仿宋" w:cs="仿宋"/>
          <w:b/>
          <w:color w:val="000000"/>
          <w:sz w:val="36"/>
          <w:szCs w:val="36"/>
        </w:rPr>
        <w:sectPr>
          <w:headerReference w:type="default" r:id="rId9"/>
          <w:headerReference w:type="first" r:id="rId10"/>
          <w:footnotePr/>
          <w:endnotePr/>
          <w:type w:val="nextPage"/>
          <w:pgSz w:w="11907" w:h="16840" w:orient="portrait"/>
          <w:pgMar w:top="1440" w:right="1080" w:bottom="1440" w:left="1080" w:header="851" w:footer="992" w:gutter="0"/>
          <w:pgNumType w:start="1"/>
          <w:cols w:num="1" w:sep="0" w:space="1701" w:equalWidth="1"/>
          <w:docGrid w:linePitch="360"/>
          <w:titlePg/>
        </w:sectPr>
      </w:pPr>
      <w:r>
        <w:rPr>
          <w:rFonts w:ascii="仿宋" w:hAnsi="仿宋" w:eastAsia="仿宋" w:cs="仿宋"/>
          <w:b/>
          <w:color w:val="000000"/>
          <w:sz w:val="36"/>
          <w:szCs w:val="36"/>
        </w:rPr>
      </w:r>
      <w:r/>
    </w:p>
    <w:p>
      <w:pPr>
        <w:pStyle w:val="1251"/>
        <w:rPr>
          <w:color w:val="000000"/>
        </w:rPr>
      </w:pPr>
      <w:r>
        <w:rPr>
          <w:color w:val="000000"/>
        </w:rPr>
      </w:r>
      <w:r/>
    </w:p>
    <w:p>
      <w:pPr>
        <w:pStyle w:val="1118"/>
        <w:jc w:val="center"/>
        <w:rPr>
          <w:rFonts w:ascii="仿宋" w:hAnsi="仿宋" w:eastAsia="仿宋" w:cs="仿宋"/>
          <w:b/>
          <w:color w:val="000000"/>
          <w:sz w:val="44"/>
        </w:rPr>
      </w:pPr>
      <w:r>
        <w:rPr>
          <w:rFonts w:hint="eastAsia" w:ascii="仿宋" w:hAnsi="仿宋" w:eastAsia="仿宋" w:cs="仿宋"/>
          <w:b/>
          <w:color w:val="000000"/>
          <w:sz w:val="44"/>
        </w:rPr>
        <w:t xml:space="preserve">招标文件目录</w:t>
      </w:r>
      <w:r>
        <w:rPr>
          <w:rFonts w:ascii="仿宋" w:hAnsi="仿宋" w:eastAsia="仿宋" w:cs="仿宋"/>
          <w:b/>
          <w:color w:val="000000"/>
          <w:sz w:val="44"/>
        </w:rPr>
      </w:r>
      <w:r/>
    </w:p>
    <w:p>
      <w:pPr>
        <w:pStyle w:val="1251"/>
        <w:rPr>
          <w:color w:val="000000"/>
        </w:rPr>
      </w:pPr>
      <w:r>
        <w:rPr>
          <w:color w:val="000000"/>
        </w:rPr>
      </w:r>
      <w:r/>
    </w:p>
    <w:p>
      <w:pPr>
        <w:pStyle w:val="1118"/>
        <w:jc w:val="center"/>
        <w:rPr>
          <w:rFonts w:ascii="仿宋" w:hAnsi="仿宋" w:eastAsia="仿宋" w:cs="仿宋"/>
          <w:b/>
          <w:bCs/>
          <w:color w:val="000000"/>
        </w:rPr>
      </w:pPr>
      <w:r>
        <w:rPr>
          <w:rFonts w:ascii="仿宋" w:hAnsi="仿宋" w:eastAsia="仿宋" w:cs="仿宋"/>
          <w:b/>
          <w:bCs/>
          <w:color w:val="000000"/>
        </w:rPr>
      </w:r>
      <w:r/>
    </w:p>
    <w:p>
      <w:pPr>
        <w:pStyle w:val="1193"/>
        <w:spacing w:line="480" w:lineRule="auto"/>
        <w:tabs>
          <w:tab w:val="right" w:pos="9747" w:leader="dot"/>
        </w:tabs>
        <w:rPr>
          <w:rFonts w:ascii="仿宋" w:hAnsi="仿宋" w:eastAsia="仿宋" w:cs="仿宋"/>
          <w:b/>
          <w:color w:val="000000"/>
          <w:sz w:val="32"/>
          <w:szCs w:val="32"/>
        </w:rPr>
      </w:pPr>
      <w:r>
        <w:rPr>
          <w:rFonts w:hint="eastAsia" w:ascii="仿宋" w:hAnsi="仿宋" w:eastAsia="仿宋" w:cs="仿宋"/>
          <w:b/>
          <w:color w:val="000000"/>
          <w:sz w:val="44"/>
          <w:szCs w:val="44"/>
        </w:rPr>
        <w:fldChar w:fldCharType="begin"/>
      </w:r>
      <w:r>
        <w:rPr>
          <w:rFonts w:hint="eastAsia" w:ascii="仿宋" w:hAnsi="仿宋" w:eastAsia="仿宋" w:cs="仿宋"/>
          <w:b/>
          <w:color w:val="000000"/>
          <w:sz w:val="44"/>
          <w:szCs w:val="44"/>
        </w:rPr>
        <w:instrText xml:space="preserve">TOC \o "1-1" \h \u </w:instrText>
      </w:r>
      <w:r>
        <w:rPr>
          <w:rFonts w:hint="eastAsia" w:ascii="仿宋" w:hAnsi="仿宋" w:eastAsia="仿宋" w:cs="仿宋"/>
          <w:b/>
          <w:color w:val="000000"/>
          <w:sz w:val="44"/>
          <w:szCs w:val="44"/>
        </w:rPr>
        <w:fldChar w:fldCharType="separate"/>
      </w:r>
      <w:r>
        <w:rPr>
          <w:color w:val="000000"/>
          <w:sz w:val="32"/>
          <w:szCs w:val="32"/>
        </w:rPr>
        <w:fldChar w:fldCharType="begin"/>
      </w:r>
      <w:r>
        <w:rPr>
          <w:color w:val="000000"/>
          <w:sz w:val="32"/>
          <w:szCs w:val="32"/>
        </w:rPr>
        <w:instrText xml:space="preserve"> HYPERLINK \l "_Toc7298" </w:instrText>
      </w:r>
      <w:r>
        <w:rPr>
          <w:color w:val="000000"/>
          <w:sz w:val="32"/>
          <w:szCs w:val="32"/>
        </w:rPr>
        <w:fldChar w:fldCharType="separate"/>
      </w:r>
      <w:r>
        <w:rPr>
          <w:rFonts w:hint="eastAsia" w:ascii="仿宋" w:hAnsi="仿宋" w:eastAsia="仿宋" w:cs="仿宋"/>
          <w:b/>
          <w:color w:val="000000"/>
          <w:sz w:val="32"/>
          <w:szCs w:val="32"/>
        </w:rPr>
        <w:t xml:space="preserve">第一部分  投标邀请</w:t>
      </w:r>
      <w:r>
        <w:rPr>
          <w:rFonts w:hint="eastAsia" w:ascii="仿宋" w:hAnsi="仿宋" w:eastAsia="仿宋" w:cs="仿宋"/>
          <w:b/>
          <w:color w:val="000000"/>
          <w:sz w:val="32"/>
          <w:szCs w:val="32"/>
        </w:rPr>
        <w:tab/>
      </w:r>
      <w:r>
        <w:rPr>
          <w:rFonts w:hint="eastAsia" w:ascii="仿宋" w:hAnsi="仿宋" w:eastAsia="仿宋" w:cs="仿宋"/>
          <w:b/>
          <w:color w:val="000000"/>
          <w:sz w:val="32"/>
          <w:szCs w:val="32"/>
        </w:rPr>
        <w:fldChar w:fldCharType="begin"/>
      </w:r>
      <w:r>
        <w:rPr>
          <w:rFonts w:hint="eastAsia" w:ascii="仿宋" w:hAnsi="仿宋" w:eastAsia="仿宋" w:cs="仿宋"/>
          <w:b/>
          <w:color w:val="000000"/>
          <w:sz w:val="32"/>
          <w:szCs w:val="32"/>
        </w:rPr>
        <w:instrText xml:space="preserve"> PAGEREF _Toc7298 \h </w:instrText>
      </w:r>
      <w:r>
        <w:rPr>
          <w:rFonts w:hint="eastAsia" w:ascii="仿宋" w:hAnsi="仿宋" w:eastAsia="仿宋" w:cs="仿宋"/>
          <w:b/>
          <w:color w:val="000000"/>
          <w:sz w:val="32"/>
          <w:szCs w:val="32"/>
        </w:rPr>
        <w:fldChar w:fldCharType="separate"/>
      </w:r>
      <w:r>
        <w:rPr>
          <w:rFonts w:hint="eastAsia" w:ascii="仿宋" w:hAnsi="仿宋" w:eastAsia="仿宋" w:cs="仿宋"/>
          <w:b/>
          <w:color w:val="000000"/>
          <w:sz w:val="32"/>
          <w:szCs w:val="32"/>
        </w:rPr>
        <w:t xml:space="preserve">1</w:t>
      </w:r>
      <w:r>
        <w:rPr>
          <w:rFonts w:hint="eastAsia" w:ascii="仿宋" w:hAnsi="仿宋" w:eastAsia="仿宋" w:cs="仿宋"/>
          <w:b/>
          <w:color w:val="000000"/>
          <w:sz w:val="32"/>
          <w:szCs w:val="32"/>
        </w:rPr>
        <w:fldChar w:fldCharType="end"/>
      </w:r>
      <w:r>
        <w:rPr>
          <w:rFonts w:hint="eastAsia" w:ascii="仿宋" w:hAnsi="仿宋" w:eastAsia="仿宋" w:cs="仿宋"/>
          <w:b/>
          <w:color w:val="000000"/>
          <w:sz w:val="32"/>
          <w:szCs w:val="32"/>
        </w:rPr>
        <w:fldChar w:fldCharType="end"/>
      </w:r>
      <w:r>
        <w:rPr>
          <w:rFonts w:ascii="仿宋" w:hAnsi="仿宋" w:eastAsia="仿宋" w:cs="仿宋"/>
          <w:b/>
          <w:color w:val="000000"/>
          <w:sz w:val="32"/>
          <w:szCs w:val="32"/>
        </w:rPr>
      </w:r>
      <w:r/>
    </w:p>
    <w:p>
      <w:pPr>
        <w:pStyle w:val="1193"/>
        <w:spacing w:line="480" w:lineRule="auto"/>
        <w:tabs>
          <w:tab w:val="right" w:pos="9747" w:leader="dot"/>
        </w:tabs>
        <w:rPr>
          <w:rFonts w:ascii="仿宋" w:hAnsi="仿宋" w:eastAsia="仿宋" w:cs="仿宋"/>
          <w:b/>
          <w:color w:val="000000"/>
          <w:sz w:val="32"/>
          <w:szCs w:val="32"/>
        </w:rPr>
      </w:pPr>
      <w:r>
        <w:rPr>
          <w:color w:val="000000"/>
          <w:sz w:val="32"/>
          <w:szCs w:val="32"/>
        </w:rPr>
        <w:fldChar w:fldCharType="begin"/>
      </w:r>
      <w:r>
        <w:rPr>
          <w:color w:val="000000"/>
          <w:sz w:val="32"/>
          <w:szCs w:val="32"/>
        </w:rPr>
        <w:instrText xml:space="preserve"> HYPERLINK \l "_Toc26703" </w:instrText>
      </w:r>
      <w:r>
        <w:rPr>
          <w:color w:val="000000"/>
          <w:sz w:val="32"/>
          <w:szCs w:val="32"/>
        </w:rPr>
        <w:fldChar w:fldCharType="separate"/>
      </w:r>
      <w:r>
        <w:rPr>
          <w:rFonts w:hint="eastAsia" w:ascii="仿宋" w:hAnsi="仿宋" w:eastAsia="仿宋" w:cs="仿宋"/>
          <w:b/>
          <w:color w:val="000000"/>
          <w:sz w:val="32"/>
          <w:szCs w:val="32"/>
        </w:rPr>
        <w:t xml:space="preserve">第二部分  投标人须知</w:t>
      </w:r>
      <w:r>
        <w:rPr>
          <w:rFonts w:hint="eastAsia" w:ascii="仿宋" w:hAnsi="仿宋" w:eastAsia="仿宋" w:cs="仿宋"/>
          <w:b/>
          <w:color w:val="000000"/>
          <w:sz w:val="32"/>
          <w:szCs w:val="32"/>
        </w:rPr>
        <w:tab/>
      </w:r>
      <w:r>
        <w:rPr>
          <w:rFonts w:hint="eastAsia" w:ascii="仿宋" w:hAnsi="仿宋" w:eastAsia="仿宋" w:cs="仿宋"/>
          <w:b/>
          <w:color w:val="000000"/>
          <w:sz w:val="32"/>
          <w:szCs w:val="32"/>
        </w:rPr>
        <w:fldChar w:fldCharType="begin"/>
      </w:r>
      <w:r>
        <w:rPr>
          <w:rFonts w:hint="eastAsia" w:ascii="仿宋" w:hAnsi="仿宋" w:eastAsia="仿宋" w:cs="仿宋"/>
          <w:b/>
          <w:color w:val="000000"/>
          <w:sz w:val="32"/>
          <w:szCs w:val="32"/>
        </w:rPr>
        <w:instrText xml:space="preserve"> PAGEREF _Toc26703 \h </w:instrText>
      </w:r>
      <w:r>
        <w:rPr>
          <w:rFonts w:hint="eastAsia" w:ascii="仿宋" w:hAnsi="仿宋" w:eastAsia="仿宋" w:cs="仿宋"/>
          <w:b/>
          <w:color w:val="000000"/>
          <w:sz w:val="32"/>
          <w:szCs w:val="32"/>
        </w:rPr>
        <w:fldChar w:fldCharType="separate"/>
      </w:r>
      <w:r>
        <w:rPr>
          <w:rFonts w:hint="eastAsia" w:ascii="仿宋" w:hAnsi="仿宋" w:eastAsia="仿宋" w:cs="仿宋"/>
          <w:b/>
          <w:color w:val="000000"/>
          <w:sz w:val="32"/>
          <w:szCs w:val="32"/>
        </w:rPr>
        <w:t xml:space="preserve">3</w:t>
      </w:r>
      <w:r>
        <w:rPr>
          <w:rFonts w:hint="eastAsia" w:ascii="仿宋" w:hAnsi="仿宋" w:eastAsia="仿宋" w:cs="仿宋"/>
          <w:b/>
          <w:color w:val="000000"/>
          <w:sz w:val="32"/>
          <w:szCs w:val="32"/>
        </w:rPr>
        <w:fldChar w:fldCharType="end"/>
      </w:r>
      <w:r>
        <w:rPr>
          <w:rFonts w:hint="eastAsia" w:ascii="仿宋" w:hAnsi="仿宋" w:eastAsia="仿宋" w:cs="仿宋"/>
          <w:b/>
          <w:color w:val="000000"/>
          <w:sz w:val="32"/>
          <w:szCs w:val="32"/>
        </w:rPr>
        <w:fldChar w:fldCharType="end"/>
      </w:r>
      <w:r>
        <w:rPr>
          <w:rFonts w:ascii="仿宋" w:hAnsi="仿宋" w:eastAsia="仿宋" w:cs="仿宋"/>
          <w:b/>
          <w:color w:val="000000"/>
          <w:sz w:val="32"/>
          <w:szCs w:val="32"/>
        </w:rPr>
      </w:r>
      <w:r/>
    </w:p>
    <w:p>
      <w:pPr>
        <w:pStyle w:val="1193"/>
        <w:spacing w:line="480" w:lineRule="auto"/>
        <w:tabs>
          <w:tab w:val="right" w:pos="9747" w:leader="dot"/>
        </w:tabs>
        <w:rPr>
          <w:rFonts w:ascii="仿宋" w:hAnsi="仿宋" w:eastAsia="仿宋" w:cs="仿宋"/>
          <w:b/>
          <w:color w:val="000000"/>
          <w:sz w:val="32"/>
          <w:szCs w:val="32"/>
        </w:rPr>
      </w:pPr>
      <w:r>
        <w:rPr>
          <w:color w:val="000000"/>
          <w:sz w:val="32"/>
          <w:szCs w:val="32"/>
        </w:rPr>
        <w:fldChar w:fldCharType="begin"/>
      </w:r>
      <w:r>
        <w:rPr>
          <w:color w:val="000000"/>
          <w:sz w:val="32"/>
          <w:szCs w:val="32"/>
        </w:rPr>
        <w:instrText xml:space="preserve"> HYPERLINK \l "_Toc3055" </w:instrText>
      </w:r>
      <w:r>
        <w:rPr>
          <w:color w:val="000000"/>
          <w:sz w:val="32"/>
          <w:szCs w:val="32"/>
        </w:rPr>
        <w:fldChar w:fldCharType="separate"/>
      </w:r>
      <w:r>
        <w:rPr>
          <w:rFonts w:hint="eastAsia" w:ascii="仿宋" w:hAnsi="仿宋" w:eastAsia="仿宋" w:cs="仿宋"/>
          <w:b/>
          <w:color w:val="000000"/>
          <w:sz w:val="32"/>
          <w:szCs w:val="32"/>
        </w:rPr>
        <w:t xml:space="preserve">第三部分  合 同</w:t>
      </w:r>
      <w:r>
        <w:rPr>
          <w:rFonts w:hint="eastAsia" w:ascii="仿宋" w:hAnsi="仿宋" w:eastAsia="仿宋" w:cs="仿宋"/>
          <w:b/>
          <w:color w:val="000000"/>
          <w:sz w:val="32"/>
          <w:szCs w:val="32"/>
        </w:rPr>
        <w:tab/>
      </w:r>
      <w:r>
        <w:rPr>
          <w:rFonts w:hint="eastAsia" w:ascii="仿宋" w:hAnsi="仿宋" w:eastAsia="仿宋" w:cs="仿宋"/>
          <w:b/>
          <w:color w:val="000000"/>
          <w:sz w:val="32"/>
          <w:szCs w:val="32"/>
        </w:rPr>
        <w:fldChar w:fldCharType="begin"/>
      </w:r>
      <w:r>
        <w:rPr>
          <w:rFonts w:hint="eastAsia" w:ascii="仿宋" w:hAnsi="仿宋" w:eastAsia="仿宋" w:cs="仿宋"/>
          <w:b/>
          <w:color w:val="000000"/>
          <w:sz w:val="32"/>
          <w:szCs w:val="32"/>
        </w:rPr>
        <w:instrText xml:space="preserve"> PAGEREF _Toc3055 \h </w:instrText>
      </w:r>
      <w:r>
        <w:rPr>
          <w:rFonts w:hint="eastAsia" w:ascii="仿宋" w:hAnsi="仿宋" w:eastAsia="仿宋" w:cs="仿宋"/>
          <w:b/>
          <w:color w:val="000000"/>
          <w:sz w:val="32"/>
          <w:szCs w:val="32"/>
        </w:rPr>
        <w:fldChar w:fldCharType="separate"/>
      </w:r>
      <w:r>
        <w:rPr>
          <w:rFonts w:hint="eastAsia" w:ascii="仿宋" w:hAnsi="仿宋" w:eastAsia="仿宋" w:cs="仿宋"/>
          <w:b/>
          <w:color w:val="000000"/>
          <w:sz w:val="32"/>
          <w:szCs w:val="32"/>
        </w:rPr>
        <w:t xml:space="preserve">16</w:t>
      </w:r>
      <w:r>
        <w:rPr>
          <w:rFonts w:hint="eastAsia" w:ascii="仿宋" w:hAnsi="仿宋" w:eastAsia="仿宋" w:cs="仿宋"/>
          <w:b/>
          <w:color w:val="000000"/>
          <w:sz w:val="32"/>
          <w:szCs w:val="32"/>
        </w:rPr>
        <w:fldChar w:fldCharType="end"/>
      </w:r>
      <w:r>
        <w:rPr>
          <w:rFonts w:hint="eastAsia" w:ascii="仿宋" w:hAnsi="仿宋" w:eastAsia="仿宋" w:cs="仿宋"/>
          <w:b/>
          <w:color w:val="000000"/>
          <w:sz w:val="32"/>
          <w:szCs w:val="32"/>
        </w:rPr>
        <w:fldChar w:fldCharType="end"/>
      </w:r>
      <w:r>
        <w:rPr>
          <w:rFonts w:ascii="仿宋" w:hAnsi="仿宋" w:eastAsia="仿宋" w:cs="仿宋"/>
          <w:b/>
          <w:color w:val="000000"/>
          <w:sz w:val="32"/>
          <w:szCs w:val="32"/>
        </w:rPr>
      </w:r>
      <w:r/>
    </w:p>
    <w:p>
      <w:pPr>
        <w:pStyle w:val="1193"/>
        <w:spacing w:line="480" w:lineRule="auto"/>
        <w:tabs>
          <w:tab w:val="right" w:pos="9747" w:leader="dot"/>
        </w:tabs>
        <w:rPr>
          <w:rFonts w:ascii="仿宋" w:hAnsi="仿宋" w:eastAsia="仿宋" w:cs="仿宋"/>
          <w:b/>
          <w:color w:val="000000"/>
          <w:sz w:val="32"/>
          <w:szCs w:val="32"/>
        </w:rPr>
      </w:pPr>
      <w:r>
        <w:rPr>
          <w:color w:val="000000"/>
          <w:sz w:val="32"/>
          <w:szCs w:val="32"/>
        </w:rPr>
        <w:fldChar w:fldCharType="begin"/>
      </w:r>
      <w:r>
        <w:rPr>
          <w:color w:val="000000"/>
          <w:sz w:val="32"/>
          <w:szCs w:val="32"/>
        </w:rPr>
        <w:instrText xml:space="preserve"> HYPERLINK \l "_Toc14570" </w:instrText>
      </w:r>
      <w:r>
        <w:rPr>
          <w:color w:val="000000"/>
          <w:sz w:val="32"/>
          <w:szCs w:val="32"/>
        </w:rPr>
        <w:fldChar w:fldCharType="separate"/>
      </w:r>
      <w:r>
        <w:rPr>
          <w:rFonts w:hint="eastAsia" w:ascii="仿宋" w:hAnsi="仿宋" w:eastAsia="仿宋" w:cs="仿宋"/>
          <w:b/>
          <w:color w:val="000000"/>
          <w:sz w:val="32"/>
          <w:szCs w:val="32"/>
        </w:rPr>
        <w:t xml:space="preserve">第四部分  采购需求</w:t>
      </w:r>
      <w:r>
        <w:rPr>
          <w:rFonts w:hint="eastAsia" w:ascii="仿宋" w:hAnsi="仿宋" w:eastAsia="仿宋" w:cs="仿宋"/>
          <w:b/>
          <w:color w:val="000000"/>
          <w:sz w:val="32"/>
          <w:szCs w:val="32"/>
        </w:rPr>
        <w:tab/>
      </w:r>
      <w:r>
        <w:rPr>
          <w:rFonts w:hint="eastAsia" w:ascii="仿宋" w:hAnsi="仿宋" w:eastAsia="仿宋" w:cs="仿宋"/>
          <w:b/>
          <w:color w:val="000000"/>
          <w:sz w:val="32"/>
          <w:szCs w:val="32"/>
        </w:rPr>
        <w:fldChar w:fldCharType="begin"/>
      </w:r>
      <w:r>
        <w:rPr>
          <w:rFonts w:hint="eastAsia" w:ascii="仿宋" w:hAnsi="仿宋" w:eastAsia="仿宋" w:cs="仿宋"/>
          <w:b/>
          <w:color w:val="000000"/>
          <w:sz w:val="32"/>
          <w:szCs w:val="32"/>
        </w:rPr>
        <w:instrText xml:space="preserve"> PAGEREF _Toc14570 \h </w:instrText>
      </w:r>
      <w:r>
        <w:rPr>
          <w:rFonts w:hint="eastAsia" w:ascii="仿宋" w:hAnsi="仿宋" w:eastAsia="仿宋" w:cs="仿宋"/>
          <w:b/>
          <w:color w:val="000000"/>
          <w:sz w:val="32"/>
          <w:szCs w:val="32"/>
        </w:rPr>
        <w:fldChar w:fldCharType="separate"/>
      </w:r>
      <w:r>
        <w:rPr>
          <w:rFonts w:hint="eastAsia" w:ascii="仿宋" w:hAnsi="仿宋" w:eastAsia="仿宋" w:cs="仿宋"/>
          <w:b/>
          <w:color w:val="000000"/>
          <w:sz w:val="32"/>
          <w:szCs w:val="32"/>
        </w:rPr>
        <w:t xml:space="preserve">29</w:t>
      </w:r>
      <w:r>
        <w:rPr>
          <w:rFonts w:hint="eastAsia" w:ascii="仿宋" w:hAnsi="仿宋" w:eastAsia="仿宋" w:cs="仿宋"/>
          <w:b/>
          <w:color w:val="000000"/>
          <w:sz w:val="32"/>
          <w:szCs w:val="32"/>
        </w:rPr>
        <w:fldChar w:fldCharType="end"/>
      </w:r>
      <w:r>
        <w:rPr>
          <w:rFonts w:hint="eastAsia" w:ascii="仿宋" w:hAnsi="仿宋" w:eastAsia="仿宋" w:cs="仿宋"/>
          <w:b/>
          <w:color w:val="000000"/>
          <w:sz w:val="32"/>
          <w:szCs w:val="32"/>
        </w:rPr>
        <w:fldChar w:fldCharType="end"/>
      </w:r>
      <w:r>
        <w:rPr>
          <w:rFonts w:ascii="仿宋" w:hAnsi="仿宋" w:eastAsia="仿宋" w:cs="仿宋"/>
          <w:b/>
          <w:color w:val="000000"/>
          <w:sz w:val="32"/>
          <w:szCs w:val="32"/>
        </w:rPr>
      </w:r>
      <w:r/>
    </w:p>
    <w:p>
      <w:pPr>
        <w:pStyle w:val="1193"/>
        <w:spacing w:line="480" w:lineRule="auto"/>
        <w:tabs>
          <w:tab w:val="right" w:pos="9747" w:leader="dot"/>
        </w:tabs>
        <w:rPr>
          <w:rFonts w:ascii="仿宋" w:hAnsi="仿宋" w:eastAsia="仿宋" w:cs="仿宋"/>
          <w:b/>
          <w:color w:val="000000"/>
          <w:sz w:val="32"/>
          <w:szCs w:val="32"/>
        </w:rPr>
      </w:pPr>
      <w:r>
        <w:rPr>
          <w:color w:val="000000"/>
          <w:sz w:val="32"/>
          <w:szCs w:val="32"/>
        </w:rPr>
        <w:fldChar w:fldCharType="begin"/>
      </w:r>
      <w:r>
        <w:rPr>
          <w:color w:val="000000"/>
          <w:sz w:val="32"/>
          <w:szCs w:val="32"/>
        </w:rPr>
        <w:instrText xml:space="preserve"> HYPERLINK \l "_Toc9106" </w:instrText>
      </w:r>
      <w:r>
        <w:rPr>
          <w:color w:val="000000"/>
          <w:sz w:val="32"/>
          <w:szCs w:val="32"/>
        </w:rPr>
        <w:fldChar w:fldCharType="separate"/>
      </w:r>
      <w:r>
        <w:rPr>
          <w:rFonts w:hint="eastAsia" w:ascii="仿宋" w:hAnsi="仿宋" w:eastAsia="仿宋" w:cs="仿宋"/>
          <w:b/>
          <w:color w:val="000000"/>
          <w:sz w:val="32"/>
          <w:szCs w:val="32"/>
        </w:rPr>
        <w:t xml:space="preserve">第五部分  评标办法和标准</w:t>
      </w:r>
      <w:r>
        <w:rPr>
          <w:rFonts w:hint="eastAsia" w:ascii="仿宋" w:hAnsi="仿宋" w:eastAsia="仿宋" w:cs="仿宋"/>
          <w:b/>
          <w:color w:val="000000"/>
          <w:sz w:val="32"/>
          <w:szCs w:val="32"/>
        </w:rPr>
        <w:tab/>
      </w:r>
      <w:r>
        <w:rPr>
          <w:rFonts w:hint="eastAsia" w:ascii="仿宋" w:hAnsi="仿宋" w:eastAsia="仿宋" w:cs="仿宋"/>
          <w:b/>
          <w:color w:val="000000"/>
          <w:sz w:val="32"/>
          <w:szCs w:val="32"/>
        </w:rPr>
        <w:fldChar w:fldCharType="begin"/>
      </w:r>
      <w:r>
        <w:rPr>
          <w:rFonts w:hint="eastAsia" w:ascii="仿宋" w:hAnsi="仿宋" w:eastAsia="仿宋" w:cs="仿宋"/>
          <w:b/>
          <w:color w:val="000000"/>
          <w:sz w:val="32"/>
          <w:szCs w:val="32"/>
        </w:rPr>
        <w:instrText xml:space="preserve"> PAGEREF _Toc9106 \h </w:instrText>
      </w:r>
      <w:r>
        <w:rPr>
          <w:rFonts w:hint="eastAsia" w:ascii="仿宋" w:hAnsi="仿宋" w:eastAsia="仿宋" w:cs="仿宋"/>
          <w:b/>
          <w:color w:val="000000"/>
          <w:sz w:val="32"/>
          <w:szCs w:val="32"/>
        </w:rPr>
        <w:fldChar w:fldCharType="separate"/>
      </w:r>
      <w:r>
        <w:rPr>
          <w:rFonts w:hint="eastAsia" w:ascii="仿宋" w:hAnsi="仿宋" w:eastAsia="仿宋" w:cs="仿宋"/>
          <w:b/>
          <w:color w:val="000000"/>
          <w:sz w:val="32"/>
          <w:szCs w:val="32"/>
        </w:rPr>
        <w:t xml:space="preserve">39</w:t>
      </w:r>
      <w:r>
        <w:rPr>
          <w:rFonts w:hint="eastAsia" w:ascii="仿宋" w:hAnsi="仿宋" w:eastAsia="仿宋" w:cs="仿宋"/>
          <w:b/>
          <w:color w:val="000000"/>
          <w:sz w:val="32"/>
          <w:szCs w:val="32"/>
        </w:rPr>
        <w:fldChar w:fldCharType="end"/>
      </w:r>
      <w:r>
        <w:rPr>
          <w:rFonts w:hint="eastAsia" w:ascii="仿宋" w:hAnsi="仿宋" w:eastAsia="仿宋" w:cs="仿宋"/>
          <w:b/>
          <w:color w:val="000000"/>
          <w:sz w:val="32"/>
          <w:szCs w:val="32"/>
        </w:rPr>
        <w:fldChar w:fldCharType="end"/>
      </w:r>
      <w:r>
        <w:rPr>
          <w:rFonts w:ascii="仿宋" w:hAnsi="仿宋" w:eastAsia="仿宋" w:cs="仿宋"/>
          <w:b/>
          <w:color w:val="000000"/>
          <w:sz w:val="32"/>
          <w:szCs w:val="32"/>
        </w:rPr>
      </w:r>
      <w:r/>
    </w:p>
    <w:p>
      <w:pPr>
        <w:pStyle w:val="1193"/>
        <w:spacing w:line="480" w:lineRule="auto"/>
        <w:tabs>
          <w:tab w:val="right" w:pos="9747" w:leader="dot"/>
        </w:tabs>
        <w:rPr>
          <w:rFonts w:ascii="仿宋" w:hAnsi="仿宋" w:eastAsia="仿宋" w:cs="仿宋"/>
          <w:b/>
          <w:color w:val="000000"/>
          <w:sz w:val="44"/>
          <w:szCs w:val="44"/>
        </w:rPr>
      </w:pPr>
      <w:r>
        <w:rPr>
          <w:color w:val="000000"/>
          <w:sz w:val="32"/>
          <w:szCs w:val="32"/>
        </w:rPr>
        <w:fldChar w:fldCharType="begin"/>
      </w:r>
      <w:r>
        <w:rPr>
          <w:color w:val="000000"/>
          <w:sz w:val="32"/>
          <w:szCs w:val="32"/>
        </w:rPr>
        <w:instrText xml:space="preserve"> HYPERLINK \l "_Toc9020" </w:instrText>
      </w:r>
      <w:r>
        <w:rPr>
          <w:color w:val="000000"/>
          <w:sz w:val="32"/>
          <w:szCs w:val="32"/>
        </w:rPr>
        <w:fldChar w:fldCharType="separate"/>
      </w:r>
      <w:r>
        <w:rPr>
          <w:rFonts w:hint="eastAsia" w:ascii="仿宋" w:hAnsi="仿宋" w:eastAsia="仿宋" w:cs="仿宋"/>
          <w:b/>
          <w:color w:val="000000"/>
          <w:sz w:val="32"/>
          <w:szCs w:val="32"/>
        </w:rPr>
        <w:t xml:space="preserve">第六部分  投标文件（格式）</w:t>
      </w:r>
      <w:r>
        <w:rPr>
          <w:rFonts w:hint="eastAsia" w:ascii="仿宋" w:hAnsi="仿宋" w:eastAsia="仿宋" w:cs="仿宋"/>
          <w:b/>
          <w:color w:val="000000"/>
          <w:sz w:val="32"/>
          <w:szCs w:val="32"/>
        </w:rPr>
        <w:tab/>
      </w:r>
      <w:r>
        <w:rPr>
          <w:rFonts w:hint="eastAsia" w:ascii="仿宋" w:hAnsi="仿宋" w:eastAsia="仿宋" w:cs="仿宋"/>
          <w:b/>
          <w:color w:val="000000"/>
          <w:sz w:val="32"/>
          <w:szCs w:val="32"/>
        </w:rPr>
        <w:fldChar w:fldCharType="begin"/>
      </w:r>
      <w:r>
        <w:rPr>
          <w:rFonts w:hint="eastAsia" w:ascii="仿宋" w:hAnsi="仿宋" w:eastAsia="仿宋" w:cs="仿宋"/>
          <w:b/>
          <w:color w:val="000000"/>
          <w:sz w:val="32"/>
          <w:szCs w:val="32"/>
        </w:rPr>
        <w:instrText xml:space="preserve"> PAGEREF _Toc9020 \h </w:instrText>
      </w:r>
      <w:r>
        <w:rPr>
          <w:rFonts w:hint="eastAsia" w:ascii="仿宋" w:hAnsi="仿宋" w:eastAsia="仿宋" w:cs="仿宋"/>
          <w:b/>
          <w:color w:val="000000"/>
          <w:sz w:val="32"/>
          <w:szCs w:val="32"/>
        </w:rPr>
        <w:fldChar w:fldCharType="separate"/>
      </w:r>
      <w:r>
        <w:rPr>
          <w:rFonts w:hint="eastAsia" w:ascii="仿宋" w:hAnsi="仿宋" w:eastAsia="仿宋" w:cs="仿宋"/>
          <w:b/>
          <w:color w:val="000000"/>
          <w:sz w:val="32"/>
          <w:szCs w:val="32"/>
        </w:rPr>
        <w:t xml:space="preserve">40</w:t>
      </w:r>
      <w:r>
        <w:rPr>
          <w:rFonts w:hint="eastAsia" w:ascii="仿宋" w:hAnsi="仿宋" w:eastAsia="仿宋" w:cs="仿宋"/>
          <w:b/>
          <w:color w:val="000000"/>
          <w:sz w:val="32"/>
          <w:szCs w:val="32"/>
        </w:rPr>
        <w:fldChar w:fldCharType="end"/>
      </w:r>
      <w:r>
        <w:rPr>
          <w:rFonts w:hint="eastAsia" w:ascii="仿宋" w:hAnsi="仿宋" w:eastAsia="仿宋" w:cs="仿宋"/>
          <w:b/>
          <w:color w:val="000000"/>
          <w:sz w:val="32"/>
          <w:szCs w:val="32"/>
        </w:rPr>
        <w:fldChar w:fldCharType="end"/>
      </w:r>
      <w:r>
        <w:rPr>
          <w:rFonts w:ascii="仿宋" w:hAnsi="仿宋" w:eastAsia="仿宋" w:cs="仿宋"/>
          <w:b/>
          <w:color w:val="000000"/>
          <w:sz w:val="44"/>
          <w:szCs w:val="44"/>
        </w:rPr>
      </w:r>
      <w:r/>
    </w:p>
    <w:p>
      <w:pPr>
        <w:pStyle w:val="1118"/>
        <w:spacing w:line="480" w:lineRule="auto"/>
        <w:rPr>
          <w:rFonts w:ascii="仿宋" w:hAnsi="仿宋" w:eastAsia="仿宋" w:cs="仿宋"/>
          <w:color w:val="000000"/>
        </w:rPr>
      </w:pPr>
      <w:r>
        <w:rPr>
          <w:rFonts w:hint="eastAsia" w:ascii="仿宋" w:hAnsi="仿宋" w:eastAsia="仿宋" w:cs="仿宋"/>
          <w:b/>
          <w:color w:val="000000"/>
          <w:sz w:val="44"/>
          <w:szCs w:val="44"/>
        </w:rPr>
        <w:fldChar w:fldCharType="end"/>
      </w:r>
      <w:r>
        <w:rPr>
          <w:rFonts w:ascii="仿宋" w:hAnsi="仿宋" w:eastAsia="仿宋" w:cs="仿宋"/>
          <w:color w:val="000000"/>
        </w:rPr>
      </w:r>
      <w:r/>
    </w:p>
    <w:p>
      <w:pPr>
        <w:pStyle w:val="1118"/>
        <w:jc w:val="center"/>
        <w:rPr>
          <w:rFonts w:ascii="仿宋" w:hAnsi="仿宋" w:eastAsia="仿宋" w:cs="仿宋"/>
          <w:b/>
          <w:color w:val="000000"/>
          <w:sz w:val="44"/>
          <w:szCs w:val="44"/>
        </w:rPr>
      </w:pPr>
      <w:r>
        <w:rPr>
          <w:rFonts w:ascii="仿宋" w:hAnsi="仿宋" w:eastAsia="仿宋" w:cs="仿宋"/>
          <w:b/>
          <w:color w:val="000000"/>
          <w:sz w:val="44"/>
          <w:szCs w:val="44"/>
        </w:rPr>
      </w:r>
      <w:r/>
    </w:p>
    <w:p>
      <w:pPr>
        <w:pStyle w:val="1118"/>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p>
      <w:pPr>
        <w:pStyle w:val="1118"/>
        <w:rPr>
          <w:lang w:val="en-US" w:eastAsia="zh-CN"/>
        </w:rPr>
      </w:pPr>
      <w:r>
        <w:rPr>
          <w:lang w:val="en-US" w:eastAsia="zh-CN"/>
        </w:rPr>
      </w:r>
      <w:r/>
    </w:p>
    <w:p>
      <w:pPr>
        <w:pStyle w:val="1118"/>
        <w:jc w:val="left"/>
        <w:tabs>
          <w:tab w:val="left" w:pos="4036" w:leader="none"/>
        </w:tabs>
        <w:rPr>
          <w:lang w:val="en-US" w:eastAsia="zh-CN"/>
        </w:rPr>
        <w:sectPr>
          <w:footerReference w:type="default" r:id="rId11"/>
          <w:footerReference w:type="first" r:id="rId12"/>
          <w:footnotePr/>
          <w:endnotePr/>
          <w:type w:val="nextPage"/>
          <w:pgSz w:w="11907" w:h="16840" w:orient="portrait"/>
          <w:pgMar w:top="1440" w:right="1080" w:bottom="1440" w:left="1080" w:header="851" w:footer="992" w:gutter="0"/>
          <w:pgNumType w:start="1"/>
          <w:cols w:num="1" w:sep="0" w:space="1701" w:equalWidth="1"/>
          <w:docGrid w:linePitch="360"/>
          <w:titlePg/>
        </w:sectPr>
      </w:pPr>
      <w:r>
        <w:rPr>
          <w:rFonts w:hint="eastAsia"/>
          <w:lang w:val="en-US" w:eastAsia="zh-CN"/>
        </w:rPr>
        <w:tab/>
      </w:r>
      <w:r>
        <w:rPr>
          <w:lang w:val="en-US" w:eastAsia="zh-CN"/>
        </w:rPr>
      </w:r>
      <w:r/>
    </w:p>
    <w:p>
      <w:pPr>
        <w:pStyle w:val="2235"/>
        <w:jc w:val="center"/>
        <w:tabs>
          <w:tab w:val="left" w:pos="425" w:leader="none"/>
        </w:tabs>
        <w:rPr>
          <w:rFonts w:hint="eastAsia" w:ascii="仿宋" w:hAnsi="仿宋" w:eastAsia="仿宋" w:cs="仿宋"/>
          <w:bCs/>
          <w:color w:val="000000"/>
          <w:sz w:val="24"/>
          <w:szCs w:val="24"/>
        </w:rPr>
      </w:pPr>
      <w:r/>
      <w:bookmarkStart w:id="0" w:name="_Toc7298"/>
      <w:r>
        <w:rPr>
          <w:rFonts w:hint="eastAsia" w:ascii="仿宋" w:hAnsi="仿宋" w:eastAsia="仿宋" w:cs="仿宋"/>
          <w:b/>
          <w:bCs/>
          <w:color w:val="000000"/>
        </w:rPr>
        <w:t xml:space="preserve">第一部分  投标邀请</w:t>
      </w:r>
      <w:bookmarkEnd w:id="0"/>
      <w:r>
        <w:rPr>
          <w:rFonts w:hint="eastAsia" w:ascii="仿宋" w:hAnsi="仿宋" w:eastAsia="仿宋" w:cs="仿宋"/>
          <w:bCs/>
          <w:color w:val="000000"/>
          <w:sz w:val="24"/>
          <w:szCs w:val="24"/>
        </w:rPr>
      </w:r>
      <w:r/>
    </w:p>
    <w:p>
      <w:pPr>
        <w:pStyle w:val="1120"/>
        <w:jc w:val="both"/>
        <w:keepLines/>
        <w:keepNext/>
        <w:pageBreakBefore w:val="0"/>
        <w:spacing w:line="240" w:lineRule="auto"/>
        <w:widowControl w:val="off"/>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rPr>
        <w:t xml:space="preserve">一、项目基本情况</w:t>
      </w:r>
      <w:r>
        <w:rPr>
          <w:rFonts w:ascii="仿宋" w:hAnsi="仿宋" w:eastAsia="仿宋" w:cs="仿宋"/>
          <w:bCs/>
          <w:color w:val="000000"/>
          <w:sz w:val="24"/>
          <w:szCs w:val="24"/>
        </w:rPr>
      </w:r>
      <w:r/>
    </w:p>
    <w:p>
      <w:pPr>
        <w:pStyle w:val="1118"/>
        <w:ind w:firstLine="480"/>
        <w:spacing w:line="360" w:lineRule="auto"/>
        <w:rPr>
          <w:rFonts w:hint="eastAsia" w:ascii="仿宋" w:hAnsi="仿宋" w:eastAsia="仿宋" w:cs="仿宋"/>
          <w:color w:val="000000"/>
          <w:sz w:val="24"/>
          <w:lang w:eastAsia="zh-CN"/>
        </w:rPr>
      </w:pPr>
      <w:r>
        <w:rPr>
          <w:rFonts w:hint="eastAsia" w:ascii="仿宋" w:hAnsi="仿宋" w:eastAsia="仿宋" w:cs="仿宋"/>
          <w:color w:val="000000"/>
          <w:sz w:val="24"/>
        </w:rPr>
        <w:t xml:space="preserve">1.项目编号：</w:t>
      </w:r>
      <w:r>
        <w:rPr>
          <w:rFonts w:hint="eastAsia" w:ascii="仿宋" w:hAnsi="仿宋" w:eastAsia="仿宋" w:cs="仿宋"/>
          <w:color w:val="000000"/>
          <w:sz w:val="24"/>
          <w:lang w:eastAsia="zh-CN"/>
        </w:rPr>
        <w:t xml:space="preserve">JSZC-321100-GCJS-G2025-0008</w:t>
      </w:r>
      <w:r>
        <w:rPr>
          <w:rFonts w:hint="eastAsia" w:ascii="仿宋" w:hAnsi="仿宋" w:eastAsia="仿宋" w:cs="仿宋"/>
          <w:color w:val="000000"/>
          <w:sz w:val="24"/>
          <w:lang w:eastAsia="zh-CN"/>
        </w:rPr>
      </w:r>
      <w:r/>
    </w:p>
    <w:p>
      <w:pPr>
        <w:pStyle w:val="1118"/>
        <w:ind w:firstLine="480"/>
        <w:spacing w:line="360" w:lineRule="auto"/>
        <w:rPr>
          <w:rFonts w:hint="eastAsia" w:ascii="仿宋" w:hAnsi="仿宋" w:eastAsia="仿宋" w:cs="仿宋"/>
          <w:color w:val="000000"/>
          <w:sz w:val="24"/>
          <w:lang w:eastAsia="zh-CN"/>
        </w:rPr>
      </w:pPr>
      <w:r>
        <w:rPr>
          <w:rFonts w:hint="eastAsia" w:ascii="仿宋" w:hAnsi="仿宋" w:eastAsia="仿宋" w:cs="仿宋"/>
          <w:color w:val="000000"/>
          <w:sz w:val="24"/>
        </w:rPr>
        <w:t xml:space="preserve">2.项目名称：</w:t>
      </w:r>
      <w:r>
        <w:rPr>
          <w:rFonts w:hint="eastAsia" w:ascii="仿宋" w:hAnsi="仿宋" w:eastAsia="仿宋" w:cs="仿宋"/>
          <w:color w:val="000000"/>
          <w:sz w:val="24"/>
          <w:lang w:eastAsia="zh-CN"/>
        </w:rPr>
        <w:t xml:space="preserve">镇江市公安局短信平台四期服务</w:t>
      </w:r>
      <w:r>
        <w:rPr>
          <w:rFonts w:hint="eastAsia" w:ascii="仿宋" w:hAnsi="仿宋" w:eastAsia="仿宋" w:cs="仿宋"/>
          <w:color w:val="000000"/>
          <w:sz w:val="24"/>
          <w:lang w:eastAsia="zh-CN"/>
        </w:rPr>
      </w:r>
      <w:r/>
    </w:p>
    <w:p>
      <w:pPr>
        <w:pStyle w:val="1118"/>
        <w:ind w:firstLine="480"/>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rPr>
        <w:t xml:space="preserve">3.预算金额</w:t>
      </w:r>
      <w:r>
        <w:rPr>
          <w:rFonts w:hint="eastAsia" w:ascii="仿宋" w:hAnsi="仿宋" w:eastAsia="仿宋" w:cs="仿宋"/>
          <w:color w:val="000000"/>
          <w:sz w:val="24"/>
          <w:lang w:eastAsia="zh-CN"/>
        </w:rPr>
        <w:t xml:space="preserve">：69.3</w:t>
      </w:r>
      <w:r>
        <w:rPr>
          <w:rFonts w:hint="eastAsia" w:ascii="仿宋" w:hAnsi="仿宋" w:eastAsia="仿宋" w:cs="仿宋"/>
          <w:color w:val="000000"/>
          <w:sz w:val="24"/>
          <w:lang w:eastAsia="zh-CN"/>
        </w:rPr>
        <w:t xml:space="preserve">万元</w:t>
      </w:r>
      <w:r/>
    </w:p>
    <w:p>
      <w:pPr>
        <w:pStyle w:val="1118"/>
        <w:ind w:firstLine="480"/>
        <w:spacing w:line="360" w:lineRule="auto"/>
        <w:rPr>
          <w:rFonts w:ascii="仿宋" w:hAnsi="仿宋" w:eastAsia="仿宋" w:cs="仿宋"/>
          <w:color w:val="000000"/>
          <w:sz w:val="24"/>
          <w:lang w:val="en-US" w:eastAsia="zh-CN"/>
        </w:rPr>
      </w:pPr>
      <w:r>
        <w:rPr>
          <w:rFonts w:hint="eastAsia" w:ascii="仿宋" w:hAnsi="仿宋" w:eastAsia="仿宋" w:cs="仿宋"/>
          <w:color w:val="000000"/>
          <w:sz w:val="24"/>
        </w:rPr>
        <w:t xml:space="preserve">4.</w:t>
      </w:r>
      <w:r>
        <w:rPr>
          <w:rFonts w:hint="eastAsia" w:ascii="仿宋" w:hAnsi="仿宋" w:eastAsia="仿宋" w:cs="仿宋"/>
          <w:color w:val="000000"/>
          <w:sz w:val="24"/>
          <w:lang w:val="en-US" w:eastAsia="zh-CN"/>
        </w:rPr>
        <w:t xml:space="preserve">最高限价：</w:t>
      </w:r>
      <w:r>
        <w:rPr>
          <w:rFonts w:hint="eastAsia" w:ascii="仿宋" w:hAnsi="仿宋" w:eastAsia="仿宋" w:cs="仿宋"/>
          <w:color w:val="000000"/>
          <w:sz w:val="24"/>
          <w:lang w:eastAsia="zh-CN"/>
        </w:rPr>
      </w:r>
      <w:r>
        <w:rPr>
          <w:rFonts w:hint="eastAsia" w:ascii="仿宋" w:hAnsi="仿宋" w:eastAsia="仿宋" w:cs="仿宋"/>
          <w:color w:val="000000"/>
          <w:sz w:val="24"/>
          <w:lang w:eastAsia="zh-CN"/>
        </w:rPr>
        <w:t xml:space="preserve">62.766万元</w:t>
      </w:r>
      <w:r>
        <w:rPr>
          <w:rFonts w:hint="eastAsia" w:ascii="仿宋" w:hAnsi="仿宋" w:eastAsia="仿宋" w:cs="仿宋"/>
          <w:color w:val="000000"/>
          <w:sz w:val="24"/>
          <w:lang w:val="en-US" w:eastAsia="zh-CN"/>
        </w:rPr>
        <w:t xml:space="preserve">。单价0.0317元/条。   </w:t>
      </w:r>
      <w:r>
        <w:rPr>
          <w:rFonts w:ascii="仿宋" w:hAnsi="仿宋" w:eastAsia="仿宋" w:cs="仿宋"/>
          <w:color w:val="000000"/>
          <w:sz w:val="24"/>
          <w:lang w:val="en-US" w:eastAsia="zh-CN"/>
        </w:rPr>
      </w:r>
      <w:r/>
    </w:p>
    <w:p>
      <w:pPr>
        <w:pStyle w:val="1118"/>
        <w:ind w:firstLine="480"/>
        <w:spacing w:line="360" w:lineRule="auto"/>
        <w:rPr>
          <w:rFonts w:ascii="仿宋" w:hAnsi="仿宋" w:eastAsia="仿宋" w:cs="仿宋"/>
          <w:color w:val="000000"/>
          <w:sz w:val="24"/>
          <w:lang w:val="en-US" w:eastAsia="zh-CN"/>
        </w:rPr>
      </w:pPr>
      <w:r>
        <w:rPr>
          <w:rFonts w:hint="eastAsia" w:ascii="仿宋" w:hAnsi="仿宋" w:eastAsia="仿宋" w:cs="仿宋"/>
          <w:color w:val="000000"/>
          <w:sz w:val="24"/>
        </w:rPr>
        <w:t xml:space="preserve">5.采购需求：</w:t>
      </w:r>
      <w:r>
        <w:rPr>
          <w:rFonts w:hint="eastAsia" w:ascii="仿宋" w:hAnsi="仿宋" w:eastAsia="仿宋" w:cs="仿宋"/>
          <w:color w:val="000000"/>
          <w:sz w:val="24"/>
          <w:lang w:eastAsia="zh-CN"/>
        </w:rPr>
        <w:t xml:space="preserve">为保障</w:t>
      </w:r>
      <w:r>
        <w:rPr>
          <w:rFonts w:hint="eastAsia" w:ascii="仿宋" w:hAnsi="仿宋" w:eastAsia="仿宋" w:cs="仿宋"/>
          <w:color w:val="000000"/>
          <w:sz w:val="24"/>
          <w:lang w:val="en-US" w:eastAsia="zh-CN"/>
        </w:rPr>
        <w:t xml:space="preserve">全警重大事项通知、反诈预警工作和各项便民服务的正常开展，现对</w:t>
      </w:r>
      <w:r>
        <w:rPr>
          <w:rFonts w:hint="eastAsia" w:ascii="仿宋" w:hAnsi="仿宋" w:eastAsia="仿宋" w:cs="仿宋"/>
          <w:color w:val="000000"/>
          <w:sz w:val="24"/>
          <w:lang w:val="zh-CN" w:eastAsia="zh-CN"/>
        </w:rPr>
        <w:t xml:space="preserve">公安各部门业务系统的短信发送服务</w:t>
      </w:r>
      <w:r>
        <w:rPr>
          <w:rFonts w:hint="eastAsia" w:ascii="仿宋" w:hAnsi="仿宋" w:eastAsia="仿宋" w:cs="仿宋"/>
          <w:color w:val="000000"/>
          <w:sz w:val="24"/>
          <w:lang w:val="en-US" w:eastAsia="zh-CN"/>
        </w:rPr>
        <w:t xml:space="preserve">进行采购。</w:t>
      </w:r>
      <w:r>
        <w:rPr>
          <w:rFonts w:ascii="仿宋" w:hAnsi="仿宋" w:eastAsia="仿宋" w:cs="仿宋"/>
          <w:color w:val="000000"/>
          <w:sz w:val="24"/>
          <w:lang w:val="en-US" w:eastAsia="zh-CN"/>
        </w:rPr>
      </w:r>
      <w:r/>
    </w:p>
    <w:p>
      <w:pPr>
        <w:pStyle w:val="111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6.合同履行期限：</w:t>
      </w:r>
      <w:r>
        <w:rPr>
          <w:rFonts w:hint="eastAsia" w:ascii="仿宋" w:hAnsi="仿宋" w:eastAsia="仿宋" w:cs="仿宋"/>
          <w:color w:val="000000"/>
          <w:sz w:val="24"/>
          <w:szCs w:val="21"/>
          <w:lang w:val="en-US" w:eastAsia="zh-CN"/>
        </w:rPr>
        <w:t xml:space="preserve">合同签订后三年</w:t>
      </w:r>
      <w:r>
        <w:rPr>
          <w:rFonts w:hint="eastAsia" w:ascii="仿宋" w:hAnsi="仿宋" w:eastAsia="仿宋" w:cs="仿宋"/>
          <w:color w:val="000000"/>
          <w:sz w:val="24"/>
          <w:lang w:val="en-US" w:eastAsia="zh-CN"/>
        </w:rPr>
        <w:t xml:space="preserve">。</w:t>
      </w:r>
      <w:r>
        <w:rPr>
          <w:rFonts w:ascii="仿宋" w:hAnsi="仿宋" w:eastAsia="仿宋" w:cs="仿宋"/>
          <w:color w:val="000000"/>
          <w:sz w:val="24"/>
        </w:rPr>
      </w:r>
      <w:r/>
    </w:p>
    <w:p>
      <w:pPr>
        <w:pStyle w:val="1118"/>
        <w:ind w:firstLine="480"/>
        <w:spacing w:line="360" w:lineRule="auto"/>
        <w:rPr>
          <w:rFonts w:hint="eastAsia"/>
          <w:color w:val="000000"/>
        </w:rPr>
      </w:pPr>
      <w:r>
        <w:rPr>
          <w:rFonts w:hint="eastAsia" w:ascii="仿宋" w:hAnsi="仿宋" w:eastAsia="仿宋" w:cs="仿宋"/>
          <w:color w:val="000000"/>
          <w:sz w:val="24"/>
          <w:lang w:val="en-US" w:eastAsia="zh-CN"/>
        </w:rPr>
        <w:t xml:space="preserve">7.</w:t>
      </w:r>
      <w:r>
        <w:rPr>
          <w:rFonts w:hint="eastAsia" w:ascii="仿宋" w:hAnsi="仿宋" w:eastAsia="仿宋" w:cs="仿宋"/>
          <w:color w:val="000000"/>
          <w:sz w:val="24"/>
        </w:rPr>
        <w:t xml:space="preserve">本项目</w:t>
      </w:r>
      <w:r>
        <w:rPr>
          <w:rFonts w:hint="eastAsia" w:ascii="仿宋" w:hAnsi="仿宋" w:eastAsia="仿宋" w:cs="仿宋"/>
          <w:color w:val="000000"/>
          <w:sz w:val="24"/>
          <w:lang w:val="en-US" w:eastAsia="zh-CN"/>
        </w:rPr>
        <w:t xml:space="preserve">不</w:t>
      </w:r>
      <w:r>
        <w:rPr>
          <w:rFonts w:hint="eastAsia" w:ascii="仿宋" w:hAnsi="仿宋" w:eastAsia="仿宋" w:cs="仿宋"/>
          <w:color w:val="000000"/>
          <w:sz w:val="24"/>
        </w:rPr>
        <w:t xml:space="preserve">接受联合体投标。</w:t>
      </w:r>
      <w:r>
        <w:rPr>
          <w:rFonts w:hint="eastAsia"/>
          <w:color w:val="000000"/>
        </w:rPr>
      </w:r>
      <w:r/>
    </w:p>
    <w:p>
      <w:pPr>
        <w:pStyle w:val="1120"/>
        <w:jc w:val="both"/>
        <w:keepLines/>
        <w:keepNext/>
        <w:pageBreakBefore w:val="0"/>
        <w:spacing w:line="240" w:lineRule="auto"/>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二、申请人的资格要求</w:t>
      </w:r>
      <w:r>
        <w:rPr>
          <w:rFonts w:hint="eastAsia" w:ascii="仿宋" w:hAnsi="仿宋" w:eastAsia="仿宋" w:cs="仿宋"/>
          <w:bCs/>
          <w:color w:val="000000"/>
          <w:sz w:val="24"/>
          <w:szCs w:val="24"/>
        </w:rPr>
      </w:r>
      <w:r/>
    </w:p>
    <w:p>
      <w:pPr>
        <w:pStyle w:val="1118"/>
        <w:ind w:firstLine="480"/>
        <w:keepLines w:val="0"/>
        <w:keepNext w:val="0"/>
        <w:pageBreakBefore w:val="0"/>
        <w:spacing w:line="240" w:lineRule="auto"/>
        <w:widowControl w:val="off"/>
        <w:rPr>
          <w:rFonts w:ascii="仿宋" w:hAnsi="仿宋" w:eastAsia="仿宋" w:cs="仿宋"/>
          <w:color w:val="000000"/>
          <w:sz w:val="24"/>
        </w:rPr>
        <w:outlineLvl w:val="9"/>
      </w:pPr>
      <w:r>
        <w:rPr>
          <w:rFonts w:hint="eastAsia" w:ascii="仿宋" w:hAnsi="仿宋" w:eastAsia="仿宋" w:cs="仿宋"/>
          <w:color w:val="000000"/>
          <w:sz w:val="24"/>
        </w:rPr>
        <w:t xml:space="preserve">1.满足《中华人民共和国政府采购法》第二十二条规定： </w:t>
      </w:r>
      <w:r>
        <w:rPr>
          <w:rFonts w:ascii="仿宋" w:hAnsi="仿宋" w:eastAsia="仿宋" w:cs="仿宋"/>
          <w:color w:val="000000"/>
          <w:sz w:val="24"/>
        </w:rPr>
      </w:r>
      <w:r/>
    </w:p>
    <w:p>
      <w:pPr>
        <w:pStyle w:val="1118"/>
        <w:ind w:firstLine="960"/>
        <w:spacing w:line="360" w:lineRule="auto"/>
        <w:rPr>
          <w:rFonts w:ascii="仿宋" w:hAnsi="仿宋" w:eastAsia="仿宋" w:cs="仿宋"/>
          <w:color w:val="000000"/>
          <w:sz w:val="24"/>
        </w:rPr>
      </w:pPr>
      <w:r>
        <w:rPr>
          <w:rFonts w:hint="eastAsia" w:ascii="仿宋" w:hAnsi="仿宋" w:eastAsia="仿宋" w:cs="仿宋"/>
          <w:color w:val="000000"/>
          <w:sz w:val="24"/>
        </w:rPr>
        <w:t xml:space="preserve">1.1具有独立承担民事责任的能力；</w:t>
      </w:r>
      <w:r>
        <w:rPr>
          <w:rFonts w:ascii="仿宋" w:hAnsi="仿宋" w:eastAsia="仿宋" w:cs="仿宋"/>
          <w:color w:val="000000"/>
          <w:sz w:val="24"/>
        </w:rPr>
      </w:r>
      <w:r/>
    </w:p>
    <w:p>
      <w:pPr>
        <w:pStyle w:val="1118"/>
        <w:ind w:firstLine="960"/>
        <w:spacing w:line="360" w:lineRule="auto"/>
        <w:rPr>
          <w:rFonts w:ascii="仿宋" w:hAnsi="仿宋" w:eastAsia="仿宋" w:cs="仿宋"/>
          <w:color w:val="000000"/>
          <w:sz w:val="24"/>
        </w:rPr>
      </w:pPr>
      <w:r>
        <w:rPr>
          <w:rFonts w:hint="eastAsia" w:ascii="仿宋" w:hAnsi="仿宋" w:eastAsia="仿宋" w:cs="仿宋"/>
          <w:color w:val="000000"/>
          <w:sz w:val="24"/>
        </w:rPr>
        <w:t xml:space="preserve">1.2具有良好的商业信誉和健全的财务会计制度；</w:t>
      </w:r>
      <w:r>
        <w:rPr>
          <w:rFonts w:ascii="仿宋" w:hAnsi="仿宋" w:eastAsia="仿宋" w:cs="仿宋"/>
          <w:color w:val="000000"/>
          <w:sz w:val="24"/>
        </w:rPr>
      </w:r>
      <w:r/>
    </w:p>
    <w:p>
      <w:pPr>
        <w:pStyle w:val="1118"/>
        <w:ind w:firstLine="960"/>
        <w:spacing w:line="360" w:lineRule="auto"/>
        <w:rPr>
          <w:rFonts w:ascii="仿宋" w:hAnsi="仿宋" w:eastAsia="仿宋" w:cs="仿宋"/>
          <w:color w:val="000000"/>
          <w:sz w:val="24"/>
        </w:rPr>
      </w:pPr>
      <w:r>
        <w:rPr>
          <w:rFonts w:hint="eastAsia" w:ascii="仿宋" w:hAnsi="仿宋" w:eastAsia="仿宋" w:cs="仿宋"/>
          <w:color w:val="000000"/>
          <w:sz w:val="24"/>
        </w:rPr>
        <w:t xml:space="preserve">1.3具有履行合同所必需的设备和专业技术能力；</w:t>
      </w:r>
      <w:r>
        <w:rPr>
          <w:rFonts w:ascii="仿宋" w:hAnsi="仿宋" w:eastAsia="仿宋" w:cs="仿宋"/>
          <w:color w:val="000000"/>
          <w:sz w:val="24"/>
        </w:rPr>
      </w:r>
      <w:r/>
    </w:p>
    <w:p>
      <w:pPr>
        <w:pStyle w:val="1118"/>
        <w:ind w:firstLine="960"/>
        <w:spacing w:line="360" w:lineRule="auto"/>
        <w:rPr>
          <w:rFonts w:ascii="仿宋" w:hAnsi="仿宋" w:eastAsia="仿宋" w:cs="仿宋"/>
          <w:color w:val="000000"/>
          <w:sz w:val="24"/>
        </w:rPr>
      </w:pPr>
      <w:r>
        <w:rPr>
          <w:rFonts w:hint="eastAsia" w:ascii="仿宋" w:hAnsi="仿宋" w:eastAsia="仿宋" w:cs="仿宋"/>
          <w:color w:val="000000"/>
          <w:sz w:val="24"/>
        </w:rPr>
        <w:t xml:space="preserve">1.4有依法缴纳税收和社会保障资金的良好记录；</w:t>
      </w:r>
      <w:r>
        <w:rPr>
          <w:rFonts w:ascii="仿宋" w:hAnsi="仿宋" w:eastAsia="仿宋" w:cs="仿宋"/>
          <w:color w:val="000000"/>
          <w:sz w:val="24"/>
        </w:rPr>
      </w:r>
      <w:r/>
    </w:p>
    <w:p>
      <w:pPr>
        <w:pStyle w:val="1118"/>
        <w:ind w:firstLine="960"/>
        <w:spacing w:line="360" w:lineRule="auto"/>
        <w:rPr>
          <w:rFonts w:ascii="仿宋" w:hAnsi="仿宋" w:eastAsia="仿宋" w:cs="仿宋"/>
          <w:color w:val="000000"/>
          <w:sz w:val="24"/>
        </w:rPr>
      </w:pPr>
      <w:r>
        <w:rPr>
          <w:rFonts w:hint="eastAsia" w:ascii="仿宋" w:hAnsi="仿宋" w:eastAsia="仿宋" w:cs="仿宋"/>
          <w:color w:val="000000"/>
          <w:sz w:val="24"/>
        </w:rPr>
        <w:t xml:space="preserve">1.5参加政府采购活动前三年内，在经营活动中没有重大违法记录；</w:t>
      </w:r>
      <w:r>
        <w:rPr>
          <w:rFonts w:ascii="仿宋" w:hAnsi="仿宋" w:eastAsia="仿宋" w:cs="仿宋"/>
          <w:color w:val="000000"/>
          <w:sz w:val="24"/>
        </w:rPr>
      </w:r>
      <w:r/>
    </w:p>
    <w:p>
      <w:pPr>
        <w:pStyle w:val="1118"/>
        <w:ind w:firstLine="960"/>
        <w:spacing w:line="360" w:lineRule="auto"/>
        <w:rPr>
          <w:rFonts w:ascii="仿宋" w:hAnsi="仿宋" w:eastAsia="仿宋" w:cs="仿宋"/>
          <w:color w:val="000000"/>
          <w:sz w:val="24"/>
        </w:rPr>
      </w:pPr>
      <w:r>
        <w:rPr>
          <w:rFonts w:hint="eastAsia" w:ascii="仿宋" w:hAnsi="仿宋" w:eastAsia="仿宋" w:cs="仿宋"/>
          <w:color w:val="000000"/>
          <w:sz w:val="24"/>
        </w:rPr>
        <w:t xml:space="preserve">1.6法律、行政法规规定的其他条件。</w:t>
      </w:r>
      <w:r>
        <w:rPr>
          <w:rFonts w:ascii="仿宋" w:hAnsi="仿宋" w:eastAsia="仿宋" w:cs="仿宋"/>
          <w:color w:val="000000"/>
          <w:sz w:val="24"/>
        </w:rPr>
      </w:r>
      <w:r/>
    </w:p>
    <w:p>
      <w:pPr>
        <w:pStyle w:val="1118"/>
        <w:ind w:firstLine="964"/>
        <w:spacing w:line="360" w:lineRule="auto"/>
        <w:rPr>
          <w:rFonts w:ascii="仿宋" w:hAnsi="仿宋" w:eastAsia="仿宋" w:cs="仿宋"/>
          <w:b/>
          <w:bCs/>
          <w:color w:val="000000"/>
          <w:sz w:val="24"/>
        </w:rPr>
      </w:pPr>
      <w:r>
        <w:rPr>
          <w:rFonts w:hint="eastAsia" w:ascii="仿宋" w:hAnsi="仿宋" w:eastAsia="仿宋" w:cs="仿宋"/>
          <w:b/>
          <w:bCs/>
          <w:color w:val="000000"/>
          <w:sz w:val="24"/>
        </w:rPr>
        <w:t xml:space="preserve">注：以上1.2至1.5</w:t>
      </w:r>
      <w:r>
        <w:rPr>
          <w:rFonts w:hint="eastAsia" w:ascii="仿宋" w:hAnsi="仿宋" w:eastAsia="仿宋" w:cs="仿宋"/>
          <w:b/>
          <w:bCs/>
          <w:color w:val="000000"/>
          <w:sz w:val="24"/>
          <w:lang w:eastAsia="zh-CN"/>
        </w:rPr>
        <w:t xml:space="preserve">条，在</w:t>
      </w:r>
      <w:r>
        <w:rPr>
          <w:rFonts w:hint="eastAsia" w:ascii="仿宋" w:hAnsi="仿宋" w:eastAsia="仿宋" w:cs="仿宋"/>
          <w:b/>
          <w:bCs/>
          <w:color w:val="000000"/>
          <w:sz w:val="24"/>
        </w:rPr>
        <w:t xml:space="preserve">资格审查环节只</w:t>
      </w:r>
      <w:r>
        <w:rPr>
          <w:rFonts w:hint="eastAsia" w:ascii="仿宋" w:hAnsi="仿宋" w:eastAsia="仿宋" w:cs="仿宋"/>
          <w:b/>
          <w:bCs/>
          <w:color w:val="000000"/>
          <w:sz w:val="24"/>
          <w:lang w:eastAsia="zh-CN"/>
        </w:rPr>
        <w:t xml:space="preserve">需</w:t>
      </w:r>
      <w:r>
        <w:rPr>
          <w:rFonts w:hint="eastAsia" w:ascii="仿宋" w:hAnsi="仿宋" w:eastAsia="仿宋" w:cs="仿宋"/>
          <w:b/>
          <w:bCs/>
          <w:color w:val="000000"/>
          <w:sz w:val="24"/>
        </w:rPr>
        <w:t xml:space="preserve">提供资格承诺函（格式见第六章）。</w:t>
      </w:r>
      <w:r>
        <w:rPr>
          <w:rFonts w:ascii="仿宋" w:hAnsi="仿宋" w:eastAsia="仿宋" w:cs="仿宋"/>
          <w:b/>
          <w:bCs/>
          <w:color w:val="000000"/>
          <w:sz w:val="24"/>
        </w:rPr>
      </w:r>
      <w:r/>
    </w:p>
    <w:p>
      <w:pPr>
        <w:pStyle w:val="1118"/>
        <w:ind w:firstLine="480"/>
        <w:keepLines w:val="0"/>
        <w:keepNext w:val="0"/>
        <w:pageBreakBefore w:val="0"/>
        <w:spacing w:line="240" w:lineRule="auto"/>
        <w:widowControl w:val="off"/>
        <w:rPr>
          <w:rFonts w:hint="eastAsia" w:ascii="仿宋" w:hAnsi="仿宋" w:eastAsia="仿宋" w:cs="仿宋"/>
          <w:color w:val="000000"/>
          <w:sz w:val="24"/>
        </w:rPr>
        <w:outlineLvl w:val="9"/>
      </w:pPr>
      <w:r>
        <w:rPr>
          <w:rFonts w:hint="eastAsia" w:ascii="仿宋" w:hAnsi="仿宋" w:eastAsia="仿宋" w:cs="仿宋"/>
          <w:color w:val="000000"/>
          <w:sz w:val="24"/>
          <w:lang w:val="en-US" w:eastAsia="zh-CN"/>
        </w:rPr>
        <w:t xml:space="preserve">2.</w:t>
      </w:r>
      <w:r>
        <w:rPr>
          <w:rFonts w:hint="eastAsia" w:ascii="仿宋" w:hAnsi="仿宋" w:eastAsia="仿宋" w:cs="仿宋"/>
          <w:color w:val="000000"/>
          <w:sz w:val="24"/>
        </w:rPr>
        <w:t xml:space="preserve">落实政府采购政策需满足的资格要求：</w:t>
      </w:r>
      <w:r>
        <w:rPr>
          <w:rFonts w:hint="eastAsia" w:ascii="仿宋" w:hAnsi="仿宋" w:eastAsia="仿宋" w:cs="仿宋"/>
          <w:color w:val="000000"/>
          <w:sz w:val="24"/>
        </w:rPr>
      </w:r>
      <w:r/>
    </w:p>
    <w:p>
      <w:pPr>
        <w:pStyle w:val="1213"/>
        <w:ind w:firstLine="480"/>
        <w:jc w:val="both"/>
        <w:spacing w:before="0" w:beforeAutospacing="0" w:after="0" w:afterAutospacing="0" w:line="480" w:lineRule="exact"/>
        <w:shd w:val="clear" w:color="auto" w:fill="ffffff"/>
        <w:rPr>
          <w:rFonts w:ascii="仿宋" w:hAnsi="仿宋" w:eastAsia="仿宋" w:cs="仿宋"/>
          <w:color w:val="000000"/>
        </w:rPr>
      </w:pPr>
      <w:r>
        <w:rPr>
          <w:rFonts w:hint="eastAsia" w:ascii="仿宋" w:hAnsi="仿宋" w:eastAsia="仿宋" w:cs="仿宋"/>
          <w:color w:val="000000"/>
        </w:rPr>
        <w:t xml:space="preserve">2.1.本项目</w:t>
      </w:r>
      <w:r>
        <w:rPr>
          <w:rFonts w:hint="eastAsia" w:ascii="仿宋" w:hAnsi="仿宋" w:eastAsia="仿宋" w:cs="仿宋"/>
          <w:b/>
          <w:bCs/>
          <w:color w:val="000000"/>
          <w:u w:val="single"/>
          <w:lang w:val="en-US" w:eastAsia="zh-CN"/>
        </w:rPr>
        <w:t xml:space="preserve">不专门</w:t>
      </w:r>
      <w:r>
        <w:rPr>
          <w:rFonts w:hint="eastAsia" w:ascii="仿宋" w:hAnsi="仿宋" w:eastAsia="仿宋" w:cs="仿宋"/>
          <w:color w:val="000000"/>
          <w:lang w:val="en-US" w:eastAsia="zh-CN"/>
        </w:rPr>
        <w:t xml:space="preserve">面向中小企业采购。</w:t>
      </w:r>
      <w:r>
        <w:rPr>
          <w:rFonts w:hint="eastAsia" w:ascii="仿宋" w:hAnsi="仿宋" w:eastAsia="仿宋" w:cs="仿宋"/>
          <w:color w:val="000000"/>
        </w:rPr>
        <w:t xml:space="preserve">中小微企业划型标准请对照《关于印发中小企业划型标准规定的通知》（工信部联企业〔2011〕300号）。本项目采购标的对应的行业为</w:t>
      </w:r>
      <w:r>
        <w:rPr>
          <w:rFonts w:hint="eastAsia" w:ascii="仿宋" w:hAnsi="仿宋" w:eastAsia="仿宋" w:cs="仿宋"/>
          <w:b/>
          <w:bCs/>
          <w:color w:val="000000"/>
          <w:u w:val="single"/>
          <w:lang w:val="en-US" w:eastAsia="zh-CN"/>
        </w:rPr>
        <w:t xml:space="preserve">信息传输业</w:t>
      </w:r>
      <w:r>
        <w:rPr>
          <w:rFonts w:hint="eastAsia" w:ascii="仿宋" w:hAnsi="仿宋" w:eastAsia="仿宋" w:cs="仿宋"/>
          <w:color w:val="000000"/>
        </w:rPr>
        <w:t xml:space="preserve">。本条所称中小企业，是指在中华人民共和国境内依法设立，依据国务院批准的中小企业划分标准确定的中型企业、小型企业和微型企业，但与大企业的负责人为同一人，或者与大企业存在直接控股、管理关系的除外。</w:t>
      </w:r>
      <w:r>
        <w:rPr>
          <w:rFonts w:ascii="仿宋" w:hAnsi="仿宋" w:eastAsia="仿宋" w:cs="仿宋"/>
          <w:color w:val="000000"/>
        </w:rPr>
      </w:r>
      <w:r/>
    </w:p>
    <w:p>
      <w:pPr>
        <w:pStyle w:val="1118"/>
        <w:numPr>
          <w:ilvl w:val="0"/>
          <w:numId w:val="0"/>
        </w:numPr>
        <w:ind w:firstLine="480"/>
        <w:keepLines w:val="0"/>
        <w:keepNext w:val="0"/>
        <w:pageBreakBefore w:val="0"/>
        <w:spacing w:line="240" w:lineRule="auto"/>
        <w:widowControl w:val="off"/>
        <w:rPr>
          <w:rFonts w:hint="eastAsia" w:ascii="仿宋" w:hAnsi="仿宋" w:eastAsia="仿宋" w:cs="仿宋"/>
          <w:color w:val="000000"/>
          <w:sz w:val="24"/>
        </w:rPr>
        <w:outlineLvl w:val="9"/>
      </w:pP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rPr>
        <w:t xml:space="preserve">本项目的特定资格要求：</w:t>
      </w:r>
      <w:r>
        <w:rPr>
          <w:rFonts w:hint="eastAsia" w:ascii="仿宋" w:hAnsi="仿宋" w:eastAsia="仿宋" w:cs="仿宋"/>
          <w:color w:val="000000"/>
          <w:sz w:val="24"/>
        </w:rPr>
      </w:r>
      <w:r/>
    </w:p>
    <w:p>
      <w:pPr>
        <w:pStyle w:val="1118"/>
        <w:numPr>
          <w:ilvl w:val="0"/>
          <w:numId w:val="0"/>
        </w:numPr>
        <w:ind w:firstLine="482"/>
        <w:spacing w:line="360" w:lineRule="auto"/>
        <w:rPr>
          <w:rFonts w:ascii="仿宋" w:hAnsi="仿宋" w:eastAsia="仿宋" w:cs="仿宋"/>
          <w:color w:val="000000"/>
          <w:sz w:val="24"/>
        </w:rPr>
        <w:outlineLvl w:val="9"/>
      </w:pPr>
      <w:r>
        <w:rPr>
          <w:rFonts w:hint="eastAsia" w:ascii="仿宋" w:hAnsi="仿宋" w:eastAsia="仿宋" w:cs="仿宋"/>
          <w:b/>
          <w:bCs/>
          <w:color w:val="000000"/>
          <w:sz w:val="24"/>
          <w:lang w:val="en-US" w:eastAsia="zh-CN"/>
        </w:rPr>
        <w:t xml:space="preserve">3.1</w:t>
      </w:r>
      <w:r>
        <w:rPr>
          <w:rFonts w:hint="eastAsia" w:ascii="仿宋" w:hAnsi="仿宋" w:eastAsia="仿宋" w:cs="仿宋"/>
          <w:b/>
          <w:bCs/>
          <w:color w:val="000000"/>
          <w:sz w:val="24"/>
        </w:rPr>
        <w:t xml:space="preserve">具有</w:t>
      </w:r>
      <w:r>
        <w:rPr>
          <w:rFonts w:hint="eastAsia" w:ascii="仿宋" w:hAnsi="仿宋" w:eastAsia="仿宋" w:cs="仿宋"/>
          <w:b/>
          <w:bCs/>
          <w:color w:val="000000"/>
          <w:sz w:val="24"/>
          <w:lang w:val="en-US" w:eastAsia="zh-CN"/>
        </w:rPr>
        <w:t xml:space="preserve">行业主管部门颁发的</w:t>
      </w:r>
      <w:r>
        <w:rPr>
          <w:rFonts w:hint="eastAsia" w:ascii="仿宋" w:hAnsi="仿宋" w:eastAsia="仿宋" w:cs="仿宋"/>
          <w:b/>
          <w:bCs/>
          <w:color w:val="000000"/>
          <w:sz w:val="24"/>
        </w:rPr>
        <w:t xml:space="preserve">《中华人民共和国基础电信业务经营许可证》</w:t>
      </w:r>
      <w:r>
        <w:rPr>
          <w:rFonts w:hint="eastAsia" w:ascii="仿宋" w:hAnsi="仿宋" w:eastAsia="仿宋" w:cs="仿宋"/>
          <w:b/>
          <w:bCs/>
          <w:color w:val="000000"/>
          <w:sz w:val="24"/>
          <w:lang w:val="en-US" w:eastAsia="zh-CN"/>
        </w:rPr>
        <w:t xml:space="preserve">及</w:t>
      </w:r>
      <w:r>
        <w:rPr>
          <w:rFonts w:hint="eastAsia" w:ascii="仿宋" w:hAnsi="仿宋" w:eastAsia="仿宋" w:cs="仿宋"/>
          <w:b/>
          <w:bCs/>
          <w:color w:val="000000"/>
          <w:sz w:val="24"/>
        </w:rPr>
        <w:t xml:space="preserve">《中华人民共和国增值电信业务经营许可证</w:t>
      </w:r>
      <w:r>
        <w:rPr>
          <w:rFonts w:hint="eastAsia" w:ascii="仿宋" w:hAnsi="仿宋" w:eastAsia="仿宋" w:cs="仿宋"/>
          <w:b/>
          <w:bCs/>
          <w:color w:val="000000"/>
          <w:sz w:val="24"/>
          <w:lang w:eastAsia="zh-CN"/>
        </w:rPr>
        <w:t xml:space="preserve">》。</w:t>
      </w:r>
      <w:r>
        <w:rPr>
          <w:rFonts w:ascii="仿宋" w:hAnsi="仿宋" w:eastAsia="仿宋" w:cs="仿宋"/>
          <w:color w:val="000000"/>
          <w:sz w:val="24"/>
        </w:rPr>
      </w:r>
      <w:r/>
    </w:p>
    <w:p>
      <w:pPr>
        <w:pStyle w:val="1120"/>
        <w:ind w:left="-142"/>
        <w:jc w:val="both"/>
        <w:keepLines/>
        <w:keepNext/>
        <w:pageBreakBefore w:val="0"/>
        <w:spacing w:line="240" w:lineRule="auto"/>
        <w:widowControl w:val="off"/>
        <w:rPr>
          <w:rFonts w:ascii="仿宋" w:hAnsi="仿宋" w:eastAsia="仿宋" w:cs="仿宋"/>
          <w:bCs/>
          <w:color w:val="000000"/>
          <w:sz w:val="24"/>
          <w:szCs w:val="24"/>
        </w:rPr>
      </w:pPr>
      <w:r>
        <w:rPr>
          <w:rFonts w:hint="eastAsia" w:ascii="仿宋" w:hAnsi="仿宋" w:eastAsia="仿宋" w:cs="仿宋"/>
          <w:bCs/>
          <w:color w:val="000000"/>
          <w:sz w:val="24"/>
          <w:szCs w:val="24"/>
        </w:rPr>
        <w:t xml:space="preserve">三、获取招标文件</w:t>
      </w:r>
      <w:r>
        <w:rPr>
          <w:rFonts w:ascii="仿宋" w:hAnsi="仿宋" w:eastAsia="仿宋" w:cs="仿宋"/>
          <w:bCs/>
          <w:color w:val="000000"/>
          <w:sz w:val="24"/>
          <w:szCs w:val="24"/>
        </w:rPr>
      </w:r>
      <w:r/>
    </w:p>
    <w:p>
      <w:pPr>
        <w:pStyle w:val="1118"/>
        <w:ind w:firstLine="480"/>
        <w:spacing w:line="360" w:lineRule="auto"/>
        <w:rPr>
          <w:rFonts w:ascii="仿宋" w:hAnsi="仿宋" w:eastAsia="仿宋" w:cs="仿宋"/>
          <w:color w:val="000000"/>
          <w:sz w:val="24"/>
          <w:szCs w:val="28"/>
        </w:rPr>
      </w:pPr>
      <w:r>
        <w:rPr>
          <w:rFonts w:hint="eastAsia" w:ascii="仿宋" w:hAnsi="仿宋" w:eastAsia="仿宋" w:cs="仿宋"/>
          <w:color w:val="000000"/>
          <w:sz w:val="24"/>
          <w:szCs w:val="28"/>
        </w:rPr>
        <w:t xml:space="preserve">1.获取时间：公告之时起</w:t>
      </w:r>
      <w:r>
        <w:rPr>
          <w:rFonts w:hint="eastAsia" w:ascii="仿宋" w:hAnsi="仿宋" w:eastAsia="仿宋" w:cs="仿宋"/>
          <w:color w:val="000000" w:themeColor="text1"/>
          <w:sz w:val="24"/>
          <w:szCs w:val="28"/>
        </w:rPr>
        <w:t xml:space="preserve">至</w:t>
      </w:r>
      <w:r>
        <w:rPr>
          <w:rFonts w:hint="eastAsia" w:ascii="仿宋" w:hAnsi="仿宋" w:eastAsia="仿宋" w:cs="仿宋"/>
          <w:color w:val="000000" w:themeColor="text1"/>
          <w:sz w:val="24"/>
          <w:szCs w:val="28"/>
        </w:rPr>
        <w:t xml:space="preserve">202</w:t>
      </w:r>
      <w:r>
        <w:rPr>
          <w:rFonts w:hint="eastAsia" w:ascii="仿宋" w:hAnsi="仿宋" w:eastAsia="仿宋" w:cs="仿宋"/>
          <w:color w:val="000000" w:themeColor="text1"/>
          <w:sz w:val="24"/>
          <w:szCs w:val="28"/>
          <w:lang w:val="en-US" w:eastAsia="zh-CN"/>
        </w:rPr>
        <w:t xml:space="preserve">5</w:t>
      </w:r>
      <w:r>
        <w:rPr>
          <w:rFonts w:hint="eastAsia" w:ascii="仿宋" w:hAnsi="仿宋" w:eastAsia="仿宋" w:cs="仿宋"/>
          <w:color w:val="000000" w:themeColor="text1"/>
          <w:sz w:val="24"/>
          <w:szCs w:val="28"/>
        </w:rPr>
        <w:t xml:space="preserve">年</w:t>
      </w:r>
      <w:r>
        <w:rPr>
          <w:rFonts w:hint="eastAsia" w:ascii="仿宋" w:hAnsi="仿宋" w:eastAsia="仿宋" w:cs="仿宋"/>
          <w:color w:val="000000" w:themeColor="text1"/>
          <w:sz w:val="24"/>
          <w:szCs w:val="28"/>
          <w:lang w:val="en-US" w:eastAsia="zh-CN"/>
        </w:rPr>
        <w:t xml:space="preserve">11</w:t>
      </w:r>
      <w:r>
        <w:rPr>
          <w:rFonts w:hint="eastAsia" w:ascii="仿宋" w:hAnsi="仿宋" w:eastAsia="仿宋" w:cs="仿宋"/>
          <w:color w:val="000000" w:themeColor="text1"/>
          <w:sz w:val="24"/>
          <w:szCs w:val="28"/>
        </w:rPr>
        <w:t xml:space="preserve">月</w:t>
      </w:r>
      <w:r>
        <w:rPr>
          <w:rFonts w:hint="eastAsia" w:ascii="仿宋" w:hAnsi="仿宋" w:eastAsia="仿宋" w:cs="仿宋"/>
          <w:color w:val="000000" w:themeColor="text1"/>
          <w:sz w:val="24"/>
          <w:szCs w:val="28"/>
        </w:rPr>
        <w:t xml:space="preserve">24日</w:t>
      </w:r>
      <w:r>
        <w:rPr>
          <w:rFonts w:hint="eastAsia" w:ascii="仿宋" w:hAnsi="仿宋" w:eastAsia="仿宋" w:cs="仿宋"/>
          <w:color w:val="000000" w:themeColor="text1"/>
          <w:sz w:val="24"/>
          <w:szCs w:val="28"/>
        </w:rPr>
        <w:t xml:space="preserve"> </w:t>
      </w:r>
      <w:r>
        <w:rPr>
          <w:rFonts w:hint="eastAsia" w:ascii="仿宋" w:hAnsi="仿宋" w:eastAsia="仿宋" w:cs="仿宋"/>
          <w:color w:val="000000"/>
          <w:sz w:val="24"/>
          <w:szCs w:val="28"/>
          <w:lang w:val="en-US" w:eastAsia="zh-CN"/>
        </w:rPr>
        <w:t xml:space="preserve">23</w:t>
      </w:r>
      <w:r>
        <w:rPr>
          <w:rFonts w:hint="eastAsia" w:ascii="仿宋" w:hAnsi="仿宋" w:eastAsia="仿宋" w:cs="仿宋"/>
          <w:color w:val="000000"/>
          <w:sz w:val="24"/>
          <w:szCs w:val="28"/>
        </w:rPr>
        <w:t xml:space="preserve">:</w:t>
      </w:r>
      <w:r>
        <w:rPr>
          <w:rFonts w:hint="eastAsia" w:ascii="仿宋" w:hAnsi="仿宋" w:eastAsia="仿宋" w:cs="仿宋"/>
          <w:color w:val="000000"/>
          <w:sz w:val="24"/>
          <w:szCs w:val="28"/>
          <w:lang w:val="en-US" w:eastAsia="zh-CN"/>
        </w:rPr>
        <w:t xml:space="preserve">59:59</w:t>
      </w:r>
      <w:r>
        <w:rPr>
          <w:rFonts w:hint="eastAsia" w:ascii="仿宋" w:hAnsi="仿宋" w:eastAsia="仿宋" w:cs="仿宋"/>
          <w:color w:val="000000"/>
          <w:sz w:val="24"/>
          <w:szCs w:val="28"/>
        </w:rPr>
        <w:t xml:space="preserve">（“苏采云”平台时间）</w:t>
      </w:r>
      <w:r>
        <w:rPr>
          <w:rFonts w:ascii="仿宋" w:hAnsi="仿宋" w:eastAsia="仿宋" w:cs="仿宋"/>
          <w:color w:val="000000"/>
          <w:sz w:val="24"/>
          <w:szCs w:val="28"/>
        </w:rPr>
      </w:r>
      <w:r/>
    </w:p>
    <w:p>
      <w:pPr>
        <w:pStyle w:val="1118"/>
        <w:ind w:firstLine="480"/>
        <w:spacing w:line="360" w:lineRule="auto"/>
        <w:rPr>
          <w:rFonts w:ascii="仿宋" w:hAnsi="仿宋" w:eastAsia="仿宋" w:cs="仿宋"/>
          <w:color w:val="000000"/>
          <w:sz w:val="24"/>
          <w:szCs w:val="28"/>
        </w:rPr>
      </w:pPr>
      <w:r>
        <w:rPr>
          <w:rFonts w:hint="eastAsia" w:ascii="仿宋" w:hAnsi="仿宋" w:eastAsia="仿宋" w:cs="仿宋"/>
          <w:color w:val="000000"/>
          <w:sz w:val="24"/>
          <w:szCs w:val="28"/>
        </w:rPr>
        <w:t xml:space="preserve">2.获取方式：“苏采云”平台</w:t>
      </w:r>
      <w:r>
        <w:rPr>
          <w:rFonts w:ascii="仿宋" w:hAnsi="仿宋" w:eastAsia="仿宋" w:cs="仿宋"/>
          <w:color w:val="000000"/>
          <w:sz w:val="24"/>
          <w:szCs w:val="28"/>
        </w:rPr>
      </w:r>
      <w:r/>
    </w:p>
    <w:p>
      <w:pPr>
        <w:pStyle w:val="1118"/>
        <w:ind w:firstLine="480"/>
        <w:spacing w:line="360" w:lineRule="auto"/>
        <w:rPr>
          <w:rFonts w:ascii="仿宋" w:hAnsi="仿宋" w:eastAsia="仿宋" w:cs="仿宋"/>
          <w:color w:val="000000"/>
          <w:sz w:val="24"/>
          <w:szCs w:val="28"/>
        </w:rPr>
      </w:pPr>
      <w:r>
        <w:rPr>
          <w:rFonts w:hint="eastAsia" w:ascii="仿宋" w:hAnsi="仿宋" w:eastAsia="仿宋" w:cs="仿宋"/>
          <w:color w:val="000000"/>
          <w:sz w:val="24"/>
          <w:szCs w:val="28"/>
        </w:rPr>
        <w:t xml:space="preserve">3.免费获取</w:t>
      </w:r>
      <w:r>
        <w:rPr>
          <w:rFonts w:ascii="仿宋" w:hAnsi="仿宋" w:eastAsia="仿宋" w:cs="仿宋"/>
          <w:color w:val="000000"/>
          <w:sz w:val="24"/>
          <w:szCs w:val="28"/>
        </w:rPr>
      </w:r>
      <w:r/>
    </w:p>
    <w:p>
      <w:pPr>
        <w:pStyle w:val="1120"/>
        <w:ind w:left="-142"/>
        <w:jc w:val="both"/>
        <w:keepLines/>
        <w:keepNext/>
        <w:pageBreakBefore w:val="0"/>
        <w:spacing w:line="240" w:lineRule="auto"/>
        <w:widowControl w:val="off"/>
        <w:rPr>
          <w:rFonts w:ascii="仿宋" w:hAnsi="仿宋" w:eastAsia="仿宋" w:cs="仿宋"/>
          <w:bCs/>
          <w:color w:val="000000"/>
          <w:sz w:val="24"/>
          <w:szCs w:val="24"/>
        </w:rPr>
      </w:pPr>
      <w:r>
        <w:rPr>
          <w:rFonts w:hint="eastAsia" w:ascii="仿宋" w:hAnsi="仿宋" w:eastAsia="仿宋" w:cs="仿宋"/>
          <w:bCs/>
          <w:color w:val="000000"/>
          <w:sz w:val="24"/>
          <w:szCs w:val="24"/>
        </w:rPr>
        <w:t xml:space="preserve">四、提交投标文件截止时间、开标时间和地点</w:t>
      </w:r>
      <w:r>
        <w:rPr>
          <w:rFonts w:ascii="仿宋" w:hAnsi="仿宋" w:eastAsia="仿宋" w:cs="仿宋"/>
          <w:bCs/>
          <w:color w:val="000000"/>
          <w:sz w:val="24"/>
          <w:szCs w:val="24"/>
        </w:rPr>
      </w:r>
      <w:r/>
    </w:p>
    <w:p>
      <w:pPr>
        <w:pStyle w:val="1118"/>
        <w:ind w:firstLine="480"/>
        <w:spacing w:line="360" w:lineRule="auto"/>
        <w:rPr>
          <w:rFonts w:ascii="仿宋" w:hAnsi="仿宋" w:eastAsia="仿宋" w:cs="仿宋"/>
          <w:bCs/>
          <w:color w:val="000000"/>
          <w:sz w:val="24"/>
          <w:u w:val="single"/>
        </w:rPr>
      </w:pPr>
      <w:r>
        <w:rPr>
          <w:rFonts w:hint="eastAsia" w:ascii="仿宋" w:hAnsi="仿宋" w:eastAsia="仿宋" w:cs="仿宋"/>
          <w:bCs/>
          <w:color w:val="000000"/>
          <w:sz w:val="24"/>
        </w:rPr>
        <w:t xml:space="preserve">1.提交截止时间及开标时间</w:t>
      </w:r>
      <w:r>
        <w:rPr>
          <w:rFonts w:hint="eastAsia" w:ascii="仿宋" w:hAnsi="仿宋" w:eastAsia="仿宋" w:cs="仿宋"/>
          <w:bCs/>
          <w:color w:val="000000" w:themeColor="text1"/>
          <w:sz w:val="24"/>
        </w:rPr>
        <w:t xml:space="preserve">：</w:t>
      </w:r>
      <w:r>
        <w:rPr>
          <w:rFonts w:hint="eastAsia" w:ascii="仿宋" w:hAnsi="仿宋" w:eastAsia="仿宋" w:cs="仿宋"/>
          <w:color w:val="000000" w:themeColor="text1"/>
          <w:sz w:val="24"/>
          <w:szCs w:val="28"/>
        </w:rPr>
        <w:t xml:space="preserve">202</w:t>
      </w:r>
      <w:r>
        <w:rPr>
          <w:rFonts w:hint="eastAsia" w:ascii="仿宋" w:hAnsi="仿宋" w:eastAsia="仿宋" w:cs="仿宋"/>
          <w:color w:val="000000" w:themeColor="text1"/>
          <w:sz w:val="24"/>
          <w:szCs w:val="28"/>
          <w:lang w:val="en-US" w:eastAsia="zh-CN"/>
        </w:rPr>
        <w:t xml:space="preserve">5</w:t>
      </w:r>
      <w:r>
        <w:rPr>
          <w:rFonts w:hint="eastAsia" w:ascii="仿宋" w:hAnsi="仿宋" w:eastAsia="仿宋" w:cs="仿宋"/>
          <w:color w:val="000000" w:themeColor="text1"/>
          <w:sz w:val="24"/>
          <w:szCs w:val="28"/>
        </w:rPr>
        <w:t xml:space="preserve">年</w:t>
      </w:r>
      <w:r>
        <w:rPr>
          <w:rFonts w:hint="eastAsia" w:ascii="仿宋" w:hAnsi="仿宋" w:eastAsia="仿宋" w:cs="仿宋"/>
          <w:color w:val="000000" w:themeColor="text1"/>
          <w:sz w:val="24"/>
          <w:szCs w:val="28"/>
          <w:lang w:val="en-US" w:eastAsia="zh-CN"/>
        </w:rPr>
        <w:t xml:space="preserve">12</w:t>
      </w:r>
      <w:r>
        <w:rPr>
          <w:rFonts w:hint="eastAsia" w:ascii="仿宋" w:hAnsi="仿宋" w:eastAsia="仿宋" w:cs="仿宋"/>
          <w:color w:val="000000" w:themeColor="text1"/>
          <w:sz w:val="24"/>
          <w:szCs w:val="28"/>
        </w:rPr>
        <w:t xml:space="preserve">月8</w:t>
      </w:r>
      <w:r>
        <w:rPr>
          <w:rFonts w:hint="eastAsia" w:ascii="仿宋" w:hAnsi="仿宋" w:eastAsia="仿宋" w:cs="仿宋"/>
          <w:color w:val="000000" w:themeColor="text1"/>
          <w:sz w:val="24"/>
          <w:szCs w:val="28"/>
        </w:rPr>
        <w:t xml:space="preserve">日</w:t>
      </w:r>
      <w:r>
        <w:rPr>
          <w:rFonts w:hint="eastAsia" w:ascii="仿宋" w:hAnsi="仿宋" w:eastAsia="仿宋" w:cs="仿宋"/>
          <w:color w:val="000000" w:themeColor="text1"/>
          <w:sz w:val="24"/>
          <w:szCs w:val="28"/>
        </w:rPr>
        <w:t xml:space="preserve">9</w:t>
      </w:r>
      <w:r>
        <w:rPr>
          <w:rFonts w:hint="eastAsia" w:ascii="仿宋" w:hAnsi="仿宋" w:eastAsia="仿宋" w:cs="仿宋"/>
          <w:color w:val="000000"/>
          <w:sz w:val="24"/>
          <w:szCs w:val="28"/>
        </w:rPr>
        <w:t xml:space="preserve">点</w:t>
      </w:r>
      <w:r>
        <w:rPr>
          <w:rFonts w:hint="eastAsia" w:ascii="仿宋" w:hAnsi="仿宋" w:eastAsia="仿宋" w:cs="仿宋"/>
          <w:color w:val="000000"/>
          <w:sz w:val="24"/>
          <w:szCs w:val="28"/>
        </w:rPr>
        <w:t xml:space="preserve">30分（“苏采云”平台时间）</w:t>
      </w:r>
      <w:r>
        <w:rPr>
          <w:rFonts w:ascii="仿宋" w:hAnsi="仿宋" w:eastAsia="仿宋" w:cs="仿宋"/>
          <w:bCs/>
          <w:color w:val="000000"/>
          <w:sz w:val="24"/>
          <w:u w:val="single"/>
        </w:rPr>
      </w:r>
      <w:r/>
    </w:p>
    <w:p>
      <w:pPr>
        <w:pStyle w:val="111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2.开标地点：</w:t>
      </w:r>
      <w:r>
        <w:rPr>
          <w:rFonts w:hint="eastAsia" w:ascii="仿宋" w:hAnsi="仿宋" w:eastAsia="仿宋" w:cs="仿宋"/>
          <w:color w:val="000000"/>
          <w:sz w:val="24"/>
          <w:szCs w:val="28"/>
        </w:rPr>
        <w:t xml:space="preserve">“苏采云”系统</w:t>
      </w:r>
      <w:r>
        <w:rPr>
          <w:rFonts w:hint="eastAsia" w:ascii="仿宋" w:hAnsi="仿宋" w:eastAsia="仿宋" w:cs="仿宋"/>
          <w:color w:val="000000"/>
          <w:sz w:val="24"/>
        </w:rPr>
        <w:t xml:space="preserve">网上开标大厅。</w:t>
      </w:r>
      <w:r>
        <w:rPr>
          <w:rFonts w:ascii="仿宋" w:hAnsi="仿宋" w:eastAsia="仿宋" w:cs="仿宋"/>
          <w:color w:val="000000"/>
          <w:sz w:val="24"/>
        </w:rPr>
      </w:r>
      <w:r/>
    </w:p>
    <w:p>
      <w:pPr>
        <w:pStyle w:val="1120"/>
        <w:ind w:left="-142"/>
        <w:jc w:val="both"/>
        <w:keepLines/>
        <w:keepNext/>
        <w:pageBreakBefore w:val="0"/>
        <w:spacing w:line="240" w:lineRule="auto"/>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五、公告期限</w:t>
      </w:r>
      <w:r>
        <w:rPr>
          <w:rFonts w:hint="eastAsia" w:ascii="仿宋" w:hAnsi="仿宋" w:eastAsia="仿宋" w:cs="仿宋"/>
          <w:bCs/>
          <w:color w:val="000000"/>
          <w:sz w:val="24"/>
          <w:szCs w:val="24"/>
        </w:rPr>
      </w:r>
      <w:r/>
    </w:p>
    <w:p>
      <w:pPr>
        <w:pStyle w:val="111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自本公告发布之日起5个工作日。</w:t>
      </w:r>
      <w:r>
        <w:rPr>
          <w:rFonts w:ascii="仿宋" w:hAnsi="仿宋" w:eastAsia="仿宋" w:cs="仿宋"/>
          <w:color w:val="000000"/>
          <w:sz w:val="24"/>
        </w:rPr>
      </w:r>
      <w:r/>
    </w:p>
    <w:p>
      <w:pPr>
        <w:pStyle w:val="1120"/>
        <w:ind w:left="-142"/>
        <w:jc w:val="both"/>
        <w:keepLines/>
        <w:keepNext/>
        <w:pageBreakBefore w:val="0"/>
        <w:spacing w:line="240" w:lineRule="auto"/>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lang w:val="en-US" w:eastAsia="zh-CN"/>
        </w:rPr>
        <w:t xml:space="preserve">六、</w:t>
      </w:r>
      <w:r>
        <w:rPr>
          <w:rFonts w:hint="eastAsia" w:ascii="仿宋" w:hAnsi="仿宋" w:eastAsia="仿宋" w:cs="仿宋"/>
          <w:bCs/>
          <w:color w:val="000000"/>
          <w:sz w:val="24"/>
          <w:szCs w:val="24"/>
        </w:rPr>
        <w:t xml:space="preserve">其他补充事宜  </w:t>
      </w:r>
      <w:r>
        <w:rPr>
          <w:rFonts w:hint="eastAsia" w:ascii="仿宋" w:hAnsi="仿宋" w:eastAsia="仿宋" w:cs="仿宋"/>
          <w:bCs/>
          <w:color w:val="000000"/>
          <w:sz w:val="24"/>
          <w:szCs w:val="24"/>
        </w:rPr>
      </w:r>
      <w:r/>
    </w:p>
    <w:p>
      <w:pPr>
        <w:pStyle w:val="1254"/>
        <w:ind w:firstLine="482"/>
        <w:rPr>
          <w:rFonts w:hint="eastAsia" w:ascii="仿宋" w:hAnsi="仿宋" w:eastAsia="仿宋" w:cs="仿宋"/>
          <w:b/>
          <w:bCs/>
          <w:color w:val="000000"/>
          <w:szCs w:val="28"/>
        </w:rPr>
      </w:pPr>
      <w:r>
        <w:rPr>
          <w:rFonts w:hint="eastAsia" w:ascii="仿宋" w:hAnsi="仿宋" w:eastAsia="仿宋" w:cs="仿宋"/>
          <w:b/>
          <w:bCs/>
          <w:color w:val="000000"/>
          <w:szCs w:val="28"/>
        </w:rPr>
        <w:t xml:space="preserve">本次采购通过“苏采云”平台</w:t>
      </w:r>
      <w:r>
        <w:rPr>
          <w:rFonts w:hint="eastAsia" w:ascii="仿宋" w:hAnsi="仿宋" w:eastAsia="仿宋" w:cs="仿宋"/>
          <w:b/>
          <w:bCs/>
          <w:color w:val="000000"/>
          <w:szCs w:val="28"/>
          <w:lang w:eastAsia="zh-CN"/>
        </w:rPr>
        <w:t xml:space="preserve">实行全过程</w:t>
      </w:r>
      <w:r>
        <w:rPr>
          <w:rFonts w:hint="eastAsia" w:ascii="仿宋" w:hAnsi="仿宋" w:eastAsia="仿宋" w:cs="仿宋"/>
          <w:b/>
          <w:bCs/>
          <w:color w:val="000000"/>
          <w:szCs w:val="28"/>
        </w:rPr>
        <w:t xml:space="preserve">电子化，请供应商仔细研读如何正确使用“苏采云”平台</w:t>
      </w:r>
      <w:r>
        <w:rPr>
          <w:rFonts w:hint="eastAsia" w:ascii="仿宋" w:hAnsi="仿宋" w:eastAsia="仿宋" w:cs="仿宋"/>
          <w:b/>
          <w:bCs/>
          <w:color w:val="000000"/>
          <w:szCs w:val="28"/>
          <w:lang w:eastAsia="zh-CN"/>
        </w:rPr>
        <w:t xml:space="preserve">的相关</w:t>
      </w:r>
      <w:r>
        <w:rPr>
          <w:rFonts w:hint="eastAsia" w:ascii="仿宋" w:hAnsi="仿宋" w:eastAsia="仿宋" w:cs="仿宋"/>
          <w:b/>
          <w:bCs/>
          <w:color w:val="000000"/>
          <w:szCs w:val="28"/>
        </w:rPr>
        <w:t xml:space="preserve">说明后参与本次采购，自行承担由于未正确使用该平台造成的不利于本项目成交的风险。</w:t>
      </w:r>
      <w:r>
        <w:rPr>
          <w:rFonts w:hint="eastAsia" w:ascii="仿宋" w:hAnsi="仿宋" w:eastAsia="仿宋" w:cs="仿宋"/>
          <w:b/>
          <w:bCs/>
          <w:color w:val="000000"/>
          <w:szCs w:val="28"/>
        </w:rPr>
      </w:r>
      <w:r/>
    </w:p>
    <w:p>
      <w:pPr>
        <w:pStyle w:val="1254"/>
        <w:ind w:firstLine="482"/>
        <w:rPr>
          <w:rFonts w:hint="eastAsia" w:ascii="仿宋" w:hAnsi="仿宋" w:eastAsia="仿宋" w:cs="仿宋"/>
          <w:b/>
          <w:bCs/>
          <w:color w:val="000000"/>
          <w:szCs w:val="28"/>
        </w:rPr>
      </w:pPr>
      <w:r>
        <w:rPr>
          <w:rFonts w:hint="eastAsia" w:ascii="仿宋" w:hAnsi="仿宋" w:eastAsia="仿宋" w:cs="仿宋"/>
          <w:b/>
          <w:bCs/>
          <w:color w:val="000000"/>
          <w:szCs w:val="28"/>
        </w:rPr>
        <w:t xml:space="preserve">“苏采云”平台链接：</w:t>
      </w:r>
      <w:r>
        <w:fldChar w:fldCharType="begin"/>
      </w:r>
      <w:r>
        <w:instrText xml:space="preserve"> HYPERLINK "http://www.ccgp-jiangsu.gov.cn/jiangsu/bridge_page.html" </w:instrText>
      </w:r>
      <w:r>
        <w:fldChar w:fldCharType="separate"/>
      </w:r>
      <w:r>
        <w:rPr>
          <w:rStyle w:val="1236"/>
          <w:rFonts w:hint="eastAsia" w:ascii="仿宋" w:hAnsi="仿宋" w:eastAsia="仿宋" w:cs="仿宋"/>
          <w:b/>
          <w:bCs/>
          <w:szCs w:val="28"/>
        </w:rPr>
        <w:t xml:space="preserve">http://www.ccgp-jiangsu.gov.cn/jiangsu/bridge_page.html</w:t>
      </w:r>
      <w:r>
        <w:rPr>
          <w:rStyle w:val="1236"/>
          <w:rFonts w:hint="eastAsia" w:ascii="仿宋" w:hAnsi="仿宋" w:eastAsia="仿宋" w:cs="仿宋"/>
          <w:b/>
          <w:bCs/>
          <w:szCs w:val="28"/>
        </w:rPr>
        <w:fldChar w:fldCharType="end"/>
      </w:r>
      <w:r>
        <w:rPr>
          <w:rFonts w:hint="eastAsia" w:ascii="仿宋" w:hAnsi="仿宋" w:eastAsia="仿宋" w:cs="仿宋"/>
          <w:b/>
          <w:bCs/>
          <w:color w:val="000000"/>
          <w:szCs w:val="28"/>
        </w:rPr>
      </w:r>
      <w:r/>
    </w:p>
    <w:p>
      <w:pPr>
        <w:pStyle w:val="1120"/>
        <w:ind w:left="-142"/>
        <w:jc w:val="both"/>
        <w:keepLines/>
        <w:keepNext/>
        <w:pageBreakBefore w:val="0"/>
        <w:spacing w:line="240" w:lineRule="auto"/>
        <w:widowControl w:val="off"/>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 xml:space="preserve">七、如对本次招标提出询问，请按以下方式联系：</w:t>
      </w:r>
      <w:r>
        <w:rPr>
          <w:rFonts w:hint="eastAsia" w:ascii="仿宋" w:hAnsi="仿宋" w:eastAsia="仿宋" w:cs="仿宋"/>
          <w:bCs/>
          <w:color w:val="000000"/>
          <w:sz w:val="24"/>
          <w:szCs w:val="24"/>
          <w:lang w:val="en-US" w:eastAsia="zh-CN"/>
        </w:rPr>
      </w:r>
      <w:r/>
    </w:p>
    <w:p>
      <w:pPr>
        <w:pStyle w:val="1118"/>
        <w:jc w:val="left"/>
        <w:spacing w:line="360" w:lineRule="auto"/>
        <w:rPr>
          <w:rFonts w:ascii="仿宋" w:hAnsi="仿宋" w:eastAsia="仿宋" w:cs="仿宋"/>
          <w:bCs/>
          <w:color w:val="000000"/>
          <w:sz w:val="24"/>
        </w:rPr>
      </w:pPr>
      <w:r>
        <w:rPr>
          <w:rFonts w:hint="eastAsia" w:ascii="仿宋" w:hAnsi="仿宋" w:eastAsia="仿宋" w:cs="仿宋"/>
          <w:bCs/>
          <w:color w:val="000000"/>
          <w:sz w:val="24"/>
        </w:rPr>
        <w:t xml:space="preserve">1.采购人信息</w:t>
      </w:r>
      <w:r>
        <w:rPr>
          <w:rFonts w:ascii="仿宋" w:hAnsi="仿宋" w:eastAsia="仿宋" w:cs="仿宋"/>
          <w:bCs/>
          <w:color w:val="000000"/>
          <w:sz w:val="24"/>
        </w:rPr>
      </w:r>
      <w:r/>
    </w:p>
    <w:p>
      <w:pPr>
        <w:pStyle w:val="1118"/>
        <w:ind w:firstLine="480"/>
        <w:jc w:val="left"/>
        <w:spacing w:line="360" w:lineRule="auto"/>
        <w:rPr>
          <w:rFonts w:hint="eastAsia" w:ascii="仿宋" w:hAnsi="仿宋" w:eastAsia="仿宋" w:cs="仿宋"/>
          <w:bCs/>
          <w:color w:val="000000"/>
          <w:sz w:val="24"/>
        </w:rPr>
      </w:pPr>
      <w:r>
        <w:rPr>
          <w:rFonts w:hint="eastAsia" w:ascii="仿宋" w:hAnsi="仿宋" w:eastAsia="仿宋" w:cs="仿宋"/>
          <w:bCs/>
          <w:color w:val="000000"/>
          <w:sz w:val="24"/>
          <w:lang w:val="en-US" w:eastAsia="zh-CN"/>
        </w:rPr>
        <w:t xml:space="preserve">名 称：镇江市公安局 </w:t>
      </w:r>
      <w:r>
        <w:rPr>
          <w:rFonts w:hint="eastAsia" w:ascii="仿宋" w:hAnsi="仿宋" w:eastAsia="仿宋" w:cs="仿宋"/>
          <w:bCs/>
          <w:color w:val="000000"/>
          <w:sz w:val="24"/>
        </w:rPr>
      </w:r>
      <w:r/>
    </w:p>
    <w:p>
      <w:pPr>
        <w:pStyle w:val="1118"/>
        <w:ind w:firstLine="480"/>
        <w:jc w:val="left"/>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地  址：镇江市</w:t>
      </w:r>
      <w:r>
        <w:rPr>
          <w:rFonts w:hint="eastAsia" w:ascii="仿宋" w:hAnsi="仿宋" w:eastAsia="仿宋" w:cs="仿宋"/>
          <w:bCs/>
          <w:color w:val="000000"/>
          <w:sz w:val="24"/>
          <w:lang w:val="en-US" w:eastAsia="zh-CN"/>
        </w:rPr>
        <w:t xml:space="preserve">九华山路9号</w:t>
      </w:r>
      <w:r>
        <w:rPr>
          <w:rFonts w:hint="eastAsia" w:ascii="仿宋" w:hAnsi="仿宋" w:eastAsia="仿宋" w:cs="仿宋"/>
          <w:bCs/>
          <w:color w:val="000000"/>
          <w:sz w:val="24"/>
        </w:rPr>
      </w:r>
      <w:r/>
    </w:p>
    <w:p>
      <w:pPr>
        <w:pStyle w:val="1118"/>
        <w:ind w:firstLine="480"/>
        <w:jc w:val="left"/>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联系人：</w:t>
      </w:r>
      <w:r>
        <w:rPr>
          <w:rFonts w:hint="eastAsia" w:ascii="仿宋" w:hAnsi="仿宋" w:eastAsia="仿宋" w:cs="仿宋"/>
          <w:bCs/>
          <w:color w:val="000000"/>
          <w:sz w:val="24"/>
          <w:lang w:val="en-US" w:eastAsia="zh-CN"/>
        </w:rPr>
        <w:t xml:space="preserve">丁警官</w:t>
      </w:r>
      <w:r>
        <w:rPr>
          <w:rFonts w:hint="eastAsia" w:ascii="仿宋" w:hAnsi="仿宋" w:eastAsia="仿宋" w:cs="仿宋"/>
          <w:bCs/>
          <w:color w:val="000000"/>
          <w:sz w:val="24"/>
        </w:rPr>
        <w:t xml:space="preserve">                       </w:t>
      </w:r>
      <w:r>
        <w:rPr>
          <w:rFonts w:hint="eastAsia" w:ascii="仿宋" w:hAnsi="仿宋" w:eastAsia="仿宋" w:cs="仿宋"/>
          <w:bCs/>
          <w:color w:val="000000"/>
          <w:sz w:val="24"/>
          <w:lang w:val="en-US" w:eastAsia="zh-CN"/>
        </w:rPr>
        <w:t xml:space="preserve">   </w:t>
      </w:r>
      <w:r>
        <w:rPr>
          <w:rFonts w:hint="eastAsia" w:ascii="仿宋" w:hAnsi="仿宋" w:eastAsia="仿宋" w:cs="仿宋"/>
          <w:bCs/>
          <w:color w:val="000000"/>
          <w:sz w:val="24"/>
        </w:rPr>
        <w:t xml:space="preserve">联系电话：17826076930</w:t>
      </w:r>
      <w:r>
        <w:rPr>
          <w:rFonts w:hint="eastAsia" w:ascii="仿宋" w:hAnsi="仿宋" w:eastAsia="仿宋" w:cs="仿宋"/>
          <w:bCs/>
          <w:color w:val="000000"/>
          <w:sz w:val="24"/>
          <w:lang w:val="en-US" w:eastAsia="zh-CN"/>
        </w:rPr>
        <w:t xml:space="preserve"> </w:t>
      </w:r>
      <w:r>
        <w:rPr>
          <w:rFonts w:hint="eastAsia" w:ascii="仿宋" w:hAnsi="仿宋" w:eastAsia="仿宋" w:cs="仿宋"/>
          <w:bCs/>
          <w:color w:val="000000"/>
          <w:sz w:val="24"/>
        </w:rPr>
      </w:r>
      <w:r/>
    </w:p>
    <w:p>
      <w:pPr>
        <w:pStyle w:val="1118"/>
        <w:jc w:val="left"/>
        <w:spacing w:line="360" w:lineRule="auto"/>
        <w:rPr>
          <w:rFonts w:ascii="仿宋" w:hAnsi="仿宋" w:eastAsia="仿宋" w:cs="仿宋"/>
          <w:bCs/>
          <w:color w:val="000000"/>
          <w:sz w:val="24"/>
        </w:rPr>
      </w:pPr>
      <w:r>
        <w:rPr>
          <w:rFonts w:hint="eastAsia" w:ascii="仿宋" w:hAnsi="仿宋" w:eastAsia="仿宋" w:cs="仿宋"/>
          <w:bCs/>
          <w:color w:val="000000"/>
          <w:sz w:val="24"/>
        </w:rPr>
        <w:t xml:space="preserve">2.采购代理机构信息</w:t>
      </w:r>
      <w:r>
        <w:rPr>
          <w:rFonts w:ascii="仿宋" w:hAnsi="仿宋" w:eastAsia="仿宋" w:cs="仿宋"/>
          <w:bCs/>
          <w:color w:val="000000"/>
          <w:sz w:val="24"/>
        </w:rPr>
      </w:r>
      <w:r/>
    </w:p>
    <w:p>
      <w:pPr>
        <w:pStyle w:val="1118"/>
        <w:ind w:firstLine="480"/>
        <w:jc w:val="left"/>
        <w:spacing w:line="360" w:lineRule="auto"/>
        <w:rPr>
          <w:rFonts w:ascii="仿宋" w:hAnsi="仿宋" w:eastAsia="仿宋" w:cs="仿宋"/>
          <w:bCs/>
          <w:color w:val="000000"/>
          <w:sz w:val="24"/>
        </w:rPr>
      </w:pPr>
      <w:r>
        <w:rPr>
          <w:rFonts w:hint="eastAsia" w:ascii="仿宋" w:hAnsi="仿宋" w:eastAsia="仿宋" w:cs="仿宋"/>
          <w:bCs/>
          <w:color w:val="000000"/>
          <w:sz w:val="24"/>
        </w:rPr>
        <w:t xml:space="preserve">名 称：江苏公采招投标代理有限公司</w:t>
      </w:r>
      <w:r>
        <w:rPr>
          <w:rFonts w:ascii="仿宋" w:hAnsi="仿宋" w:eastAsia="仿宋" w:cs="仿宋"/>
          <w:bCs/>
          <w:color w:val="000000"/>
          <w:sz w:val="24"/>
        </w:rPr>
      </w:r>
      <w:r/>
    </w:p>
    <w:p>
      <w:pPr>
        <w:pStyle w:val="1118"/>
        <w:ind w:firstLine="480"/>
        <w:jc w:val="left"/>
        <w:spacing w:line="360" w:lineRule="auto"/>
        <w:rPr>
          <w:rFonts w:hint="eastAsia" w:ascii="仿宋" w:hAnsi="仿宋" w:eastAsia="仿宋" w:cs="仿宋"/>
          <w:bCs/>
          <w:color w:val="000000"/>
          <w:sz w:val="24"/>
          <w:lang w:eastAsia="zh-CN"/>
        </w:rPr>
      </w:pPr>
      <w:r>
        <w:rPr>
          <w:rFonts w:hint="eastAsia" w:ascii="仿宋" w:hAnsi="仿宋" w:eastAsia="仿宋" w:cs="仿宋"/>
          <w:bCs/>
          <w:color w:val="000000"/>
          <w:sz w:val="24"/>
        </w:rPr>
        <w:t xml:space="preserve">地 址：</w:t>
      </w:r>
      <w:r>
        <w:rPr>
          <w:rFonts w:hint="eastAsia" w:ascii="仿宋" w:hAnsi="仿宋" w:eastAsia="仿宋" w:cs="仿宋"/>
          <w:color w:val="000000"/>
          <w:sz w:val="24"/>
        </w:rPr>
        <w:t xml:space="preserve">镇江市润州区常发广场</w:t>
      </w:r>
      <w:r>
        <w:rPr>
          <w:rFonts w:hint="eastAsia" w:ascii="仿宋" w:hAnsi="仿宋" w:eastAsia="仿宋" w:cs="仿宋"/>
          <w:color w:val="000000"/>
          <w:sz w:val="24"/>
          <w:lang w:eastAsia="zh-CN"/>
        </w:rPr>
        <w:t xml:space="preserve">6号楼1012室</w:t>
      </w:r>
      <w:r>
        <w:rPr>
          <w:rFonts w:hint="eastAsia" w:ascii="仿宋" w:hAnsi="仿宋" w:eastAsia="仿宋" w:cs="仿宋"/>
          <w:bCs/>
          <w:color w:val="000000"/>
          <w:sz w:val="24"/>
          <w:lang w:eastAsia="zh-CN"/>
        </w:rPr>
      </w:r>
      <w:r/>
    </w:p>
    <w:p>
      <w:pPr>
        <w:pStyle w:val="1118"/>
        <w:ind w:firstLine="480"/>
        <w:jc w:val="left"/>
        <w:spacing w:line="360" w:lineRule="auto"/>
        <w:rPr>
          <w:rFonts w:ascii="仿宋" w:hAnsi="仿宋" w:eastAsia="仿宋" w:cs="仿宋"/>
          <w:bCs/>
          <w:color w:val="000000"/>
          <w:sz w:val="24"/>
        </w:rPr>
      </w:pPr>
      <w:r>
        <w:rPr>
          <w:rFonts w:hint="eastAsia" w:ascii="仿宋" w:hAnsi="仿宋" w:eastAsia="仿宋" w:cs="仿宋"/>
          <w:bCs/>
          <w:color w:val="000000"/>
          <w:sz w:val="24"/>
        </w:rPr>
        <w:t xml:space="preserve">联系方式：18105288858</w:t>
      </w:r>
      <w:r>
        <w:rPr>
          <w:rFonts w:ascii="仿宋" w:hAnsi="仿宋" w:eastAsia="仿宋" w:cs="仿宋"/>
          <w:bCs/>
          <w:color w:val="000000"/>
          <w:sz w:val="24"/>
        </w:rPr>
      </w:r>
      <w:r/>
    </w:p>
    <w:p>
      <w:pPr>
        <w:pStyle w:val="1118"/>
        <w:jc w:val="left"/>
        <w:spacing w:line="360" w:lineRule="auto"/>
        <w:rPr>
          <w:rFonts w:ascii="仿宋" w:hAnsi="仿宋" w:eastAsia="仿宋" w:cs="仿宋"/>
          <w:bCs/>
          <w:color w:val="000000"/>
          <w:sz w:val="24"/>
        </w:rPr>
      </w:pPr>
      <w:r>
        <w:rPr>
          <w:rFonts w:hint="eastAsia" w:ascii="仿宋" w:hAnsi="仿宋" w:eastAsia="仿宋" w:cs="仿宋"/>
          <w:bCs/>
          <w:color w:val="000000"/>
          <w:sz w:val="24"/>
        </w:rPr>
        <w:t xml:space="preserve">3.项目联系方式</w:t>
      </w:r>
      <w:r>
        <w:rPr>
          <w:rFonts w:ascii="仿宋" w:hAnsi="仿宋" w:eastAsia="仿宋" w:cs="仿宋"/>
          <w:bCs/>
          <w:color w:val="000000"/>
          <w:sz w:val="24"/>
        </w:rPr>
      </w:r>
      <w:r/>
    </w:p>
    <w:p>
      <w:pPr>
        <w:pStyle w:val="1118"/>
        <w:ind w:firstLine="480"/>
        <w:jc w:val="left"/>
        <w:spacing w:line="360" w:lineRule="auto"/>
        <w:rPr>
          <w:rFonts w:ascii="仿宋" w:hAnsi="仿宋" w:eastAsia="仿宋" w:cs="仿宋"/>
          <w:bCs/>
          <w:color w:val="000000"/>
          <w:sz w:val="24"/>
        </w:rPr>
      </w:pPr>
      <w:r>
        <w:rPr>
          <w:rFonts w:hint="eastAsia" w:ascii="仿宋" w:hAnsi="仿宋" w:eastAsia="仿宋" w:cs="仿宋"/>
          <w:bCs/>
          <w:color w:val="000000"/>
          <w:sz w:val="24"/>
        </w:rPr>
        <w:t xml:space="preserve">项目联系人：陈工</w:t>
      </w:r>
      <w:r>
        <w:rPr>
          <w:rFonts w:ascii="仿宋" w:hAnsi="仿宋" w:eastAsia="仿宋" w:cs="仿宋"/>
          <w:bCs/>
          <w:color w:val="000000"/>
          <w:sz w:val="24"/>
        </w:rPr>
      </w:r>
      <w:r/>
    </w:p>
    <w:p>
      <w:pPr>
        <w:pStyle w:val="1118"/>
        <w:ind w:firstLine="480"/>
        <w:jc w:val="left"/>
        <w:spacing w:line="360" w:lineRule="auto"/>
        <w:rPr>
          <w:rFonts w:ascii="仿宋" w:hAnsi="仿宋" w:eastAsia="仿宋" w:cs="仿宋"/>
          <w:bCs/>
          <w:color w:val="000000"/>
          <w:sz w:val="24"/>
        </w:rPr>
      </w:pPr>
      <w:r>
        <w:rPr>
          <w:rFonts w:hint="eastAsia" w:ascii="仿宋" w:hAnsi="仿宋" w:eastAsia="仿宋" w:cs="仿宋"/>
          <w:bCs/>
          <w:color w:val="000000"/>
          <w:sz w:val="24"/>
        </w:rPr>
        <w:t xml:space="preserve">电 话：18105288858</w:t>
      </w:r>
      <w:r>
        <w:rPr>
          <w:rFonts w:ascii="仿宋" w:hAnsi="仿宋" w:eastAsia="仿宋" w:cs="仿宋"/>
          <w:bCs/>
          <w:color w:val="000000"/>
          <w:sz w:val="24"/>
        </w:rPr>
      </w:r>
      <w:r/>
    </w:p>
    <w:p>
      <w:pPr>
        <w:pStyle w:val="2235"/>
        <w:jc w:val="center"/>
        <w:tabs>
          <w:tab w:val="left" w:pos="425" w:leader="none"/>
        </w:tabs>
        <w:rPr>
          <w:rFonts w:ascii="仿宋" w:hAnsi="仿宋" w:eastAsia="仿宋" w:cs="仿宋"/>
          <w:b/>
          <w:bCs/>
          <w:color w:val="000000"/>
        </w:rPr>
      </w:pPr>
      <w:r/>
      <w:bookmarkStart w:id="1" w:name="_Toc26703"/>
      <w:r>
        <w:rPr>
          <w:rFonts w:hint="eastAsia" w:ascii="仿宋" w:hAnsi="仿宋" w:eastAsia="仿宋" w:cs="仿宋"/>
          <w:b/>
          <w:bCs/>
          <w:color w:val="000000"/>
        </w:rPr>
        <w:t xml:space="preserve">第二部分  投标人须知</w:t>
      </w:r>
      <w:bookmarkEnd w:id="1"/>
      <w:r>
        <w:rPr>
          <w:rFonts w:ascii="仿宋" w:hAnsi="仿宋" w:eastAsia="仿宋" w:cs="仿宋"/>
          <w:b/>
          <w:bCs/>
          <w:color w:val="000000"/>
        </w:rPr>
      </w:r>
      <w:r/>
    </w:p>
    <w:p>
      <w:pPr>
        <w:pStyle w:val="1121"/>
        <w:jc w:val="center"/>
        <w:keepLines w:val="0"/>
        <w:keepNext w:val="0"/>
        <w:spacing w:before="0" w:after="0" w:line="360" w:lineRule="auto"/>
        <w:rPr>
          <w:rFonts w:hint="eastAsia" w:ascii="仿宋" w:hAnsi="仿宋" w:eastAsia="仿宋" w:cs="仿宋"/>
          <w:color w:val="000000"/>
          <w:sz w:val="24"/>
          <w:szCs w:val="24"/>
        </w:rPr>
      </w:pPr>
      <w:r>
        <w:rPr>
          <w:rFonts w:hint="eastAsia" w:ascii="仿宋" w:hAnsi="仿宋" w:eastAsia="仿宋" w:cs="仿宋"/>
          <w:color w:val="000000"/>
          <w:sz w:val="32"/>
          <w:szCs w:val="32"/>
        </w:rPr>
        <w:t xml:space="preserve">前</w:t>
      </w:r>
      <w:r>
        <w:rPr>
          <w:rFonts w:hint="eastAsia" w:ascii="仿宋" w:hAnsi="仿宋" w:eastAsia="仿宋" w:cs="仿宋"/>
          <w:color w:val="000000"/>
          <w:sz w:val="32"/>
          <w:szCs w:val="32"/>
          <w:lang w:val="en-US" w:eastAsia="zh-CN"/>
        </w:rPr>
        <w:t xml:space="preserve"> </w:t>
      </w:r>
      <w:r>
        <w:rPr>
          <w:rFonts w:hint="eastAsia" w:ascii="仿宋" w:hAnsi="仿宋" w:eastAsia="仿宋" w:cs="仿宋"/>
          <w:color w:val="000000"/>
          <w:sz w:val="32"/>
          <w:szCs w:val="32"/>
        </w:rPr>
        <w:t xml:space="preserve">附</w:t>
      </w:r>
      <w:r>
        <w:rPr>
          <w:rFonts w:hint="eastAsia" w:ascii="仿宋" w:hAnsi="仿宋" w:eastAsia="仿宋" w:cs="仿宋"/>
          <w:color w:val="000000"/>
          <w:sz w:val="32"/>
          <w:szCs w:val="32"/>
          <w:lang w:val="en-US" w:eastAsia="zh-CN"/>
        </w:rPr>
        <w:t xml:space="preserve"> </w:t>
      </w:r>
      <w:r>
        <w:rPr>
          <w:rFonts w:hint="eastAsia" w:ascii="仿宋" w:hAnsi="仿宋" w:eastAsia="仿宋" w:cs="仿宋"/>
          <w:color w:val="000000"/>
          <w:sz w:val="32"/>
          <w:szCs w:val="32"/>
        </w:rPr>
        <w:t xml:space="preserve">表</w:t>
      </w:r>
      <w:r>
        <w:rPr>
          <w:rFonts w:hint="eastAsia" w:ascii="仿宋" w:hAnsi="仿宋" w:eastAsia="仿宋" w:cs="仿宋"/>
          <w:color w:val="000000"/>
          <w:sz w:val="24"/>
          <w:szCs w:val="24"/>
        </w:rPr>
      </w:r>
      <w:r/>
    </w:p>
    <w:tbl>
      <w:tblPr>
        <w:tblStyle w:val="1224"/>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3"/>
        <w:gridCol w:w="1984"/>
        <w:gridCol w:w="7424"/>
      </w:tblGrid>
      <w:tr>
        <w:trPr/>
        <w:tc>
          <w:tcPr>
            <w:tcW w:w="553" w:type="dxa"/>
            <w:vAlign w:val="center"/>
            <w:textDirection w:val="lrTb"/>
            <w:noWrap w:val="false"/>
          </w:tcPr>
          <w:p>
            <w:pPr>
              <w:pStyle w:val="1137"/>
              <w:ind w:firstLine="0"/>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序号</w:t>
            </w:r>
            <w:r>
              <w:rPr>
                <w:rFonts w:hint="eastAsia" w:ascii="仿宋" w:hAnsi="仿宋" w:eastAsia="仿宋" w:cs="仿宋"/>
                <w:color w:val="000000"/>
                <w:sz w:val="24"/>
                <w:szCs w:val="24"/>
              </w:rPr>
            </w:r>
            <w:r/>
          </w:p>
        </w:tc>
        <w:tc>
          <w:tcPr>
            <w:tcW w:w="1984" w:type="dxa"/>
            <w:vAlign w:val="center"/>
            <w:textDirection w:val="lrTb"/>
            <w:noWrap w:val="false"/>
          </w:tcPr>
          <w:p>
            <w:pPr>
              <w:pStyle w:val="1137"/>
              <w:ind w:firstLine="0"/>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事项</w:t>
            </w:r>
            <w:r>
              <w:rPr>
                <w:rFonts w:hint="eastAsia" w:ascii="仿宋" w:hAnsi="仿宋" w:eastAsia="仿宋" w:cs="仿宋"/>
                <w:color w:val="000000"/>
                <w:sz w:val="24"/>
                <w:szCs w:val="24"/>
              </w:rPr>
            </w:r>
            <w:r/>
          </w:p>
        </w:tc>
        <w:tc>
          <w:tcPr>
            <w:tcW w:w="7424" w:type="dxa"/>
            <w:vAlign w:val="center"/>
            <w:textDirection w:val="lrTb"/>
            <w:noWrap w:val="false"/>
          </w:tcPr>
          <w:p>
            <w:pPr>
              <w:pStyle w:val="1137"/>
              <w:ind w:firstLine="0"/>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要求</w:t>
            </w:r>
            <w:r>
              <w:rPr>
                <w:rFonts w:hint="eastAsia" w:ascii="仿宋" w:hAnsi="仿宋" w:eastAsia="仿宋" w:cs="仿宋"/>
                <w:color w:val="000000"/>
                <w:sz w:val="24"/>
                <w:szCs w:val="24"/>
                <w:lang w:eastAsia="zh-CN"/>
              </w:rPr>
            </w:r>
            <w:r/>
          </w:p>
        </w:tc>
      </w:tr>
      <w:tr>
        <w:trPr/>
        <w:tc>
          <w:tcPr>
            <w:tcW w:w="553" w:type="dxa"/>
            <w:vAlign w:val="center"/>
            <w:textDirection w:val="lrTb"/>
            <w:noWrap w:val="false"/>
          </w:tcPr>
          <w:p>
            <w:pPr>
              <w:pStyle w:val="1137"/>
              <w:ind w:firstLine="0"/>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rPr>
            </w:r>
            <w:r/>
          </w:p>
        </w:tc>
        <w:tc>
          <w:tcPr>
            <w:tcW w:w="1984" w:type="dxa"/>
            <w:vAlign w:val="center"/>
            <w:textDirection w:val="lrTb"/>
            <w:noWrap w:val="false"/>
          </w:tcPr>
          <w:p>
            <w:pPr>
              <w:pStyle w:val="1137"/>
              <w:ind w:firstLine="0"/>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报价要求</w:t>
            </w:r>
            <w:r>
              <w:rPr>
                <w:rFonts w:hint="eastAsia" w:ascii="仿宋" w:hAnsi="仿宋" w:eastAsia="仿宋" w:cs="仿宋"/>
                <w:color w:val="000000"/>
                <w:sz w:val="24"/>
                <w:szCs w:val="24"/>
              </w:rPr>
            </w:r>
            <w:r/>
          </w:p>
        </w:tc>
        <w:tc>
          <w:tcPr>
            <w:tcW w:w="7424" w:type="dxa"/>
            <w:vAlign w:val="center"/>
            <w:textDirection w:val="lrTb"/>
            <w:noWrap w:val="false"/>
          </w:tcPr>
          <w:p>
            <w:pPr>
              <w:pStyle w:val="1137"/>
              <w:ind w:firstLine="0"/>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投标报价</w:t>
            </w:r>
            <w:r>
              <w:rPr>
                <w:rFonts w:hint="eastAsia" w:ascii="仿宋" w:hAnsi="仿宋" w:eastAsia="仿宋" w:cs="仿宋"/>
                <w:color w:val="000000"/>
                <w:sz w:val="24"/>
                <w:szCs w:val="24"/>
                <w:lang w:val="en-US" w:eastAsia="zh-CN"/>
              </w:rPr>
              <w:t xml:space="preserve">采用</w:t>
            </w:r>
            <w:r>
              <w:rPr>
                <w:rFonts w:hint="eastAsia" w:ascii="仿宋" w:hAnsi="仿宋" w:eastAsia="仿宋" w:cs="仿宋"/>
                <w:color w:val="000000"/>
                <w:sz w:val="24"/>
                <w:szCs w:val="24"/>
              </w:rPr>
              <w:t xml:space="preserve">人民币</w:t>
            </w:r>
            <w:r>
              <w:rPr>
                <w:rFonts w:hint="eastAsia" w:ascii="仿宋" w:hAnsi="仿宋" w:eastAsia="仿宋" w:cs="仿宋"/>
                <w:color w:val="000000"/>
                <w:sz w:val="24"/>
                <w:szCs w:val="24"/>
                <w:lang w:val="en-US" w:eastAsia="zh-CN"/>
              </w:rPr>
              <w:t xml:space="preserve">报价</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1137"/>
              <w:ind w:firstLine="0"/>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投标人应按招标文件所提供的报价表格式报价。</w:t>
            </w:r>
            <w:r>
              <w:rPr>
                <w:rFonts w:hint="eastAsia" w:ascii="仿宋" w:hAnsi="仿宋" w:eastAsia="仿宋" w:cs="仿宋"/>
                <w:color w:val="000000"/>
                <w:sz w:val="24"/>
                <w:szCs w:val="24"/>
              </w:rPr>
            </w:r>
            <w:r/>
          </w:p>
          <w:p>
            <w:pPr>
              <w:pStyle w:val="1137"/>
              <w:ind w:firstLine="0"/>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投标人</w:t>
            </w:r>
            <w:r>
              <w:rPr>
                <w:rFonts w:hint="eastAsia" w:ascii="仿宋" w:hAnsi="仿宋" w:eastAsia="仿宋" w:cs="仿宋"/>
                <w:color w:val="000000"/>
                <w:sz w:val="24"/>
                <w:szCs w:val="24"/>
                <w:lang w:val="en-US" w:eastAsia="zh-CN"/>
              </w:rPr>
              <w:t xml:space="preserve">的报价</w:t>
            </w:r>
            <w:r>
              <w:rPr>
                <w:rFonts w:hint="eastAsia" w:ascii="仿宋" w:hAnsi="仿宋" w:eastAsia="仿宋" w:cs="仿宋"/>
                <w:color w:val="000000"/>
                <w:sz w:val="24"/>
                <w:szCs w:val="24"/>
              </w:rPr>
              <w:t xml:space="preserve">应包括</w:t>
            </w:r>
            <w:r>
              <w:rPr>
                <w:rFonts w:hint="eastAsia" w:ascii="仿宋" w:hAnsi="仿宋" w:eastAsia="仿宋" w:cs="仿宋"/>
                <w:color w:val="000000"/>
                <w:sz w:val="24"/>
                <w:szCs w:val="24"/>
                <w:lang w:eastAsia="zh-CN"/>
              </w:rPr>
              <w:t xml:space="preserve">为提供本次招标要求</w:t>
            </w:r>
            <w:r>
              <w:rPr>
                <w:rFonts w:hint="eastAsia" w:ascii="仿宋" w:hAnsi="仿宋" w:eastAsia="仿宋" w:cs="仿宋"/>
                <w:color w:val="000000"/>
                <w:sz w:val="24"/>
                <w:szCs w:val="24"/>
              </w:rPr>
              <w:t xml:space="preserve">的服务已支付或将支付的所有费用（含税费）。</w:t>
            </w:r>
            <w:r>
              <w:rPr>
                <w:rFonts w:hint="eastAsia" w:ascii="仿宋" w:hAnsi="仿宋" w:eastAsia="仿宋" w:cs="仿宋"/>
                <w:color w:val="000000"/>
                <w:sz w:val="24"/>
                <w:szCs w:val="24"/>
              </w:rPr>
            </w:r>
            <w:r/>
          </w:p>
          <w:p>
            <w:pPr>
              <w:pStyle w:val="1137"/>
              <w:ind w:firstLine="0"/>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如出现报价前后不一致的，将按招标文件第</w:t>
            </w:r>
            <w:r>
              <w:rPr>
                <w:rFonts w:hint="eastAsia" w:ascii="仿宋" w:hAnsi="仿宋" w:eastAsia="仿宋" w:cs="仿宋"/>
                <w:color w:val="000000"/>
                <w:sz w:val="24"/>
                <w:szCs w:val="24"/>
                <w:lang w:val="en-US" w:eastAsia="zh-CN"/>
              </w:rPr>
              <w:t xml:space="preserve">二</w:t>
            </w:r>
            <w:r>
              <w:rPr>
                <w:rFonts w:hint="eastAsia" w:ascii="仿宋" w:hAnsi="仿宋" w:eastAsia="仿宋" w:cs="仿宋"/>
                <w:color w:val="000000"/>
                <w:sz w:val="24"/>
                <w:szCs w:val="24"/>
              </w:rPr>
              <w:t xml:space="preserve">部分“</w:t>
            </w:r>
            <w:r>
              <w:rPr>
                <w:rFonts w:hint="eastAsia" w:ascii="仿宋" w:hAnsi="仿宋" w:eastAsia="仿宋" w:cs="仿宋"/>
                <w:color w:val="000000"/>
                <w:sz w:val="24"/>
                <w:szCs w:val="24"/>
                <w:lang w:val="en-US" w:eastAsia="zh-CN"/>
              </w:rPr>
              <w:t xml:space="preserve">投标人须知</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12.3</w:t>
            </w:r>
            <w:r>
              <w:rPr>
                <w:rFonts w:hint="eastAsia" w:ascii="仿宋" w:hAnsi="仿宋" w:eastAsia="仿宋" w:cs="仿宋"/>
                <w:color w:val="000000"/>
                <w:sz w:val="24"/>
                <w:szCs w:val="24"/>
              </w:rPr>
              <w:t xml:space="preserve">规定进行修正。</w:t>
            </w:r>
            <w:r>
              <w:rPr>
                <w:rFonts w:hint="eastAsia" w:ascii="仿宋" w:hAnsi="仿宋" w:eastAsia="仿宋" w:cs="仿宋"/>
                <w:color w:val="000000"/>
                <w:sz w:val="24"/>
                <w:szCs w:val="24"/>
              </w:rPr>
            </w:r>
            <w:r/>
          </w:p>
        </w:tc>
      </w:tr>
      <w:tr>
        <w:trPr>
          <w:trHeight w:val="722"/>
        </w:trPr>
        <w:tc>
          <w:tcPr>
            <w:tcW w:w="553" w:type="dxa"/>
            <w:vAlign w:val="center"/>
            <w:textDirection w:val="lrTb"/>
            <w:noWrap w:val="false"/>
          </w:tcPr>
          <w:p>
            <w:pPr>
              <w:pStyle w:val="1137"/>
              <w:ind w:firstLine="0"/>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rPr>
            </w:r>
            <w:r/>
          </w:p>
        </w:tc>
        <w:tc>
          <w:tcPr>
            <w:tcW w:w="1984" w:type="dxa"/>
            <w:vAlign w:val="center"/>
            <w:textDirection w:val="lrTb"/>
            <w:noWrap w:val="false"/>
          </w:tcPr>
          <w:p>
            <w:pPr>
              <w:pStyle w:val="1137"/>
              <w:ind w:firstLine="0"/>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转包及分包</w:t>
            </w:r>
            <w:r>
              <w:rPr>
                <w:rFonts w:hint="eastAsia" w:ascii="仿宋" w:hAnsi="仿宋" w:eastAsia="仿宋" w:cs="仿宋"/>
                <w:color w:val="000000"/>
                <w:sz w:val="24"/>
                <w:szCs w:val="24"/>
              </w:rPr>
            </w:r>
            <w:r/>
          </w:p>
        </w:tc>
        <w:tc>
          <w:tcPr>
            <w:tcW w:w="7424" w:type="dxa"/>
            <w:vAlign w:val="center"/>
            <w:textDirection w:val="lrTb"/>
            <w:noWrap w:val="false"/>
          </w:tcPr>
          <w:p>
            <w:pPr>
              <w:pStyle w:val="1137"/>
              <w:ind w:firstLine="0"/>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本</w:t>
            </w:r>
            <w:r>
              <w:rPr>
                <w:rFonts w:hint="eastAsia" w:ascii="仿宋" w:hAnsi="仿宋" w:eastAsia="仿宋" w:cs="仿宋"/>
                <w:color w:val="000000"/>
                <w:sz w:val="24"/>
                <w:szCs w:val="24"/>
              </w:rPr>
              <w:t xml:space="preserve">项目不得转包</w:t>
            </w:r>
            <w:r>
              <w:rPr>
                <w:rFonts w:hint="eastAsia" w:ascii="仿宋" w:hAnsi="仿宋" w:eastAsia="仿宋" w:cs="仿宋"/>
                <w:color w:val="000000"/>
                <w:sz w:val="24"/>
                <w:szCs w:val="24"/>
              </w:rPr>
            </w:r>
            <w:r/>
          </w:p>
          <w:p>
            <w:pPr>
              <w:pStyle w:val="1137"/>
              <w:ind w:firstLine="0"/>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本项目不</w:t>
            </w:r>
            <w:r>
              <w:rPr>
                <w:rFonts w:hint="eastAsia" w:ascii="仿宋" w:hAnsi="仿宋" w:eastAsia="仿宋" w:cs="仿宋"/>
                <w:color w:val="000000"/>
                <w:sz w:val="24"/>
                <w:szCs w:val="24"/>
                <w:lang w:val="en-US" w:eastAsia="zh-CN"/>
              </w:rPr>
              <w:t xml:space="preserve">得</w:t>
            </w:r>
            <w:r>
              <w:rPr>
                <w:rFonts w:hint="eastAsia" w:ascii="仿宋" w:hAnsi="仿宋" w:eastAsia="仿宋" w:cs="仿宋"/>
                <w:color w:val="000000"/>
                <w:sz w:val="24"/>
                <w:szCs w:val="24"/>
              </w:rPr>
              <w:t xml:space="preserve">分包。</w:t>
            </w:r>
            <w:r>
              <w:rPr>
                <w:rFonts w:hint="eastAsia" w:ascii="仿宋" w:hAnsi="仿宋" w:eastAsia="仿宋" w:cs="仿宋"/>
                <w:color w:val="000000"/>
                <w:sz w:val="24"/>
                <w:szCs w:val="24"/>
              </w:rPr>
            </w:r>
            <w:r/>
          </w:p>
        </w:tc>
      </w:tr>
      <w:tr>
        <w:trPr>
          <w:trHeight w:val="482"/>
        </w:trPr>
        <w:tc>
          <w:tcPr>
            <w:tcW w:w="553" w:type="dxa"/>
            <w:vAlign w:val="center"/>
            <w:textDirection w:val="lrTb"/>
            <w:noWrap w:val="false"/>
          </w:tcPr>
          <w:p>
            <w:pPr>
              <w:pStyle w:val="1137"/>
              <w:ind w:firstLine="0"/>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rPr>
            </w:r>
            <w:r/>
          </w:p>
        </w:tc>
        <w:tc>
          <w:tcPr>
            <w:tcW w:w="1984" w:type="dxa"/>
            <w:vAlign w:val="center"/>
            <w:textDirection w:val="lrTb"/>
            <w:noWrap w:val="false"/>
          </w:tcPr>
          <w:p>
            <w:pPr>
              <w:pStyle w:val="1137"/>
              <w:ind w:firstLine="0"/>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开标前答疑会</w:t>
            </w:r>
            <w:r>
              <w:rPr>
                <w:rFonts w:hint="eastAsia" w:ascii="仿宋" w:hAnsi="仿宋" w:eastAsia="仿宋" w:cs="仿宋"/>
                <w:color w:val="000000"/>
                <w:sz w:val="24"/>
                <w:szCs w:val="24"/>
              </w:rPr>
            </w:r>
            <w:r/>
          </w:p>
        </w:tc>
        <w:tc>
          <w:tcPr>
            <w:tcW w:w="7424" w:type="dxa"/>
            <w:vAlign w:val="center"/>
            <w:textDirection w:val="lrTb"/>
            <w:noWrap w:val="false"/>
          </w:tcPr>
          <w:p>
            <w:pPr>
              <w:pStyle w:val="1137"/>
              <w:ind w:firstLine="0"/>
              <w:rPr>
                <w:rFonts w:hint="eastAsia" w:ascii="仿宋" w:hAnsi="仿宋" w:eastAsia="仿宋" w:cs="仿宋"/>
                <w:b/>
                <w:color w:val="000000"/>
                <w:sz w:val="24"/>
                <w:szCs w:val="24"/>
                <w:lang w:val="en-US" w:eastAsia="zh-CN"/>
              </w:rPr>
            </w:pPr>
            <w:r>
              <w:rPr>
                <w:rFonts w:ascii="Wingdings" w:hAnsi="Wingdings" w:eastAsia="Wingdings" w:cs="Wingdings"/>
                <w:color w:val="000000"/>
                <w:sz w:val="24"/>
                <w:szCs w:val="24"/>
              </w:rPr>
              <w:t xml:space="preserve">þ</w:t>
            </w:r>
            <w:r>
              <w:rPr>
                <w:rFonts w:hint="eastAsia" w:ascii="仿宋" w:hAnsi="仿宋" w:eastAsia="仿宋" w:cs="仿宋"/>
                <w:color w:val="000000"/>
                <w:sz w:val="24"/>
                <w:szCs w:val="24"/>
              </w:rPr>
              <w:t xml:space="preserve">不组织</w:t>
            </w:r>
            <w:r>
              <w:rPr>
                <w:rFonts w:hint="eastAsia" w:ascii="仿宋" w:hAnsi="仿宋" w:eastAsia="仿宋" w:cs="仿宋"/>
                <w:color w:val="000000"/>
                <w:sz w:val="24"/>
                <w:szCs w:val="24"/>
                <w:lang w:val="en-US" w:eastAsia="zh-CN"/>
              </w:rPr>
              <w:t xml:space="preserve">             </w:t>
            </w:r>
            <w:r>
              <w:rPr>
                <w:rFonts w:ascii="Wingdings 2" w:hAnsi="Wingdings 2" w:eastAsia="Wingdings 2" w:cs="Wingdings 2"/>
                <w:color w:val="000000"/>
                <w:sz w:val="24"/>
                <w:szCs w:val="24"/>
              </w:rPr>
              <w:t xml:space="preserve">£</w:t>
            </w:r>
            <w:r>
              <w:rPr>
                <w:rFonts w:hint="eastAsia" w:ascii="仿宋" w:hAnsi="仿宋" w:eastAsia="仿宋" w:cs="仿宋"/>
                <w:color w:val="000000"/>
                <w:sz w:val="24"/>
                <w:szCs w:val="24"/>
              </w:rPr>
              <w:t xml:space="preserve">组织</w:t>
            </w:r>
            <w:r>
              <w:rPr>
                <w:rFonts w:hint="eastAsia" w:ascii="仿宋" w:hAnsi="仿宋" w:eastAsia="仿宋" w:cs="仿宋"/>
                <w:color w:val="000000"/>
                <w:sz w:val="24"/>
                <w:szCs w:val="24"/>
                <w:lang w:val="en-US" w:eastAsia="zh-CN"/>
              </w:rPr>
              <w:t xml:space="preserve">        </w:t>
            </w:r>
            <w:r>
              <w:rPr>
                <w:rFonts w:hint="eastAsia" w:ascii="仿宋" w:hAnsi="仿宋" w:eastAsia="仿宋" w:cs="仿宋"/>
                <w:b/>
                <w:color w:val="000000"/>
                <w:sz w:val="24"/>
                <w:szCs w:val="24"/>
                <w:lang w:val="en-US" w:eastAsia="zh-CN"/>
              </w:rPr>
            </w:r>
            <w:r/>
          </w:p>
        </w:tc>
      </w:tr>
      <w:tr>
        <w:trPr>
          <w:trHeight w:val="532"/>
        </w:trPr>
        <w:tc>
          <w:tcPr>
            <w:tcW w:w="553" w:type="dxa"/>
            <w:vAlign w:val="center"/>
            <w:textDirection w:val="lrTb"/>
            <w:noWrap w:val="false"/>
          </w:tcPr>
          <w:p>
            <w:pPr>
              <w:pStyle w:val="1137"/>
              <w:ind w:firstLine="0"/>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rPr>
            </w:r>
            <w:r/>
          </w:p>
        </w:tc>
        <w:tc>
          <w:tcPr>
            <w:tcW w:w="1984" w:type="dxa"/>
            <w:vAlign w:val="center"/>
            <w:textDirection w:val="lrTb"/>
            <w:noWrap w:val="false"/>
          </w:tcPr>
          <w:p>
            <w:pPr>
              <w:pStyle w:val="1137"/>
              <w:ind w:firstLine="0"/>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现场踏勘</w:t>
            </w:r>
            <w:r>
              <w:rPr>
                <w:rFonts w:hint="eastAsia" w:ascii="仿宋" w:hAnsi="仿宋" w:eastAsia="仿宋" w:cs="仿宋"/>
                <w:color w:val="000000"/>
                <w:sz w:val="24"/>
                <w:szCs w:val="24"/>
              </w:rPr>
            </w:r>
            <w:r/>
          </w:p>
        </w:tc>
        <w:tc>
          <w:tcPr>
            <w:tcW w:w="7424" w:type="dxa"/>
            <w:vAlign w:val="center"/>
            <w:textDirection w:val="lrTb"/>
            <w:noWrap w:val="false"/>
          </w:tcPr>
          <w:p>
            <w:pPr>
              <w:pStyle w:val="1137"/>
              <w:ind w:firstLine="0"/>
              <w:rPr>
                <w:rFonts w:hint="eastAsia" w:ascii="仿宋" w:hAnsi="仿宋" w:eastAsia="仿宋" w:cs="仿宋"/>
                <w:color w:val="000000"/>
                <w:sz w:val="24"/>
                <w:szCs w:val="24"/>
              </w:rPr>
            </w:pPr>
            <w:r>
              <w:rPr>
                <w:rFonts w:ascii="Wingdings" w:hAnsi="Wingdings" w:eastAsia="Wingdings" w:cs="Wingdings"/>
                <w:color w:val="000000"/>
                <w:sz w:val="24"/>
                <w:szCs w:val="24"/>
              </w:rPr>
              <w:t xml:space="preserve">þ</w:t>
            </w:r>
            <w:r>
              <w:rPr>
                <w:rFonts w:hint="eastAsia" w:ascii="仿宋" w:hAnsi="仿宋" w:eastAsia="仿宋" w:cs="仿宋"/>
                <w:color w:val="000000"/>
                <w:sz w:val="24"/>
                <w:szCs w:val="24"/>
              </w:rPr>
              <w:t xml:space="preserve">不统一组织</w:t>
            </w:r>
            <w:r>
              <w:rPr>
                <w:rFonts w:hint="eastAsia" w:ascii="仿宋" w:hAnsi="仿宋" w:eastAsia="仿宋" w:cs="仿宋"/>
                <w:color w:val="000000"/>
                <w:sz w:val="24"/>
                <w:szCs w:val="24"/>
                <w:lang w:val="en-US" w:eastAsia="zh-CN"/>
              </w:rPr>
              <w:t xml:space="preserve">         </w:t>
            </w:r>
            <w:r>
              <w:rPr>
                <w:rFonts w:ascii="Wingdings 2" w:hAnsi="Wingdings 2" w:eastAsia="Wingdings 2" w:cs="Wingdings 2"/>
                <w:color w:val="000000"/>
                <w:sz w:val="24"/>
                <w:szCs w:val="24"/>
              </w:rPr>
              <w:t xml:space="preserve">£</w:t>
            </w:r>
            <w:r>
              <w:rPr>
                <w:rFonts w:hint="eastAsia" w:ascii="仿宋" w:hAnsi="仿宋" w:eastAsia="仿宋" w:cs="仿宋"/>
                <w:color w:val="000000"/>
                <w:sz w:val="24"/>
                <w:szCs w:val="24"/>
              </w:rPr>
              <w:t xml:space="preserve">统一组织</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r>
            <w:r/>
          </w:p>
        </w:tc>
      </w:tr>
      <w:tr>
        <w:trPr>
          <w:trHeight w:val="1128"/>
        </w:trPr>
        <w:tc>
          <w:tcPr>
            <w:tcW w:w="553" w:type="dxa"/>
            <w:vAlign w:val="center"/>
            <w:textDirection w:val="lrTb"/>
            <w:noWrap w:val="false"/>
          </w:tcPr>
          <w:p>
            <w:pPr>
              <w:pStyle w:val="1137"/>
              <w:ind w:firstLine="0"/>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w:t>
            </w:r>
            <w:r>
              <w:rPr>
                <w:rFonts w:hint="eastAsia" w:ascii="仿宋" w:hAnsi="仿宋" w:eastAsia="仿宋" w:cs="仿宋"/>
                <w:color w:val="000000"/>
                <w:sz w:val="24"/>
                <w:szCs w:val="24"/>
              </w:rPr>
            </w:r>
            <w:r/>
          </w:p>
        </w:tc>
        <w:tc>
          <w:tcPr>
            <w:tcW w:w="1984" w:type="dxa"/>
            <w:vAlign w:val="center"/>
            <w:textDirection w:val="lrTb"/>
            <w:noWrap w:val="false"/>
          </w:tcPr>
          <w:p>
            <w:pPr>
              <w:pStyle w:val="1137"/>
              <w:ind w:firstLine="0"/>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演示</w:t>
            </w:r>
            <w:r>
              <w:rPr>
                <w:rFonts w:hint="eastAsia" w:ascii="仿宋" w:hAnsi="仿宋" w:eastAsia="仿宋" w:cs="仿宋"/>
                <w:color w:val="000000"/>
                <w:sz w:val="24"/>
                <w:szCs w:val="24"/>
              </w:rPr>
            </w:r>
            <w:r/>
          </w:p>
        </w:tc>
        <w:tc>
          <w:tcPr>
            <w:tcW w:w="7424" w:type="dxa"/>
            <w:vAlign w:val="center"/>
            <w:textDirection w:val="lrTb"/>
            <w:noWrap w:val="false"/>
          </w:tcPr>
          <w:p>
            <w:pPr>
              <w:pStyle w:val="1137"/>
              <w:ind w:firstLine="0"/>
              <w:rPr>
                <w:rFonts w:hint="eastAsia" w:ascii="仿宋" w:hAnsi="仿宋" w:eastAsia="仿宋" w:cs="仿宋"/>
                <w:color w:val="000000"/>
                <w:sz w:val="24"/>
                <w:szCs w:val="24"/>
              </w:rPr>
            </w:pPr>
            <w:r>
              <w:rPr>
                <w:rFonts w:ascii="Wingdings" w:hAnsi="Wingdings" w:eastAsia="Wingdings" w:cs="Wingdings"/>
                <w:color w:val="000000"/>
                <w:sz w:val="24"/>
                <w:szCs w:val="24"/>
              </w:rPr>
              <w:t xml:space="preserve">þ</w:t>
            </w:r>
            <w:r>
              <w:rPr>
                <w:rFonts w:hint="eastAsia" w:ascii="仿宋" w:hAnsi="仿宋" w:eastAsia="仿宋" w:cs="仿宋"/>
                <w:color w:val="000000"/>
                <w:sz w:val="24"/>
                <w:szCs w:val="24"/>
              </w:rPr>
              <w:t xml:space="preserve">无</w:t>
            </w:r>
            <w:r>
              <w:rPr>
                <w:rFonts w:hint="eastAsia" w:ascii="仿宋" w:hAnsi="仿宋" w:eastAsia="仿宋" w:cs="仿宋"/>
                <w:color w:val="000000"/>
                <w:sz w:val="24"/>
                <w:szCs w:val="24"/>
              </w:rPr>
            </w:r>
            <w:r/>
          </w:p>
          <w:p>
            <w:pPr>
              <w:pStyle w:val="1137"/>
              <w:ind w:firstLine="0"/>
              <w:rPr>
                <w:rFonts w:hint="eastAsia" w:ascii="仿宋" w:hAnsi="仿宋" w:eastAsia="仿宋" w:cs="仿宋"/>
                <w:color w:val="000000"/>
                <w:sz w:val="24"/>
                <w:szCs w:val="24"/>
                <w:lang w:eastAsia="zh-CN"/>
              </w:rPr>
            </w:pPr>
            <w:r>
              <w:rPr>
                <w:rFonts w:ascii="Wingdings 2" w:hAnsi="Wingdings 2" w:eastAsia="Wingdings 2" w:cs="Wingdings 2"/>
                <w:color w:val="000000"/>
                <w:sz w:val="24"/>
                <w:szCs w:val="24"/>
              </w:rPr>
              <w:t xml:space="preserve">£</w:t>
            </w:r>
            <w:r>
              <w:rPr>
                <w:rFonts w:hint="eastAsia" w:ascii="仿宋" w:hAnsi="仿宋" w:eastAsia="仿宋" w:cs="仿宋"/>
                <w:color w:val="000000"/>
                <w:sz w:val="24"/>
                <w:szCs w:val="24"/>
              </w:rPr>
              <w:t xml:space="preserve">有，演示</w:t>
            </w:r>
            <w:r>
              <w:rPr>
                <w:rFonts w:hint="eastAsia" w:ascii="仿宋" w:hAnsi="仿宋" w:eastAsia="仿宋" w:cs="仿宋"/>
                <w:color w:val="000000"/>
                <w:sz w:val="24"/>
                <w:szCs w:val="24"/>
                <w:lang w:val="en-US" w:eastAsia="zh-CN"/>
              </w:rPr>
              <w:t xml:space="preserve">采用</w:t>
            </w:r>
            <w:r>
              <w:rPr>
                <w:rFonts w:hint="eastAsia" w:ascii="仿宋" w:hAnsi="仿宋" w:eastAsia="仿宋" w:cs="仿宋"/>
                <w:color w:val="000000"/>
                <w:sz w:val="24"/>
                <w:szCs w:val="24"/>
              </w:rPr>
              <w:t xml:space="preserve">录播</w:t>
            </w:r>
            <w:r>
              <w:rPr>
                <w:rFonts w:hint="eastAsia" w:ascii="仿宋" w:hAnsi="仿宋" w:eastAsia="仿宋" w:cs="仿宋"/>
                <w:color w:val="000000"/>
                <w:sz w:val="24"/>
                <w:szCs w:val="24"/>
                <w:lang w:val="en-US" w:eastAsia="zh-CN"/>
              </w:rPr>
              <w:t xml:space="preserve">文件</w:t>
            </w:r>
            <w:r>
              <w:rPr>
                <w:rFonts w:hint="eastAsia" w:ascii="仿宋" w:hAnsi="仿宋" w:eastAsia="仿宋" w:cs="仿宋"/>
                <w:color w:val="000000"/>
                <w:sz w:val="24"/>
                <w:szCs w:val="24"/>
              </w:rPr>
              <w:t xml:space="preserve">形式</w:t>
            </w:r>
            <w:r>
              <w:rPr>
                <w:rFonts w:hint="eastAsia" w:ascii="仿宋" w:hAnsi="仿宋" w:eastAsia="仿宋" w:cs="仿宋"/>
                <w:color w:val="000000"/>
                <w:sz w:val="24"/>
                <w:szCs w:val="24"/>
                <w:lang w:val="en-US" w:eastAsia="zh-CN"/>
              </w:rPr>
              <w:t xml:space="preserve">向评标委员会展示，供应商应将</w:t>
            </w:r>
            <w:r>
              <w:rPr>
                <w:rFonts w:hint="eastAsia" w:ascii="仿宋" w:hAnsi="仿宋" w:eastAsia="仿宋" w:cs="仿宋"/>
                <w:color w:val="000000"/>
                <w:sz w:val="24"/>
                <w:szCs w:val="24"/>
              </w:rPr>
              <w:t xml:space="preserve">录播内容上传至</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苏采云</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平台</w:t>
            </w:r>
            <w:r>
              <w:rPr>
                <w:rFonts w:hint="eastAsia" w:ascii="仿宋" w:hAnsi="仿宋" w:eastAsia="仿宋" w:cs="仿宋"/>
                <w:color w:val="000000"/>
                <w:sz w:val="24"/>
                <w:szCs w:val="24"/>
                <w:lang w:val="en-US" w:eastAsia="zh-CN"/>
              </w:rPr>
              <w:t xml:space="preserve">指定位置</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视频文件宜采用通用音视频编码格式，评审现场无法正常播放的，供应商自行承担后果</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tc>
          <w:tcPr>
            <w:tcW w:w="553" w:type="dxa"/>
            <w:vAlign w:val="center"/>
            <w:textDirection w:val="lrTb"/>
            <w:noWrap w:val="false"/>
          </w:tcPr>
          <w:p>
            <w:pPr>
              <w:pStyle w:val="1137"/>
              <w:ind w:firstLine="0"/>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w:t>
            </w:r>
            <w:r>
              <w:rPr>
                <w:rFonts w:hint="eastAsia" w:ascii="仿宋" w:hAnsi="仿宋" w:eastAsia="仿宋" w:cs="仿宋"/>
                <w:color w:val="000000"/>
                <w:sz w:val="24"/>
                <w:szCs w:val="24"/>
              </w:rPr>
            </w:r>
            <w:r/>
          </w:p>
        </w:tc>
        <w:tc>
          <w:tcPr>
            <w:tcW w:w="1984" w:type="dxa"/>
            <w:vAlign w:val="center"/>
            <w:textDirection w:val="lrTb"/>
            <w:noWrap w:val="false"/>
          </w:tcPr>
          <w:p>
            <w:pPr>
              <w:pStyle w:val="1137"/>
              <w:ind w:firstLine="0"/>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样品</w:t>
            </w:r>
            <w:r>
              <w:rPr>
                <w:rFonts w:hint="eastAsia" w:ascii="仿宋" w:hAnsi="仿宋" w:eastAsia="仿宋" w:cs="仿宋"/>
                <w:color w:val="000000"/>
                <w:sz w:val="24"/>
                <w:szCs w:val="24"/>
              </w:rPr>
            </w:r>
            <w:r/>
          </w:p>
        </w:tc>
        <w:tc>
          <w:tcPr>
            <w:tcW w:w="7424" w:type="dxa"/>
            <w:vAlign w:val="center"/>
            <w:textDirection w:val="lrTb"/>
            <w:noWrap w:val="false"/>
          </w:tcPr>
          <w:p>
            <w:pPr>
              <w:pStyle w:val="1137"/>
              <w:ind w:firstLine="0"/>
              <w:rPr>
                <w:rFonts w:hint="eastAsia" w:ascii="仿宋" w:hAnsi="仿宋" w:eastAsia="仿宋" w:cs="仿宋"/>
                <w:color w:val="000000"/>
                <w:sz w:val="24"/>
                <w:szCs w:val="24"/>
              </w:rPr>
            </w:pPr>
            <w:r>
              <w:rPr>
                <w:rFonts w:ascii="Wingdings" w:hAnsi="Wingdings" w:eastAsia="Wingdings" w:cs="Wingdings"/>
                <w:color w:val="000000"/>
                <w:sz w:val="24"/>
                <w:szCs w:val="24"/>
              </w:rPr>
              <w:t xml:space="preserve">þ</w:t>
            </w:r>
            <w:r>
              <w:rPr>
                <w:rFonts w:hint="eastAsia" w:ascii="仿宋" w:hAnsi="仿宋" w:eastAsia="仿宋" w:cs="仿宋"/>
                <w:color w:val="000000"/>
                <w:sz w:val="24"/>
                <w:szCs w:val="24"/>
              </w:rPr>
              <w:t xml:space="preserve">不要求提供。</w:t>
            </w:r>
            <w:r>
              <w:rPr>
                <w:rFonts w:hint="eastAsia" w:ascii="仿宋" w:hAnsi="仿宋" w:eastAsia="仿宋" w:cs="仿宋"/>
                <w:color w:val="000000"/>
                <w:sz w:val="24"/>
                <w:szCs w:val="24"/>
              </w:rPr>
            </w:r>
            <w:r/>
          </w:p>
          <w:p>
            <w:pPr>
              <w:pStyle w:val="1137"/>
              <w:ind w:firstLine="0"/>
              <w:rPr>
                <w:rFonts w:hint="eastAsia" w:ascii="仿宋" w:hAnsi="仿宋" w:eastAsia="仿宋" w:cs="仿宋"/>
                <w:color w:val="000000"/>
                <w:sz w:val="24"/>
                <w:szCs w:val="24"/>
              </w:rPr>
            </w:pPr>
            <w:r>
              <w:rPr>
                <w:rFonts w:ascii="Wingdings 2" w:hAnsi="Wingdings 2" w:eastAsia="Wingdings 2" w:cs="Wingdings 2"/>
                <w:color w:val="000000"/>
                <w:sz w:val="24"/>
                <w:szCs w:val="24"/>
              </w:rPr>
              <w:t xml:space="preserve">£</w:t>
            </w:r>
            <w:r>
              <w:rPr>
                <w:rFonts w:hint="eastAsia" w:ascii="仿宋" w:hAnsi="仿宋" w:eastAsia="仿宋" w:cs="仿宋"/>
                <w:color w:val="000000"/>
                <w:sz w:val="24"/>
                <w:szCs w:val="24"/>
              </w:rPr>
              <w:t xml:space="preserve">要求提供</w:t>
            </w:r>
            <w:r>
              <w:rPr>
                <w:rFonts w:hint="eastAsia" w:ascii="仿宋" w:hAnsi="仿宋" w:eastAsia="仿宋" w:cs="仿宋"/>
                <w:color w:val="000000"/>
                <w:sz w:val="24"/>
                <w:szCs w:val="24"/>
              </w:rPr>
            </w:r>
            <w:r/>
          </w:p>
          <w:p>
            <w:pPr>
              <w:pStyle w:val="1137"/>
              <w:numPr>
                <w:ilvl w:val="0"/>
                <w:numId w:val="2"/>
              </w:numPr>
              <w:ind w:firstLine="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样品：</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1137"/>
              <w:numPr>
                <w:ilvl w:val="0"/>
                <w:numId w:val="2"/>
              </w:numPr>
              <w:ind w:firstLine="0"/>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相关要求：详见第四部分“采购需求”</w:t>
            </w:r>
            <w:r>
              <w:rPr>
                <w:rFonts w:hint="eastAsia" w:ascii="仿宋" w:hAnsi="仿宋" w:eastAsia="仿宋" w:cs="仿宋"/>
                <w:color w:val="000000"/>
                <w:sz w:val="24"/>
                <w:szCs w:val="24"/>
              </w:rPr>
            </w:r>
            <w:r/>
          </w:p>
        </w:tc>
      </w:tr>
      <w:tr>
        <w:trPr/>
        <w:tc>
          <w:tcPr>
            <w:tcW w:w="553" w:type="dxa"/>
            <w:vAlign w:val="center"/>
            <w:textDirection w:val="lrTb"/>
            <w:noWrap w:val="false"/>
          </w:tcPr>
          <w:p>
            <w:pPr>
              <w:pStyle w:val="1137"/>
              <w:ind w:firstLine="0"/>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w:t>
            </w:r>
            <w:r>
              <w:rPr>
                <w:rFonts w:hint="eastAsia" w:ascii="仿宋" w:hAnsi="仿宋" w:eastAsia="仿宋" w:cs="仿宋"/>
                <w:color w:val="000000"/>
                <w:sz w:val="24"/>
                <w:szCs w:val="24"/>
              </w:rPr>
            </w:r>
            <w:r/>
          </w:p>
        </w:tc>
        <w:tc>
          <w:tcPr>
            <w:tcW w:w="1984" w:type="dxa"/>
            <w:vAlign w:val="center"/>
            <w:textDirection w:val="lrTb"/>
            <w:noWrap w:val="false"/>
          </w:tcPr>
          <w:p>
            <w:pPr>
              <w:pStyle w:val="1137"/>
              <w:ind w:firstLine="0"/>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是否允许采购进口产品</w:t>
            </w:r>
            <w:r>
              <w:rPr>
                <w:rFonts w:hint="eastAsia" w:ascii="仿宋" w:hAnsi="仿宋" w:eastAsia="仿宋" w:cs="仿宋"/>
                <w:color w:val="000000"/>
                <w:sz w:val="24"/>
                <w:szCs w:val="24"/>
              </w:rPr>
            </w:r>
            <w:r/>
          </w:p>
        </w:tc>
        <w:tc>
          <w:tcPr>
            <w:tcW w:w="7424" w:type="dxa"/>
            <w:vAlign w:val="center"/>
            <w:textDirection w:val="lrTb"/>
            <w:noWrap w:val="false"/>
          </w:tcPr>
          <w:p>
            <w:pPr>
              <w:pStyle w:val="1137"/>
              <w:ind w:firstLine="0"/>
              <w:rPr>
                <w:rFonts w:hint="eastAsia" w:ascii="仿宋" w:hAnsi="仿宋" w:eastAsia="仿宋" w:cs="仿宋"/>
                <w:color w:val="000000"/>
                <w:sz w:val="24"/>
                <w:szCs w:val="24"/>
                <w:lang w:val="en-US" w:eastAsia="zh-CN"/>
              </w:rPr>
            </w:pPr>
            <w:r>
              <w:rPr>
                <w:rFonts w:ascii="Wingdings 2" w:hAnsi="Wingdings 2" w:eastAsia="Wingdings 2" w:cs="Wingdings 2"/>
                <w:color w:val="000000"/>
                <w:sz w:val="24"/>
                <w:szCs w:val="24"/>
              </w:rPr>
              <w:t xml:space="preserve">£</w:t>
            </w:r>
            <w:r>
              <w:rPr>
                <w:rFonts w:hint="eastAsia" w:ascii="仿宋" w:hAnsi="仿宋" w:eastAsia="仿宋" w:cs="仿宋"/>
                <w:color w:val="000000"/>
                <w:sz w:val="24"/>
                <w:szCs w:val="24"/>
              </w:rPr>
              <w:t xml:space="preserve">本项目不允许采购进口产品</w:t>
            </w:r>
            <w:r>
              <w:rPr>
                <w:rFonts w:hint="eastAsia" w:ascii="仿宋" w:hAnsi="仿宋" w:eastAsia="仿宋" w:cs="仿宋"/>
                <w:color w:val="000000"/>
                <w:sz w:val="24"/>
                <w:szCs w:val="24"/>
                <w:lang w:val="en-US" w:eastAsia="zh-CN"/>
              </w:rPr>
              <w:t xml:space="preserve"> </w:t>
            </w:r>
            <w:r>
              <w:rPr>
                <w:rFonts w:ascii="Wingdings 2" w:hAnsi="Wingdings 2" w:eastAsia="Wingdings 2" w:cs="Wingdings 2"/>
                <w:color w:val="000000"/>
                <w:sz w:val="24"/>
                <w:szCs w:val="24"/>
              </w:rPr>
              <w:t xml:space="preserve">£</w:t>
            </w:r>
            <w:r>
              <w:rPr>
                <w:rFonts w:hint="eastAsia" w:ascii="仿宋" w:hAnsi="仿宋" w:eastAsia="仿宋" w:cs="仿宋"/>
                <w:color w:val="000000"/>
                <w:sz w:val="24"/>
                <w:szCs w:val="24"/>
              </w:rPr>
              <w:t xml:space="preserve">可以采购进口产品</w:t>
            </w:r>
            <w:r>
              <w:rPr>
                <w:rFonts w:hint="eastAsia" w:ascii="仿宋" w:hAnsi="仿宋" w:eastAsia="仿宋" w:cs="仿宋"/>
                <w:color w:val="000000"/>
                <w:sz w:val="24"/>
                <w:szCs w:val="24"/>
                <w:lang w:val="en-US" w:eastAsia="zh-CN"/>
              </w:rPr>
              <w:t xml:space="preserve"> </w:t>
            </w:r>
            <w:r>
              <w:rPr>
                <w:rFonts w:ascii="Wingdings" w:hAnsi="Wingdings" w:eastAsia="Wingdings" w:cs="Wingdings"/>
                <w:color w:val="000000"/>
                <w:sz w:val="24"/>
                <w:szCs w:val="24"/>
              </w:rPr>
              <w:t xml:space="preserve">þ</w:t>
            </w:r>
            <w:r>
              <w:rPr>
                <w:rFonts w:hint="eastAsia" w:ascii="仿宋" w:hAnsi="仿宋" w:eastAsia="仿宋" w:cs="仿宋"/>
                <w:color w:val="000000"/>
                <w:sz w:val="24"/>
                <w:szCs w:val="24"/>
                <w:lang w:val="en-US" w:eastAsia="zh-CN"/>
              </w:rPr>
              <w:t xml:space="preserve">不适用</w:t>
            </w:r>
            <w:r>
              <w:rPr>
                <w:rFonts w:hint="eastAsia" w:ascii="仿宋" w:hAnsi="仿宋" w:eastAsia="仿宋" w:cs="仿宋"/>
                <w:color w:val="000000"/>
                <w:sz w:val="24"/>
                <w:szCs w:val="24"/>
                <w:lang w:val="en-US" w:eastAsia="zh-CN"/>
              </w:rPr>
            </w:r>
            <w:r/>
          </w:p>
        </w:tc>
      </w:tr>
      <w:tr>
        <w:trPr>
          <w:trHeight w:val="90"/>
        </w:trPr>
        <w:tc>
          <w:tcPr>
            <w:tcW w:w="553" w:type="dxa"/>
            <w:vAlign w:val="center"/>
            <w:textDirection w:val="lrTb"/>
            <w:noWrap w:val="false"/>
          </w:tcPr>
          <w:p>
            <w:pPr>
              <w:pStyle w:val="1137"/>
              <w:ind w:firstLine="0"/>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w:t>
            </w:r>
            <w:r>
              <w:rPr>
                <w:rFonts w:hint="eastAsia" w:ascii="仿宋" w:hAnsi="仿宋" w:eastAsia="仿宋" w:cs="仿宋"/>
                <w:color w:val="000000"/>
                <w:sz w:val="24"/>
                <w:szCs w:val="24"/>
              </w:rPr>
            </w:r>
            <w:r/>
          </w:p>
        </w:tc>
        <w:tc>
          <w:tcPr>
            <w:tcW w:w="1984" w:type="dxa"/>
            <w:vAlign w:val="center"/>
            <w:textDirection w:val="lrTb"/>
            <w:noWrap w:val="false"/>
          </w:tcPr>
          <w:p>
            <w:pPr>
              <w:pStyle w:val="1137"/>
              <w:ind w:firstLine="0"/>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项目属性与核心产品</w:t>
            </w:r>
            <w:r>
              <w:rPr>
                <w:rFonts w:hint="eastAsia" w:ascii="仿宋" w:hAnsi="仿宋" w:eastAsia="仿宋" w:cs="仿宋"/>
                <w:color w:val="000000"/>
                <w:sz w:val="24"/>
                <w:szCs w:val="24"/>
              </w:rPr>
            </w:r>
            <w:r/>
          </w:p>
        </w:tc>
        <w:tc>
          <w:tcPr>
            <w:tcW w:w="7424" w:type="dxa"/>
            <w:vAlign w:val="center"/>
            <w:textDirection w:val="lrTb"/>
            <w:noWrap w:val="false"/>
          </w:tcPr>
          <w:p>
            <w:pPr>
              <w:pStyle w:val="1137"/>
              <w:ind w:firstLine="0"/>
              <w:rPr>
                <w:rFonts w:hint="eastAsia" w:ascii="仿宋" w:hAnsi="仿宋" w:eastAsia="仿宋" w:cs="仿宋"/>
                <w:color w:val="000000"/>
                <w:sz w:val="24"/>
                <w:szCs w:val="24"/>
              </w:rPr>
            </w:pPr>
            <w:r>
              <w:rPr>
                <w:rFonts w:ascii="Wingdings 2" w:hAnsi="Wingdings 2" w:eastAsia="Wingdings 2" w:cs="Wingdings 2"/>
                <w:color w:val="000000"/>
                <w:sz w:val="24"/>
                <w:szCs w:val="24"/>
              </w:rPr>
              <w:t xml:space="preserve">£</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货物类</w:t>
            </w:r>
            <w:r>
              <w:rPr>
                <w:rFonts w:hint="eastAsia" w:ascii="仿宋" w:hAnsi="仿宋" w:eastAsia="仿宋" w:cs="仿宋"/>
                <w:color w:val="000000"/>
                <w:sz w:val="24"/>
                <w:szCs w:val="24"/>
                <w:lang w:val="en-US" w:eastAsia="zh-CN"/>
              </w:rPr>
              <w:t xml:space="preserve">          </w:t>
            </w:r>
            <w:r>
              <w:rPr>
                <w:rFonts w:ascii="Wingdings" w:hAnsi="Wingdings" w:eastAsia="Wingdings" w:cs="Wingdings"/>
                <w:color w:val="000000"/>
                <w:sz w:val="24"/>
                <w:szCs w:val="24"/>
              </w:rPr>
              <w:t xml:space="preserve">þ</w:t>
            </w:r>
            <w:r>
              <w:rPr>
                <w:rFonts w:hint="eastAsia" w:ascii="仿宋" w:hAnsi="仿宋" w:eastAsia="仿宋" w:cs="仿宋"/>
                <w:color w:val="000000"/>
                <w:sz w:val="24"/>
                <w:szCs w:val="24"/>
                <w:lang w:val="en-US" w:eastAsia="zh-CN"/>
              </w:rPr>
              <w:t xml:space="preserve">服务</w:t>
            </w:r>
            <w:r>
              <w:rPr>
                <w:rFonts w:hint="eastAsia" w:ascii="仿宋" w:hAnsi="仿宋" w:eastAsia="仿宋" w:cs="仿宋"/>
                <w:color w:val="000000"/>
                <w:sz w:val="24"/>
                <w:szCs w:val="24"/>
              </w:rPr>
              <w:t xml:space="preserve">类</w:t>
            </w:r>
            <w:r>
              <w:rPr>
                <w:rFonts w:hint="eastAsia" w:ascii="仿宋" w:hAnsi="仿宋" w:eastAsia="仿宋" w:cs="仿宋"/>
                <w:color w:val="000000"/>
                <w:sz w:val="24"/>
                <w:szCs w:val="24"/>
                <w:lang w:val="en-US" w:eastAsia="zh-CN"/>
              </w:rPr>
              <w:t xml:space="preserve">                 </w:t>
            </w:r>
            <w:r>
              <w:rPr>
                <w:rFonts w:ascii="Wingdings" w:hAnsi="Wingdings" w:eastAsia="Wingdings" w:cs="Wingdings"/>
                <w:color w:val="000000"/>
                <w:sz w:val="24"/>
                <w:szCs w:val="24"/>
              </w:rPr>
              <w:t xml:space="preserve">¨</w:t>
            </w:r>
            <w:r>
              <w:rPr>
                <w:rFonts w:hint="eastAsia" w:ascii="仿宋" w:hAnsi="仿宋" w:eastAsia="仿宋" w:cs="仿宋"/>
                <w:color w:val="000000"/>
                <w:sz w:val="24"/>
                <w:szCs w:val="24"/>
                <w:lang w:val="en-US" w:eastAsia="zh-CN"/>
              </w:rPr>
              <w:t xml:space="preserve">工程类</w:t>
            </w:r>
            <w:r>
              <w:rPr>
                <w:rFonts w:hint="eastAsia" w:ascii="仿宋" w:hAnsi="仿宋" w:eastAsia="仿宋" w:cs="仿宋"/>
                <w:color w:val="000000"/>
                <w:sz w:val="24"/>
                <w:szCs w:val="24"/>
              </w:rPr>
            </w:r>
            <w:r/>
          </w:p>
          <w:p>
            <w:pPr>
              <w:pStyle w:val="1137"/>
              <w:ind w:firstLine="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本项目核心产品为：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tc>
      </w:tr>
      <w:tr>
        <w:trPr/>
        <w:tc>
          <w:tcPr>
            <w:tcW w:w="553" w:type="dxa"/>
            <w:vAlign w:val="center"/>
            <w:textDirection w:val="lrTb"/>
            <w:noWrap w:val="false"/>
          </w:tcPr>
          <w:p>
            <w:pPr>
              <w:pStyle w:val="1137"/>
              <w:ind w:firstLine="0"/>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w:t>
            </w:r>
            <w:r>
              <w:rPr>
                <w:rFonts w:hint="eastAsia" w:ascii="仿宋" w:hAnsi="仿宋" w:eastAsia="仿宋" w:cs="仿宋"/>
                <w:color w:val="000000"/>
                <w:sz w:val="24"/>
                <w:szCs w:val="24"/>
              </w:rPr>
            </w:r>
            <w:r/>
          </w:p>
        </w:tc>
        <w:tc>
          <w:tcPr>
            <w:tcW w:w="1984" w:type="dxa"/>
            <w:vAlign w:val="center"/>
            <w:textDirection w:val="lrTb"/>
            <w:noWrap w:val="false"/>
          </w:tcPr>
          <w:p>
            <w:pPr>
              <w:pStyle w:val="1137"/>
              <w:ind w:firstLine="0"/>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采购标的对应的中小企业划分标准所属行业</w:t>
            </w:r>
            <w:r>
              <w:rPr>
                <w:rFonts w:hint="eastAsia" w:ascii="仿宋" w:hAnsi="仿宋" w:eastAsia="仿宋" w:cs="仿宋"/>
                <w:color w:val="000000"/>
                <w:sz w:val="24"/>
                <w:szCs w:val="24"/>
              </w:rPr>
            </w:r>
            <w:r/>
          </w:p>
        </w:tc>
        <w:tc>
          <w:tcPr>
            <w:tcW w:w="7424" w:type="dxa"/>
            <w:vAlign w:val="center"/>
            <w:textDirection w:val="lrTb"/>
            <w:noWrap w:val="false"/>
          </w:tcPr>
          <w:p>
            <w:pPr>
              <w:pStyle w:val="1137"/>
              <w:numPr>
                <w:ilvl w:val="0"/>
                <w:numId w:val="3"/>
              </w:numPr>
              <w:ind w:firstLine="0"/>
              <w:rPr>
                <w:rFonts w:hint="eastAsia" w:ascii="仿宋" w:hAnsi="仿宋" w:eastAsia="仿宋" w:cs="仿宋"/>
                <w:color w:val="000000"/>
                <w:sz w:val="24"/>
                <w:lang w:eastAsia="zh-CN"/>
              </w:rPr>
            </w:pPr>
            <w:r>
              <w:rPr>
                <w:rFonts w:hint="eastAsia" w:ascii="仿宋" w:hAnsi="仿宋" w:eastAsia="仿宋" w:cs="仿宋"/>
                <w:color w:val="000000"/>
                <w:sz w:val="24"/>
                <w:lang w:eastAsia="zh-CN"/>
              </w:rPr>
              <w:t xml:space="preserve">标的：镇江市公安局短信平台四期服务</w:t>
            </w:r>
            <w:r>
              <w:rPr>
                <w:rFonts w:hint="eastAsia" w:ascii="仿宋" w:hAnsi="仿宋" w:eastAsia="仿宋" w:cs="仿宋"/>
                <w:color w:val="000000"/>
                <w:sz w:val="24"/>
                <w:lang w:eastAsia="zh-CN"/>
              </w:rPr>
            </w:r>
            <w:r/>
          </w:p>
          <w:p>
            <w:pPr>
              <w:pStyle w:val="1137"/>
              <w:numPr>
                <w:ilvl w:val="0"/>
                <w:numId w:val="3"/>
              </w:numPr>
              <w:ind w:firstLine="0"/>
              <w:rPr>
                <w:rFonts w:hint="eastAsia" w:ascii="仿宋" w:hAnsi="仿宋" w:eastAsia="仿宋" w:cs="仿宋"/>
                <w:color w:val="000000"/>
                <w:sz w:val="24"/>
                <w:szCs w:val="24"/>
              </w:rPr>
            </w:pPr>
            <w:r>
              <w:rPr>
                <w:rFonts w:hint="eastAsia" w:ascii="仿宋" w:hAnsi="仿宋" w:eastAsia="仿宋" w:cs="仿宋"/>
                <w:color w:val="000000"/>
                <w:sz w:val="24"/>
                <w:lang w:eastAsia="zh-CN"/>
              </w:rPr>
              <w:t xml:space="preserve">属于：</w:t>
            </w:r>
            <w:r>
              <w:rPr>
                <w:rFonts w:hint="eastAsia" w:ascii="仿宋" w:hAnsi="仿宋" w:eastAsia="仿宋" w:cs="仿宋"/>
                <w:color w:val="000000"/>
                <w:sz w:val="24"/>
                <w:lang w:val="en-US" w:eastAsia="zh-CN"/>
              </w:rPr>
              <w:t xml:space="preserve">信息传输业</w:t>
            </w:r>
            <w:r>
              <w:rPr>
                <w:rFonts w:hint="eastAsia" w:ascii="仿宋" w:hAnsi="仿宋" w:eastAsia="仿宋" w:cs="仿宋"/>
                <w:color w:val="000000"/>
                <w:sz w:val="24"/>
                <w:szCs w:val="24"/>
              </w:rPr>
            </w:r>
            <w:r/>
          </w:p>
        </w:tc>
      </w:tr>
      <w:tr>
        <w:trPr/>
        <w:tc>
          <w:tcPr>
            <w:tcW w:w="553" w:type="dxa"/>
            <w:vAlign w:val="center"/>
            <w:textDirection w:val="lrTb"/>
            <w:noWrap w:val="false"/>
          </w:tcPr>
          <w:p>
            <w:pPr>
              <w:pStyle w:val="1137"/>
              <w:ind w:firstLine="0"/>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w:t>
            </w:r>
            <w:r>
              <w:rPr>
                <w:rFonts w:hint="eastAsia" w:ascii="仿宋" w:hAnsi="仿宋" w:eastAsia="仿宋" w:cs="仿宋"/>
                <w:color w:val="000000"/>
                <w:sz w:val="24"/>
                <w:szCs w:val="24"/>
              </w:rPr>
            </w:r>
            <w:r/>
          </w:p>
        </w:tc>
        <w:tc>
          <w:tcPr>
            <w:tcW w:w="1984" w:type="dxa"/>
            <w:vAlign w:val="center"/>
            <w:textDirection w:val="lrTb"/>
            <w:noWrap w:val="false"/>
          </w:tcPr>
          <w:p>
            <w:pPr>
              <w:pStyle w:val="1137"/>
              <w:ind w:firstLine="0"/>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节能产品、环境标志产品</w:t>
            </w:r>
            <w:r>
              <w:rPr>
                <w:rFonts w:hint="eastAsia" w:ascii="仿宋" w:hAnsi="仿宋" w:eastAsia="仿宋" w:cs="仿宋"/>
                <w:color w:val="000000"/>
                <w:sz w:val="24"/>
                <w:szCs w:val="24"/>
              </w:rPr>
            </w:r>
            <w:r/>
          </w:p>
        </w:tc>
        <w:tc>
          <w:tcPr>
            <w:tcW w:w="7424" w:type="dxa"/>
            <w:vAlign w:val="center"/>
            <w:textDirection w:val="lrTb"/>
            <w:noWrap w:val="false"/>
          </w:tcPr>
          <w:p>
            <w:pPr>
              <w:pStyle w:val="1137"/>
              <w:ind w:firstLine="0"/>
              <w:rPr>
                <w:rFonts w:hint="eastAsia" w:ascii="仿宋" w:hAnsi="仿宋" w:eastAsia="仿宋" w:cs="仿宋"/>
                <w:color w:val="000000"/>
                <w:sz w:val="24"/>
                <w:szCs w:val="24"/>
                <w:lang w:val="en-US" w:eastAsia="zh-CN"/>
              </w:rPr>
            </w:pPr>
            <w:r>
              <w:rPr>
                <w:rFonts w:ascii="Wingdings" w:hAnsi="Wingdings" w:eastAsia="Wingdings" w:cs="Wingdings"/>
                <w:color w:val="000000"/>
                <w:sz w:val="24"/>
                <w:szCs w:val="24"/>
              </w:rPr>
              <w:t xml:space="preserve">þ</w:t>
            </w:r>
            <w:r>
              <w:rPr>
                <w:rFonts w:hint="eastAsia" w:ascii="仿宋" w:hAnsi="仿宋" w:eastAsia="仿宋" w:cs="仿宋"/>
                <w:color w:val="000000"/>
                <w:sz w:val="24"/>
                <w:szCs w:val="24"/>
              </w:rPr>
              <w:t xml:space="preserve">不</w:t>
            </w:r>
            <w:r>
              <w:rPr>
                <w:rFonts w:hint="eastAsia" w:ascii="仿宋" w:hAnsi="仿宋" w:eastAsia="仿宋" w:cs="仿宋"/>
                <w:color w:val="000000"/>
                <w:sz w:val="24"/>
                <w:szCs w:val="24"/>
                <w:lang w:val="en-US" w:eastAsia="zh-CN"/>
              </w:rPr>
              <w:t xml:space="preserve">适用            </w:t>
            </w:r>
            <w:r>
              <w:rPr>
                <w:rFonts w:hint="eastAsia" w:ascii="仿宋" w:hAnsi="仿宋" w:eastAsia="仿宋" w:cs="仿宋"/>
                <w:color w:val="000000"/>
                <w:sz w:val="24"/>
                <w:szCs w:val="24"/>
                <w:lang w:val="en-US" w:eastAsia="zh-CN"/>
              </w:rPr>
            </w:r>
            <w:r/>
          </w:p>
          <w:p>
            <w:pPr>
              <w:pStyle w:val="1137"/>
              <w:ind w:firstLine="0"/>
              <w:rPr>
                <w:rFonts w:hint="eastAsia" w:ascii="仿宋" w:hAnsi="仿宋" w:eastAsia="仿宋" w:cs="仿宋"/>
                <w:color w:val="000000"/>
                <w:sz w:val="24"/>
                <w:szCs w:val="24"/>
              </w:rPr>
            </w:pPr>
            <w:r>
              <w:rPr>
                <w:rFonts w:ascii="Wingdings 2" w:hAnsi="Wingdings 2" w:eastAsia="Wingdings 2" w:cs="Wingdings 2"/>
                <w:color w:val="000000"/>
                <w:sz w:val="24"/>
                <w:szCs w:val="24"/>
              </w:rPr>
              <w:t xml:space="preserve">£</w:t>
            </w:r>
            <w:r>
              <w:rPr>
                <w:rFonts w:hint="eastAsia" w:ascii="仿宋" w:hAnsi="仿宋" w:eastAsia="仿宋" w:cs="仿宋"/>
                <w:color w:val="000000"/>
                <w:sz w:val="24"/>
                <w:szCs w:val="24"/>
                <w:lang w:val="en-US" w:eastAsia="zh-CN"/>
              </w:rPr>
              <w:t xml:space="preserve">货物类：</w:t>
            </w:r>
            <w:r>
              <w:rPr>
                <w:rFonts w:hint="eastAsia" w:ascii="仿宋" w:hAnsi="仿宋" w:eastAsia="仿宋" w:cs="仿宋"/>
                <w:color w:val="000000"/>
                <w:sz w:val="24"/>
                <w:szCs w:val="24"/>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rPr>
                <w:rFonts w:hint="eastAsia" w:ascii="仿宋" w:hAnsi="仿宋" w:eastAsia="仿宋" w:cs="仿宋"/>
                <w:color w:val="000000"/>
                <w:sz w:val="24"/>
                <w:szCs w:val="24"/>
              </w:rPr>
            </w:r>
            <w:r/>
          </w:p>
        </w:tc>
      </w:tr>
      <w:tr>
        <w:trPr/>
        <w:tc>
          <w:tcPr>
            <w:tcW w:w="553" w:type="dxa"/>
            <w:vAlign w:val="center"/>
            <w:textDirection w:val="lrTb"/>
            <w:noWrap w:val="false"/>
          </w:tcPr>
          <w:p>
            <w:pPr>
              <w:pStyle w:val="1137"/>
              <w:ind w:firstLine="0"/>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w:t>
            </w:r>
            <w:r>
              <w:rPr>
                <w:rFonts w:hint="eastAsia" w:ascii="仿宋" w:hAnsi="仿宋" w:eastAsia="仿宋" w:cs="仿宋"/>
                <w:color w:val="000000"/>
                <w:sz w:val="24"/>
                <w:szCs w:val="24"/>
              </w:rPr>
            </w:r>
            <w:r/>
          </w:p>
        </w:tc>
        <w:tc>
          <w:tcPr>
            <w:tcW w:w="1984" w:type="dxa"/>
            <w:vAlign w:val="center"/>
            <w:textDirection w:val="lrTb"/>
            <w:noWrap w:val="false"/>
          </w:tcPr>
          <w:p>
            <w:pPr>
              <w:pStyle w:val="1137"/>
              <w:ind w:firstLine="0"/>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中小企业信用融资</w:t>
            </w:r>
            <w:r>
              <w:rPr>
                <w:rFonts w:hint="eastAsia" w:ascii="仿宋" w:hAnsi="仿宋" w:eastAsia="仿宋" w:cs="仿宋"/>
                <w:color w:val="000000"/>
                <w:sz w:val="24"/>
                <w:szCs w:val="24"/>
              </w:rPr>
            </w:r>
            <w:r/>
          </w:p>
        </w:tc>
        <w:tc>
          <w:tcPr>
            <w:tcW w:w="7424" w:type="dxa"/>
            <w:vAlign w:val="center"/>
            <w:textDirection w:val="lrTb"/>
            <w:noWrap w:val="false"/>
          </w:tcPr>
          <w:p>
            <w:pPr>
              <w:pStyle w:val="1137"/>
              <w:ind w:firstLine="0"/>
              <w:rPr>
                <w:rFonts w:hint="eastAsia" w:ascii="仿宋" w:hAnsi="仿宋" w:eastAsia="仿宋" w:cs="仿宋"/>
                <w:color w:val="000000"/>
                <w:sz w:val="24"/>
                <w:szCs w:val="24"/>
              </w:rPr>
            </w:pPr>
            <w:r/>
            <w:bookmarkStart w:id="2" w:name="_Hlk136444446"/>
            <w:r>
              <w:rPr>
                <w:rFonts w:hint="eastAsia" w:ascii="仿宋" w:hAnsi="仿宋" w:eastAsia="仿宋" w:cs="仿宋"/>
                <w:color w:val="000000"/>
                <w:sz w:val="24"/>
                <w:szCs w:val="24"/>
              </w:rPr>
              <w:t xml:space="preserve">中标人如有融资需求，可在签订政府采购合同时向采购人说明融资需求，由采购人在录入合同时标注融资需求后，凭政府采购合同在相关金融机构办理无抵押、低利率授信申请。</w:t>
            </w:r>
            <w:bookmarkEnd w:id="2"/>
            <w:r>
              <w:rPr>
                <w:rFonts w:hint="eastAsia" w:ascii="仿宋" w:hAnsi="仿宋" w:eastAsia="仿宋" w:cs="仿宋"/>
                <w:color w:val="000000"/>
                <w:sz w:val="24"/>
                <w:szCs w:val="24"/>
              </w:rPr>
              <w:t xml:space="preserve">办理流程详见江苏政府采购网“政采贷”栏目，网址：http://www.ccgp-jiangsu.gov.cn/jiangsu/paying.html</w:t>
            </w:r>
            <w:r>
              <w:rPr>
                <w:rFonts w:hint="eastAsia" w:ascii="仿宋" w:hAnsi="仿宋" w:eastAsia="仿宋" w:cs="仿宋"/>
                <w:color w:val="000000"/>
                <w:sz w:val="24"/>
                <w:szCs w:val="24"/>
                <w:lang w:eastAsia="zh-CN"/>
              </w:rPr>
              <w:t xml:space="preserve">；咨询电话</w:t>
            </w:r>
            <w:r>
              <w:rPr>
                <w:rFonts w:hint="eastAsia" w:ascii="仿宋" w:hAnsi="仿宋" w:eastAsia="仿宋" w:cs="仿宋"/>
                <w:color w:val="000000"/>
                <w:sz w:val="24"/>
                <w:szCs w:val="24"/>
              </w:rPr>
              <w:t xml:space="preserve">：镇江市财政局政府采购处0511-80909958。</w:t>
            </w:r>
            <w:r>
              <w:rPr>
                <w:rFonts w:hint="eastAsia" w:ascii="仿宋" w:hAnsi="仿宋" w:eastAsia="仿宋" w:cs="仿宋"/>
                <w:color w:val="000000"/>
                <w:sz w:val="24"/>
                <w:szCs w:val="24"/>
              </w:rPr>
            </w:r>
            <w:r/>
          </w:p>
        </w:tc>
      </w:tr>
    </w:tbl>
    <w:p>
      <w:pPr>
        <w:pStyle w:val="2236"/>
        <w:jc w:val="center"/>
        <w:tabs>
          <w:tab w:val="left" w:pos="567" w:leader="none"/>
        </w:tabs>
        <w:rPr>
          <w:rFonts w:ascii="仿宋" w:hAnsi="仿宋" w:eastAsia="仿宋" w:cs="仿宋"/>
          <w:b/>
          <w:bCs/>
          <w:color w:val="000000"/>
        </w:rPr>
      </w:pPr>
      <w:r>
        <w:rPr>
          <w:rFonts w:hint="eastAsia" w:ascii="仿宋" w:hAnsi="仿宋" w:eastAsia="仿宋" w:cs="仿宋"/>
          <w:b/>
          <w:bCs/>
          <w:color w:val="000000"/>
        </w:rPr>
        <w:t xml:space="preserve">一、总  则</w:t>
      </w:r>
      <w:r>
        <w:rPr>
          <w:rFonts w:ascii="仿宋" w:hAnsi="仿宋" w:eastAsia="仿宋" w:cs="仿宋"/>
          <w:b/>
          <w:bCs/>
          <w:color w:val="000000"/>
        </w:rPr>
      </w:r>
      <w:r/>
    </w:p>
    <w:p>
      <w:pPr>
        <w:pStyle w:val="1121"/>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1</w:t>
      </w:r>
      <w:r>
        <w:rPr>
          <w:rFonts w:hint="eastAsia" w:ascii="仿宋" w:hAnsi="仿宋" w:eastAsia="仿宋" w:cs="仿宋"/>
          <w:color w:val="000000"/>
          <w:sz w:val="30"/>
          <w:lang w:eastAsia="zh-CN"/>
        </w:rPr>
        <w:t xml:space="preserve">.</w:t>
      </w:r>
      <w:r>
        <w:rPr>
          <w:rFonts w:hint="eastAsia" w:ascii="仿宋" w:hAnsi="仿宋" w:eastAsia="仿宋" w:cs="仿宋"/>
          <w:color w:val="000000"/>
          <w:sz w:val="30"/>
        </w:rPr>
        <w:t xml:space="preserve">适用法律及约束力</w:t>
      </w:r>
      <w:r>
        <w:rPr>
          <w:rFonts w:ascii="仿宋" w:hAnsi="仿宋" w:eastAsia="仿宋" w:cs="仿宋"/>
          <w:color w:val="000000"/>
          <w:sz w:val="30"/>
        </w:rPr>
      </w:r>
      <w:r/>
    </w:p>
    <w:p>
      <w:pPr>
        <w:pStyle w:val="1118"/>
        <w:ind w:firstLine="480"/>
        <w:spacing w:line="480" w:lineRule="exact"/>
        <w:tabs>
          <w:tab w:val="left" w:pos="900" w:leader="none"/>
        </w:tabs>
        <w:rPr>
          <w:rFonts w:ascii="仿宋" w:hAnsi="仿宋" w:eastAsia="仿宋" w:cs="仿宋"/>
          <w:sz w:val="24"/>
        </w:rPr>
      </w:pPr>
      <w:r>
        <w:rPr>
          <w:rFonts w:hint="eastAsia" w:ascii="仿宋" w:hAnsi="仿宋" w:eastAsia="仿宋" w:cs="仿宋"/>
          <w:sz w:val="24"/>
        </w:rPr>
        <w:t xml:space="preserve">1.1 本次采购适用《中华人民共和国政府采购法》、《中华人民共和国政府采购法实施条例》、《政府采购货物和服务招标投标管理办法》及现行施行的相关法规。</w:t>
      </w:r>
      <w:r>
        <w:rPr>
          <w:rFonts w:ascii="仿宋" w:hAnsi="仿宋" w:eastAsia="仿宋" w:cs="仿宋"/>
          <w:sz w:val="24"/>
        </w:rPr>
      </w:r>
      <w:r/>
    </w:p>
    <w:p>
      <w:pPr>
        <w:pStyle w:val="1118"/>
        <w:ind w:firstLine="480"/>
        <w:spacing w:line="480" w:lineRule="exact"/>
        <w:tabs>
          <w:tab w:val="left" w:pos="900" w:leader="none"/>
        </w:tabs>
        <w:rPr>
          <w:rFonts w:ascii="仿宋" w:hAnsi="仿宋" w:eastAsia="仿宋" w:cs="仿宋"/>
          <w:color w:val="000000"/>
          <w:sz w:val="24"/>
        </w:rPr>
      </w:pPr>
      <w:r>
        <w:rPr>
          <w:rFonts w:hint="eastAsia" w:ascii="仿宋" w:hAnsi="仿宋" w:eastAsia="仿宋" w:cs="仿宋"/>
          <w:color w:val="000000"/>
          <w:sz w:val="24"/>
        </w:rPr>
        <w:t xml:space="preserve">1.2本次采购及由此产生的合同</w:t>
      </w:r>
      <w:r>
        <w:rPr>
          <w:rFonts w:hint="eastAsia" w:ascii="仿宋" w:hAnsi="仿宋" w:eastAsia="仿宋" w:cs="仿宋"/>
          <w:color w:val="000000"/>
          <w:sz w:val="24"/>
          <w:lang w:eastAsia="zh-CN"/>
        </w:rPr>
        <w:t xml:space="preserve">受到</w:t>
      </w:r>
      <w:r>
        <w:rPr>
          <w:rFonts w:hint="eastAsia" w:ascii="仿宋" w:hAnsi="仿宋" w:eastAsia="仿宋" w:cs="仿宋"/>
          <w:color w:val="000000"/>
          <w:sz w:val="24"/>
        </w:rPr>
        <w:t xml:space="preserve">中华人民共和国有关的法律法规制约和保护。</w:t>
      </w:r>
      <w:r>
        <w:rPr>
          <w:rFonts w:ascii="仿宋" w:hAnsi="仿宋" w:eastAsia="仿宋" w:cs="仿宋"/>
          <w:color w:val="000000"/>
          <w:sz w:val="24"/>
        </w:rPr>
      </w:r>
      <w:r/>
    </w:p>
    <w:p>
      <w:pPr>
        <w:pStyle w:val="1118"/>
        <w:ind w:firstLine="480"/>
        <w:spacing w:line="480" w:lineRule="exact"/>
        <w:tabs>
          <w:tab w:val="left" w:pos="900" w:leader="none"/>
        </w:tabs>
        <w:rPr>
          <w:rFonts w:ascii="仿宋" w:hAnsi="仿宋" w:eastAsia="仿宋" w:cs="仿宋"/>
          <w:color w:val="000000"/>
          <w:sz w:val="24"/>
        </w:rPr>
      </w:pPr>
      <w:r>
        <w:rPr>
          <w:rFonts w:hint="eastAsia" w:ascii="仿宋" w:hAnsi="仿宋" w:eastAsia="仿宋" w:cs="仿宋"/>
          <w:color w:val="000000"/>
          <w:sz w:val="24"/>
        </w:rPr>
        <w:t xml:space="preserve">1.3 本招标文件的著作权归江苏公采招投标代理有限公司所有，未经许可，不得使用。</w:t>
      </w:r>
      <w:r>
        <w:rPr>
          <w:rFonts w:ascii="仿宋" w:hAnsi="仿宋" w:eastAsia="仿宋" w:cs="仿宋"/>
          <w:color w:val="000000"/>
          <w:sz w:val="24"/>
        </w:rPr>
      </w:r>
      <w:r/>
    </w:p>
    <w:p>
      <w:pPr>
        <w:pStyle w:val="1121"/>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2</w:t>
      </w:r>
      <w:r>
        <w:rPr>
          <w:rFonts w:hint="eastAsia" w:ascii="仿宋" w:hAnsi="仿宋" w:eastAsia="仿宋" w:cs="仿宋"/>
          <w:color w:val="000000"/>
          <w:sz w:val="30"/>
          <w:lang w:eastAsia="zh-CN"/>
        </w:rPr>
        <w:t xml:space="preserve">.</w:t>
      </w:r>
      <w:r>
        <w:rPr>
          <w:rFonts w:hint="eastAsia" w:ascii="仿宋" w:hAnsi="仿宋" w:eastAsia="仿宋" w:cs="仿宋"/>
          <w:color w:val="000000"/>
          <w:sz w:val="30"/>
        </w:rPr>
        <w:t xml:space="preserve">定义</w:t>
      </w:r>
      <w:r>
        <w:rPr>
          <w:rFonts w:ascii="仿宋" w:hAnsi="仿宋" w:eastAsia="仿宋" w:cs="仿宋"/>
          <w:color w:val="000000"/>
          <w:sz w:val="30"/>
        </w:rPr>
      </w:r>
      <w:r/>
    </w:p>
    <w:p>
      <w:pPr>
        <w:pStyle w:val="111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招标文件中下列术语应解释为：</w:t>
      </w:r>
      <w:r>
        <w:rPr>
          <w:rFonts w:ascii="仿宋" w:hAnsi="仿宋" w:eastAsia="仿宋" w:cs="仿宋"/>
          <w:color w:val="000000"/>
          <w:sz w:val="24"/>
        </w:rPr>
      </w:r>
      <w:r/>
    </w:p>
    <w:p>
      <w:pPr>
        <w:pStyle w:val="1118"/>
        <w:numPr>
          <w:ilvl w:val="1"/>
          <w:numId w:val="4"/>
        </w:num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“招标组织方”指采购代理机构，即：</w:t>
      </w:r>
      <w:r>
        <w:rPr>
          <w:rFonts w:hint="eastAsia" w:ascii="仿宋" w:hAnsi="仿宋" w:eastAsia="仿宋" w:cs="仿宋"/>
          <w:b/>
          <w:bCs/>
          <w:color w:val="000000"/>
          <w:sz w:val="24"/>
          <w:u w:val="single"/>
        </w:rPr>
        <w:t xml:space="preserve">江苏公采招投标代理有限公司</w:t>
      </w:r>
      <w:r>
        <w:rPr>
          <w:rFonts w:hint="eastAsia" w:ascii="仿宋" w:hAnsi="仿宋" w:eastAsia="仿宋" w:cs="仿宋"/>
          <w:color w:val="000000"/>
          <w:sz w:val="24"/>
        </w:rPr>
        <w:t xml:space="preserve">。</w:t>
      </w:r>
      <w:r>
        <w:rPr>
          <w:rFonts w:ascii="仿宋" w:hAnsi="仿宋" w:eastAsia="仿宋" w:cs="仿宋"/>
          <w:color w:val="000000"/>
          <w:sz w:val="24"/>
        </w:rPr>
      </w:r>
      <w:r/>
    </w:p>
    <w:p>
      <w:pPr>
        <w:pStyle w:val="1118"/>
        <w:numPr>
          <w:ilvl w:val="1"/>
          <w:numId w:val="4"/>
        </w:num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“采购人”指委托采购单位，即：</w:t>
      </w:r>
      <w:r>
        <w:rPr>
          <w:rFonts w:hint="eastAsia" w:ascii="仿宋" w:hAnsi="仿宋" w:eastAsia="仿宋" w:cs="仿宋"/>
          <w:b/>
          <w:bCs/>
          <w:color w:val="000000"/>
          <w:sz w:val="24"/>
          <w:u w:val="single"/>
          <w:lang w:eastAsia="zh-CN"/>
        </w:rPr>
        <w:t xml:space="preserve">镇江市公安局</w:t>
      </w:r>
      <w:r>
        <w:rPr>
          <w:rFonts w:hint="eastAsia" w:ascii="仿宋" w:hAnsi="仿宋" w:eastAsia="仿宋" w:cs="仿宋"/>
          <w:color w:val="000000"/>
          <w:sz w:val="24"/>
        </w:rPr>
        <w:t xml:space="preserve">。</w:t>
      </w:r>
      <w:r>
        <w:rPr>
          <w:rFonts w:ascii="仿宋" w:hAnsi="仿宋" w:eastAsia="仿宋" w:cs="仿宋"/>
          <w:color w:val="000000"/>
          <w:sz w:val="24"/>
        </w:rPr>
      </w:r>
      <w:r/>
    </w:p>
    <w:p>
      <w:pPr>
        <w:pStyle w:val="1118"/>
        <w:numPr>
          <w:ilvl w:val="1"/>
          <w:numId w:val="4"/>
        </w:num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“供应商”“投标人”指参加投标竞争，并符合招标文件规定资格条件的法人、其他组织或者自然人。</w:t>
      </w:r>
      <w:r>
        <w:rPr>
          <w:rFonts w:ascii="仿宋" w:hAnsi="仿宋" w:eastAsia="仿宋" w:cs="仿宋"/>
          <w:color w:val="000000"/>
          <w:sz w:val="24"/>
        </w:rPr>
      </w:r>
      <w:r/>
    </w:p>
    <w:p>
      <w:pPr>
        <w:pStyle w:val="1121"/>
        <w:ind w:firstLine="446"/>
        <w:keepLines w:val="0"/>
        <w:keepNext w:val="0"/>
        <w:spacing w:line="360" w:lineRule="auto"/>
        <w:rPr>
          <w:rFonts w:ascii="仿宋" w:hAnsi="仿宋" w:eastAsia="仿宋" w:cs="仿宋"/>
          <w:color w:val="000000"/>
          <w:sz w:val="30"/>
        </w:rPr>
      </w:pPr>
      <w:r>
        <w:rPr>
          <w:rFonts w:hint="eastAsia" w:ascii="仿宋" w:hAnsi="仿宋" w:eastAsia="仿宋" w:cs="仿宋"/>
          <w:color w:val="000000"/>
          <w:sz w:val="30"/>
        </w:rPr>
        <w:t xml:space="preserve">3</w:t>
      </w:r>
      <w:r>
        <w:rPr>
          <w:rFonts w:hint="eastAsia" w:ascii="仿宋" w:hAnsi="仿宋" w:eastAsia="仿宋" w:cs="仿宋"/>
          <w:color w:val="000000"/>
          <w:sz w:val="30"/>
          <w:lang w:eastAsia="zh-CN"/>
        </w:rPr>
        <w:t xml:space="preserve">.</w:t>
      </w:r>
      <w:r>
        <w:rPr>
          <w:rFonts w:hint="eastAsia" w:ascii="仿宋" w:hAnsi="仿宋" w:eastAsia="仿宋" w:cs="仿宋"/>
          <w:color w:val="000000"/>
          <w:sz w:val="30"/>
        </w:rPr>
        <w:t xml:space="preserve">采购方式</w:t>
      </w:r>
      <w:r>
        <w:rPr>
          <w:rFonts w:ascii="仿宋" w:hAnsi="仿宋" w:eastAsia="仿宋" w:cs="仿宋"/>
          <w:color w:val="000000"/>
          <w:sz w:val="30"/>
        </w:rPr>
      </w:r>
      <w:r/>
    </w:p>
    <w:p>
      <w:pPr>
        <w:pStyle w:val="111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3.1 本次采购采取公开招标方式，采用综合评分</w:t>
      </w:r>
      <w:r>
        <w:rPr>
          <w:rFonts w:hint="eastAsia" w:ascii="仿宋" w:hAnsi="仿宋" w:eastAsia="仿宋" w:cs="仿宋"/>
          <w:color w:val="000000"/>
          <w:sz w:val="24"/>
          <w:lang w:eastAsia="zh-CN"/>
        </w:rPr>
        <w:t xml:space="preserve">法。</w:t>
      </w:r>
      <w:r>
        <w:rPr>
          <w:rFonts w:ascii="仿宋" w:hAnsi="仿宋" w:eastAsia="仿宋" w:cs="仿宋"/>
          <w:color w:val="000000"/>
          <w:sz w:val="24"/>
        </w:rPr>
      </w:r>
      <w:r/>
    </w:p>
    <w:p>
      <w:pPr>
        <w:pStyle w:val="1118"/>
        <w:ind w:firstLine="480"/>
        <w:spacing w:line="360" w:lineRule="auto"/>
        <w:rPr>
          <w:rFonts w:ascii="仿宋" w:hAnsi="仿宋" w:eastAsia="仿宋" w:cs="仿宋"/>
          <w:color w:val="000000"/>
          <w:sz w:val="24"/>
          <w:szCs w:val="28"/>
        </w:rPr>
      </w:pPr>
      <w:r>
        <w:rPr>
          <w:rFonts w:hint="eastAsia" w:ascii="仿宋" w:hAnsi="仿宋" w:eastAsia="仿宋" w:cs="仿宋"/>
          <w:color w:val="000000"/>
          <w:sz w:val="24"/>
          <w:szCs w:val="28"/>
        </w:rPr>
        <w:t xml:space="preserve">3.2 本项目资格审查方式：资格后审</w:t>
      </w:r>
      <w:r>
        <w:rPr>
          <w:rFonts w:ascii="仿宋" w:hAnsi="仿宋" w:eastAsia="仿宋" w:cs="仿宋"/>
          <w:color w:val="000000"/>
          <w:sz w:val="24"/>
          <w:szCs w:val="28"/>
        </w:rPr>
      </w:r>
      <w:r/>
    </w:p>
    <w:p>
      <w:pPr>
        <w:pStyle w:val="1118"/>
        <w:ind w:firstLine="480"/>
        <w:spacing w:line="360" w:lineRule="auto"/>
        <w:rPr>
          <w:rFonts w:ascii="仿宋" w:hAnsi="仿宋" w:eastAsia="仿宋" w:cs="仿宋"/>
          <w:color w:val="000000"/>
          <w:sz w:val="24"/>
          <w:szCs w:val="28"/>
        </w:rPr>
      </w:pPr>
      <w:r>
        <w:rPr>
          <w:rFonts w:hint="eastAsia" w:ascii="仿宋" w:hAnsi="仿宋" w:eastAsia="仿宋" w:cs="仿宋"/>
          <w:color w:val="000000"/>
          <w:sz w:val="24"/>
          <w:szCs w:val="28"/>
        </w:rPr>
        <w:t xml:space="preserve">3.3 本次采购确定的中标人数量：1名</w:t>
      </w:r>
      <w:r>
        <w:rPr>
          <w:rFonts w:ascii="仿宋" w:hAnsi="仿宋" w:eastAsia="仿宋" w:cs="仿宋"/>
          <w:color w:val="000000"/>
          <w:sz w:val="24"/>
          <w:szCs w:val="28"/>
        </w:rPr>
      </w:r>
      <w:r/>
    </w:p>
    <w:p>
      <w:pPr>
        <w:pStyle w:val="1118"/>
        <w:ind w:firstLine="480"/>
        <w:spacing w:line="360" w:lineRule="auto"/>
        <w:rPr>
          <w:rFonts w:ascii="仿宋" w:hAnsi="仿宋" w:eastAsia="仿宋" w:cs="仿宋"/>
          <w:color w:val="000000"/>
          <w:sz w:val="24"/>
          <w:szCs w:val="28"/>
        </w:rPr>
      </w:pPr>
      <w:r>
        <w:rPr>
          <w:rFonts w:hint="eastAsia" w:ascii="仿宋" w:hAnsi="仿宋" w:eastAsia="仿宋" w:cs="仿宋"/>
          <w:color w:val="000000"/>
          <w:sz w:val="24"/>
          <w:szCs w:val="28"/>
        </w:rPr>
        <w:t xml:space="preserve">3.4 是否接受进口产品：不适用</w:t>
      </w:r>
      <w:r>
        <w:rPr>
          <w:rFonts w:ascii="仿宋" w:hAnsi="仿宋" w:eastAsia="仿宋" w:cs="仿宋"/>
          <w:color w:val="000000"/>
          <w:sz w:val="24"/>
          <w:szCs w:val="28"/>
        </w:rPr>
      </w:r>
      <w:r/>
    </w:p>
    <w:p>
      <w:pPr>
        <w:pStyle w:val="1118"/>
        <w:ind w:firstLine="480"/>
        <w:spacing w:line="360" w:lineRule="auto"/>
        <w:rPr>
          <w:rFonts w:ascii="仿宋" w:hAnsi="仿宋" w:eastAsia="仿宋" w:cs="仿宋"/>
          <w:color w:val="000000"/>
          <w:sz w:val="24"/>
          <w:lang w:val="en-US" w:eastAsia="zh-CN"/>
        </w:rPr>
      </w:pPr>
      <w:r>
        <w:rPr>
          <w:rFonts w:hint="eastAsia" w:ascii="仿宋" w:hAnsi="仿宋" w:eastAsia="仿宋" w:cs="仿宋"/>
          <w:color w:val="000000"/>
          <w:sz w:val="24"/>
        </w:rPr>
        <w:t xml:space="preserve">3.5</w:t>
      </w:r>
      <w:r>
        <w:rPr>
          <w:rFonts w:hint="eastAsia" w:ascii="仿宋" w:hAnsi="仿宋" w:eastAsia="仿宋" w:cs="仿宋"/>
          <w:color w:val="000000"/>
          <w:sz w:val="24"/>
          <w:szCs w:val="28"/>
        </w:rPr>
        <w:t xml:space="preserve"> 是否接受</w:t>
      </w:r>
      <w:r>
        <w:rPr>
          <w:rFonts w:hint="eastAsia" w:ascii="仿宋" w:hAnsi="仿宋" w:eastAsia="仿宋" w:cs="仿宋"/>
          <w:color w:val="000000"/>
          <w:sz w:val="24"/>
          <w:szCs w:val="28"/>
          <w:lang w:val="en-US" w:eastAsia="zh-CN"/>
        </w:rPr>
        <w:t xml:space="preserve">联合体：不接受</w:t>
      </w:r>
      <w:r>
        <w:rPr>
          <w:rFonts w:ascii="仿宋" w:hAnsi="仿宋" w:eastAsia="仿宋" w:cs="仿宋"/>
          <w:color w:val="000000"/>
          <w:sz w:val="24"/>
          <w:lang w:val="en-US" w:eastAsia="zh-CN"/>
        </w:rPr>
      </w:r>
      <w:r/>
    </w:p>
    <w:p>
      <w:pPr>
        <w:pStyle w:val="1121"/>
        <w:ind w:firstLine="446"/>
        <w:keepLines w:val="0"/>
        <w:keepNext w:val="0"/>
        <w:spacing w:line="360" w:lineRule="auto"/>
        <w:rPr>
          <w:rFonts w:ascii="仿宋" w:hAnsi="仿宋" w:eastAsia="仿宋" w:cs="仿宋"/>
          <w:color w:val="000000"/>
          <w:sz w:val="30"/>
        </w:rPr>
      </w:pPr>
      <w:r>
        <w:rPr>
          <w:rFonts w:hint="eastAsia" w:ascii="仿宋" w:hAnsi="仿宋" w:eastAsia="仿宋" w:cs="仿宋"/>
          <w:color w:val="000000"/>
          <w:sz w:val="30"/>
        </w:rPr>
        <w:t xml:space="preserve">4</w:t>
      </w:r>
      <w:r>
        <w:rPr>
          <w:rFonts w:hint="eastAsia" w:ascii="仿宋" w:hAnsi="仿宋" w:eastAsia="仿宋" w:cs="仿宋"/>
          <w:color w:val="000000"/>
          <w:sz w:val="30"/>
          <w:lang w:eastAsia="zh-CN"/>
        </w:rPr>
        <w:t xml:space="preserve">.</w:t>
      </w:r>
      <w:r>
        <w:rPr>
          <w:rFonts w:hint="eastAsia" w:ascii="仿宋" w:hAnsi="仿宋" w:eastAsia="仿宋" w:cs="仿宋"/>
          <w:color w:val="000000"/>
          <w:sz w:val="30"/>
        </w:rPr>
        <w:t xml:space="preserve">投标费用</w:t>
      </w:r>
      <w:r>
        <w:rPr>
          <w:rFonts w:ascii="仿宋" w:hAnsi="仿宋" w:eastAsia="仿宋" w:cs="仿宋"/>
          <w:color w:val="000000"/>
          <w:sz w:val="30"/>
        </w:rPr>
      </w:r>
      <w:r/>
    </w:p>
    <w:p>
      <w:pPr>
        <w:pStyle w:val="1118"/>
        <w:ind w:firstLine="240"/>
        <w:spacing w:line="360" w:lineRule="auto"/>
        <w:rPr>
          <w:rFonts w:ascii="仿宋" w:hAnsi="仿宋" w:eastAsia="仿宋" w:cs="仿宋"/>
          <w:color w:val="000000"/>
          <w:sz w:val="24"/>
        </w:rPr>
      </w:pPr>
      <w:r>
        <w:rPr>
          <w:rFonts w:hint="eastAsia" w:ascii="仿宋" w:hAnsi="仿宋" w:eastAsia="仿宋" w:cs="仿宋"/>
          <w:color w:val="000000"/>
          <w:sz w:val="24"/>
        </w:rPr>
        <w:t xml:space="preserve">4.1 投标人应自行承担所有与参加投标有关的费用。</w:t>
      </w:r>
      <w:r>
        <w:rPr>
          <w:rFonts w:hint="eastAsia" w:ascii="仿宋" w:hAnsi="仿宋" w:eastAsia="仿宋" w:cs="仿宋"/>
          <w:color w:val="000000"/>
          <w:sz w:val="24"/>
          <w:lang w:val="en-US" w:eastAsia="zh-CN"/>
        </w:rPr>
        <w:t xml:space="preserve">本项目的</w:t>
      </w:r>
      <w:r>
        <w:rPr>
          <w:rFonts w:hint="eastAsia" w:ascii="仿宋" w:hAnsi="仿宋" w:eastAsia="仿宋" w:cs="仿宋"/>
          <w:color w:val="000000"/>
          <w:sz w:val="24"/>
        </w:rPr>
        <w:t xml:space="preserve">招标代理服务费</w:t>
      </w:r>
      <w:r>
        <w:rPr>
          <w:rFonts w:hint="eastAsia" w:ascii="仿宋" w:hAnsi="仿宋" w:eastAsia="仿宋" w:cs="仿宋"/>
          <w:color w:val="000000" w:themeColor="text1"/>
          <w:sz w:val="24"/>
          <w:lang w:val="en-US" w:eastAsia="zh-CN"/>
        </w:rPr>
        <w:t xml:space="preserve">为</w:t>
      </w:r>
      <w:r>
        <w:rPr>
          <w:rFonts w:hint="eastAsia" w:ascii="仿宋" w:hAnsi="仿宋" w:eastAsia="仿宋" w:cs="仿宋"/>
          <w:color w:val="000000" w:themeColor="text1"/>
          <w:sz w:val="24"/>
          <w:lang w:val="en-US" w:eastAsia="zh-CN"/>
        </w:rPr>
        <w:t xml:space="preserve">7276</w:t>
      </w:r>
      <w:r>
        <w:rPr>
          <w:rFonts w:hint="eastAsia" w:ascii="仿宋" w:hAnsi="仿宋" w:eastAsia="仿宋" w:cs="仿宋"/>
          <w:color w:val="000000" w:themeColor="text1"/>
          <w:sz w:val="24"/>
        </w:rPr>
        <w:t xml:space="preserve">元</w:t>
      </w:r>
      <w:r>
        <w:rPr>
          <w:rFonts w:hint="eastAsia" w:ascii="仿宋" w:hAnsi="仿宋" w:eastAsia="仿宋" w:cs="仿宋"/>
          <w:color w:val="000000" w:themeColor="text1"/>
          <w:sz w:val="24"/>
          <w:lang w:eastAsia="zh-CN"/>
        </w:rPr>
        <w:t xml:space="preserve">。</w:t>
      </w:r>
      <w:r>
        <w:rPr>
          <w:rFonts w:ascii="仿宋" w:hAnsi="仿宋" w:eastAsia="仿宋" w:cs="仿宋"/>
          <w:color w:val="000000"/>
          <w:sz w:val="24"/>
        </w:rPr>
      </w:r>
      <w:r/>
    </w:p>
    <w:p>
      <w:pPr>
        <w:pStyle w:val="1118"/>
        <w:ind w:firstLine="720"/>
        <w:spacing w:line="360" w:lineRule="auto"/>
        <w:rPr>
          <w:rFonts w:ascii="仿宋" w:hAnsi="仿宋" w:eastAsia="仿宋" w:cs="仿宋"/>
          <w:color w:val="000000"/>
          <w:sz w:val="24"/>
        </w:rPr>
      </w:pPr>
      <w:r>
        <w:rPr>
          <w:rFonts w:hint="eastAsia" w:ascii="仿宋" w:hAnsi="仿宋" w:eastAsia="仿宋" w:cs="仿宋"/>
          <w:color w:val="000000"/>
          <w:sz w:val="24"/>
        </w:rPr>
        <w:t xml:space="preserve">招标代理费用收款信息：</w:t>
      </w:r>
      <w:r>
        <w:rPr>
          <w:rFonts w:ascii="仿宋" w:hAnsi="仿宋" w:eastAsia="仿宋" w:cs="仿宋"/>
          <w:color w:val="000000"/>
          <w:sz w:val="24"/>
        </w:rPr>
      </w:r>
      <w:r/>
    </w:p>
    <w:p>
      <w:pPr>
        <w:pStyle w:val="1118"/>
        <w:ind w:firstLine="960"/>
        <w:spacing w:line="360" w:lineRule="auto"/>
        <w:rPr>
          <w:rFonts w:ascii="仿宋" w:hAnsi="仿宋" w:eastAsia="仿宋" w:cs="仿宋"/>
          <w:color w:val="000000"/>
          <w:sz w:val="24"/>
        </w:rPr>
      </w:pPr>
      <w:r>
        <w:rPr>
          <w:rFonts w:hint="eastAsia" w:ascii="仿宋" w:hAnsi="仿宋" w:eastAsia="仿宋" w:cs="仿宋"/>
          <w:color w:val="000000"/>
          <w:sz w:val="24"/>
        </w:rPr>
        <w:t xml:space="preserve">收款单位：江苏公采招投标代理有限公司   </w:t>
      </w:r>
      <w:r>
        <w:rPr>
          <w:rFonts w:ascii="仿宋" w:hAnsi="仿宋" w:eastAsia="仿宋" w:cs="仿宋"/>
          <w:color w:val="000000"/>
          <w:sz w:val="24"/>
        </w:rPr>
      </w:r>
      <w:r/>
    </w:p>
    <w:p>
      <w:pPr>
        <w:pStyle w:val="1118"/>
        <w:ind w:firstLine="960"/>
        <w:spacing w:line="360" w:lineRule="auto"/>
        <w:rPr>
          <w:rFonts w:ascii="仿宋" w:hAnsi="仿宋" w:eastAsia="仿宋" w:cs="仿宋"/>
          <w:color w:val="000000"/>
          <w:sz w:val="24"/>
        </w:rPr>
      </w:pPr>
      <w:r>
        <w:rPr>
          <w:rFonts w:hint="eastAsia" w:ascii="仿宋" w:hAnsi="仿宋" w:eastAsia="仿宋" w:cs="仿宋"/>
          <w:color w:val="000000"/>
          <w:sz w:val="24"/>
        </w:rPr>
        <w:t xml:space="preserve">收款账号：554748733339</w:t>
      </w:r>
      <w:r>
        <w:rPr>
          <w:rFonts w:ascii="仿宋" w:hAnsi="仿宋" w:eastAsia="仿宋" w:cs="仿宋"/>
          <w:color w:val="000000"/>
          <w:sz w:val="24"/>
        </w:rPr>
      </w:r>
      <w:r/>
    </w:p>
    <w:p>
      <w:pPr>
        <w:pStyle w:val="1118"/>
        <w:ind w:firstLine="960"/>
        <w:spacing w:line="360" w:lineRule="auto"/>
        <w:rPr>
          <w:rFonts w:ascii="仿宋" w:hAnsi="仿宋" w:eastAsia="仿宋" w:cs="仿宋"/>
          <w:color w:val="000000"/>
          <w:sz w:val="24"/>
        </w:rPr>
      </w:pPr>
      <w:r>
        <w:rPr>
          <w:rFonts w:hint="eastAsia" w:ascii="仿宋" w:hAnsi="仿宋" w:eastAsia="仿宋" w:cs="仿宋"/>
          <w:color w:val="000000"/>
          <w:sz w:val="24"/>
        </w:rPr>
        <w:t xml:space="preserve">开户银行：中国银行镇江润州支行  </w:t>
      </w:r>
      <w:r>
        <w:rPr>
          <w:rFonts w:ascii="仿宋" w:hAnsi="仿宋" w:eastAsia="仿宋" w:cs="仿宋"/>
          <w:color w:val="000000"/>
          <w:sz w:val="24"/>
        </w:rPr>
      </w:r>
      <w:r/>
    </w:p>
    <w:p>
      <w:pPr>
        <w:pStyle w:val="1118"/>
        <w:ind w:firstLine="482"/>
        <w:spacing w:line="360" w:lineRule="auto"/>
        <w:rPr>
          <w:rFonts w:ascii="仿宋" w:hAnsi="仿宋" w:eastAsia="仿宋" w:cs="仿宋"/>
          <w:b/>
          <w:bCs/>
          <w:color w:val="000000"/>
          <w:sz w:val="24"/>
        </w:rPr>
      </w:pPr>
      <w:r>
        <w:rPr>
          <w:rFonts w:hint="eastAsia" w:ascii="仿宋" w:hAnsi="仿宋" w:eastAsia="仿宋" w:cs="仿宋"/>
          <w:b/>
          <w:bCs/>
          <w:color w:val="000000"/>
          <w:sz w:val="24"/>
        </w:rPr>
        <w:t xml:space="preserve">中标供应商必须在本项目发布中标公告之日起5天内将招标代理费</w:t>
      </w:r>
      <w:r>
        <w:rPr>
          <w:rFonts w:hint="eastAsia" w:ascii="仿宋" w:hAnsi="仿宋" w:eastAsia="仿宋" w:cs="仿宋"/>
          <w:b/>
          <w:bCs/>
          <w:color w:val="000000"/>
          <w:sz w:val="24"/>
          <w:lang w:eastAsia="zh-CN"/>
        </w:rPr>
        <w:t xml:space="preserve">一次性</w:t>
      </w:r>
      <w:r>
        <w:rPr>
          <w:rFonts w:hint="eastAsia" w:ascii="仿宋" w:hAnsi="仿宋" w:eastAsia="仿宋" w:cs="仿宋"/>
          <w:b/>
          <w:bCs/>
          <w:color w:val="000000"/>
          <w:sz w:val="24"/>
        </w:rPr>
        <w:t xml:space="preserve">结清，否则招标组织方保留向采购管理部门</w:t>
      </w:r>
      <w:r>
        <w:rPr>
          <w:rFonts w:hint="eastAsia" w:ascii="仿宋" w:hAnsi="仿宋" w:eastAsia="仿宋" w:cs="仿宋"/>
          <w:b/>
          <w:bCs/>
          <w:color w:val="000000"/>
          <w:sz w:val="24"/>
          <w:lang w:eastAsia="zh-CN"/>
        </w:rPr>
        <w:t xml:space="preserve">反映</w:t>
      </w:r>
      <w:r>
        <w:rPr>
          <w:rFonts w:hint="eastAsia" w:ascii="仿宋" w:hAnsi="仿宋" w:eastAsia="仿宋" w:cs="仿宋"/>
          <w:b/>
          <w:bCs/>
          <w:color w:val="000000"/>
          <w:sz w:val="24"/>
        </w:rPr>
        <w:t xml:space="preserve">情况，追究中标供应商违约责任的权利。</w:t>
      </w:r>
      <w:r>
        <w:rPr>
          <w:rFonts w:ascii="仿宋" w:hAnsi="仿宋" w:eastAsia="仿宋" w:cs="仿宋"/>
          <w:b/>
          <w:bCs/>
          <w:color w:val="000000"/>
          <w:sz w:val="24"/>
        </w:rPr>
      </w:r>
      <w:r/>
    </w:p>
    <w:p>
      <w:pPr>
        <w:pStyle w:val="1118"/>
        <w:ind w:firstLine="480"/>
        <w:spacing w:line="480" w:lineRule="exact"/>
        <w:tabs>
          <w:tab w:val="left" w:pos="900" w:leader="none"/>
        </w:tabs>
        <w:rPr>
          <w:color w:val="000000"/>
        </w:rPr>
      </w:pPr>
      <w:r>
        <w:rPr>
          <w:rFonts w:hint="eastAsia" w:ascii="仿宋" w:hAnsi="仿宋" w:eastAsia="仿宋" w:cs="仿宋"/>
          <w:color w:val="000000"/>
          <w:sz w:val="24"/>
        </w:rPr>
        <w:t xml:space="preserve">4.2 参加投标的供应商应自行承担包括招标代理服务费在内的所有与参加本次投标有关的费用。不论最终的中标结果如何，招标组织方在任何情况下均无义务和责任承担这些费用。</w:t>
      </w:r>
      <w:r>
        <w:rPr>
          <w:color w:val="000000"/>
        </w:rPr>
      </w:r>
      <w:r/>
    </w:p>
    <w:p>
      <w:pPr>
        <w:pStyle w:val="1121"/>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5</w:t>
      </w:r>
      <w:r>
        <w:rPr>
          <w:rFonts w:hint="eastAsia" w:ascii="仿宋" w:hAnsi="仿宋" w:eastAsia="仿宋" w:cs="仿宋"/>
          <w:color w:val="000000"/>
          <w:sz w:val="30"/>
          <w:lang w:eastAsia="zh-CN"/>
        </w:rPr>
        <w:t xml:space="preserve">.</w:t>
      </w:r>
      <w:r>
        <w:rPr>
          <w:rFonts w:hint="eastAsia" w:ascii="仿宋" w:hAnsi="仿宋" w:eastAsia="仿宋" w:cs="仿宋"/>
          <w:color w:val="000000"/>
          <w:sz w:val="30"/>
        </w:rPr>
        <w:t xml:space="preserve">政策功能</w:t>
      </w:r>
      <w:r>
        <w:rPr>
          <w:rFonts w:ascii="仿宋" w:hAnsi="仿宋" w:eastAsia="仿宋" w:cs="仿宋"/>
          <w:color w:val="000000"/>
          <w:sz w:val="30"/>
        </w:rPr>
      </w:r>
      <w:r/>
    </w:p>
    <w:p>
      <w:pPr>
        <w:pStyle w:val="1137"/>
        <w:ind w:firstLine="480"/>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5.1支持中小企业发展</w:t>
      </w:r>
      <w:r>
        <w:rPr>
          <w:rFonts w:hint="eastAsia" w:ascii="仿宋" w:hAnsi="仿宋" w:eastAsia="仿宋" w:cs="仿宋"/>
          <w:color w:val="000000"/>
          <w:sz w:val="24"/>
          <w:szCs w:val="24"/>
          <w:lang w:val="en-US" w:eastAsia="zh-CN" w:bidi="ar-SA"/>
        </w:rPr>
      </w:r>
      <w:r/>
    </w:p>
    <w:p>
      <w:pPr>
        <w:pStyle w:val="1137"/>
        <w:ind w:firstLine="480"/>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仿宋" w:hAnsi="仿宋" w:eastAsia="仿宋" w:cs="仿宋"/>
          <w:color w:val="000000"/>
          <w:sz w:val="24"/>
          <w:szCs w:val="24"/>
          <w:lang w:val="en-US" w:eastAsia="zh-CN" w:bidi="ar-SA"/>
        </w:rPr>
      </w:r>
      <w:r/>
    </w:p>
    <w:p>
      <w:pPr>
        <w:pStyle w:val="1137"/>
        <w:ind w:firstLine="480"/>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符合中小企业划分标准的个体工商户，在政府采购活动中视同中小企业。</w:t>
      </w:r>
      <w:r>
        <w:rPr>
          <w:rFonts w:hint="eastAsia" w:ascii="仿宋" w:hAnsi="仿宋" w:eastAsia="仿宋" w:cs="仿宋"/>
          <w:color w:val="000000"/>
          <w:sz w:val="24"/>
          <w:szCs w:val="24"/>
          <w:lang w:val="en-US" w:eastAsia="zh-CN" w:bidi="ar-SA"/>
        </w:rPr>
      </w:r>
      <w:r/>
    </w:p>
    <w:p>
      <w:pPr>
        <w:pStyle w:val="1137"/>
        <w:ind w:firstLine="480"/>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5.1.2在政府采购活动中，投标人提供的货物、工程或者服务符合下列情形的，享受中小企业扶持政策：</w:t>
      </w:r>
      <w:r>
        <w:rPr>
          <w:rFonts w:hint="eastAsia" w:ascii="仿宋" w:hAnsi="仿宋" w:eastAsia="仿宋" w:cs="仿宋"/>
          <w:color w:val="000000"/>
          <w:sz w:val="24"/>
          <w:szCs w:val="24"/>
          <w:lang w:val="en-US" w:eastAsia="zh-CN" w:bidi="ar-SA"/>
        </w:rPr>
      </w:r>
      <w:r/>
    </w:p>
    <w:p>
      <w:pPr>
        <w:pStyle w:val="1137"/>
        <w:ind w:firstLine="480"/>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5.1.2.1在货物采购项目中，货物由中小企业制造，即货物由中小企业生产且使用该中小企业商号或者注册商标；</w:t>
      </w:r>
      <w:r>
        <w:rPr>
          <w:rFonts w:hint="eastAsia" w:ascii="仿宋" w:hAnsi="仿宋" w:eastAsia="仿宋" w:cs="仿宋"/>
          <w:color w:val="000000"/>
          <w:sz w:val="24"/>
          <w:szCs w:val="24"/>
          <w:lang w:val="en-US" w:eastAsia="zh-CN" w:bidi="ar-SA"/>
        </w:rPr>
      </w:r>
      <w:r/>
    </w:p>
    <w:p>
      <w:pPr>
        <w:pStyle w:val="1137"/>
        <w:ind w:firstLine="480"/>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5.1.2.2在工程采购项目中，工程由中小企业承建，即工程施工单位为中小企业；</w:t>
      </w:r>
      <w:r>
        <w:rPr>
          <w:rFonts w:hint="eastAsia" w:ascii="仿宋" w:hAnsi="仿宋" w:eastAsia="仿宋" w:cs="仿宋"/>
          <w:color w:val="000000"/>
          <w:sz w:val="24"/>
          <w:szCs w:val="24"/>
          <w:lang w:val="en-US" w:eastAsia="zh-CN" w:bidi="ar-SA"/>
        </w:rPr>
      </w:r>
      <w:r/>
    </w:p>
    <w:p>
      <w:pPr>
        <w:pStyle w:val="1137"/>
        <w:ind w:firstLine="480"/>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5.1.2.3在服务采购项目中，服务由中小企业承接，即提供服务的人员为中小企业依照《中华人民共和国劳动合同法》订立劳动合同的从业人员。</w:t>
      </w:r>
      <w:r>
        <w:rPr>
          <w:rFonts w:hint="eastAsia" w:ascii="仿宋" w:hAnsi="仿宋" w:eastAsia="仿宋" w:cs="仿宋"/>
          <w:color w:val="000000"/>
          <w:sz w:val="24"/>
          <w:szCs w:val="24"/>
          <w:lang w:val="en-US" w:eastAsia="zh-CN" w:bidi="ar-SA"/>
        </w:rPr>
      </w:r>
      <w:r/>
    </w:p>
    <w:p>
      <w:pPr>
        <w:pStyle w:val="1137"/>
        <w:ind w:firstLine="480"/>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在货物采购项目中，投标人提供的货物既有中小企业制造货物，也有大型企业制造货物的，不享受中小企业扶持政策。</w:t>
      </w:r>
      <w:r>
        <w:rPr>
          <w:rFonts w:hint="eastAsia" w:ascii="仿宋" w:hAnsi="仿宋" w:eastAsia="仿宋" w:cs="仿宋"/>
          <w:color w:val="000000"/>
          <w:sz w:val="24"/>
          <w:szCs w:val="24"/>
          <w:lang w:val="en-US" w:eastAsia="zh-CN" w:bidi="ar-SA"/>
        </w:rPr>
      </w:r>
      <w:r/>
    </w:p>
    <w:p>
      <w:pPr>
        <w:pStyle w:val="1137"/>
        <w:ind w:firstLine="480"/>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以联合体形式参加政府采购活动，联合体各方均为中小企业的，联合体视同中小企业。其中，联合体各方均为小微企业的，联合体视同小微企业。</w:t>
      </w:r>
      <w:r>
        <w:rPr>
          <w:rFonts w:hint="eastAsia" w:ascii="仿宋" w:hAnsi="仿宋" w:eastAsia="仿宋" w:cs="仿宋"/>
          <w:color w:val="000000"/>
          <w:sz w:val="24"/>
          <w:szCs w:val="24"/>
          <w:lang w:val="en-US" w:eastAsia="zh-CN" w:bidi="ar-SA"/>
        </w:rPr>
      </w:r>
      <w:r/>
    </w:p>
    <w:p>
      <w:pPr>
        <w:pStyle w:val="1118"/>
        <w:ind w:firstLine="480"/>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3" w:name="_Hlk132637972"/>
      <w:r>
        <w:rPr>
          <w:rFonts w:hint="eastAsia" w:ascii="仿宋" w:hAnsi="仿宋" w:eastAsia="仿宋" w:cs="仿宋"/>
          <w:color w:val="000000"/>
          <w:sz w:val="24"/>
          <w:szCs w:val="24"/>
          <w:lang w:val="en-US" w:eastAsia="zh-CN" w:bidi="ar-SA"/>
        </w:rPr>
        <w:t xml:space="preserve">10%～20%</w:t>
      </w:r>
      <w:bookmarkEnd w:id="3"/>
      <w:r>
        <w:rPr>
          <w:rFonts w:hint="eastAsia" w:ascii="仿宋" w:hAnsi="仿宋" w:eastAsia="仿宋" w:cs="仿宋"/>
          <w:color w:val="000000"/>
          <w:sz w:val="24"/>
          <w:szCs w:val="24"/>
          <w:lang w:val="en-US" w:eastAsia="zh-CN" w:bidi="ar-SA"/>
        </w:rPr>
        <w:t xml:space="preserve">的扣除，</w:t>
      </w:r>
      <w:bookmarkStart w:id="4" w:name="_Hlk132637893"/>
      <w:r>
        <w:rPr>
          <w:rFonts w:hint="eastAsia" w:ascii="仿宋" w:hAnsi="仿宋" w:eastAsia="仿宋" w:cs="仿宋"/>
          <w:color w:val="000000"/>
          <w:sz w:val="24"/>
          <w:szCs w:val="24"/>
          <w:lang w:val="en-US" w:eastAsia="zh-CN" w:bidi="ar-SA"/>
        </w:rPr>
        <w:t xml:space="preserve">用扣除后的价格参与评审</w:t>
      </w:r>
      <w:bookmarkEnd w:id="4"/>
      <w:r>
        <w:rPr>
          <w:rFonts w:hint="eastAsia" w:ascii="仿宋" w:hAnsi="仿宋" w:eastAsia="仿宋" w:cs="仿宋"/>
          <w:color w:val="000000"/>
          <w:sz w:val="24"/>
          <w:szCs w:val="24"/>
          <w:lang w:val="en-US" w:eastAsia="zh-CN" w:bidi="ar-SA"/>
        </w:rPr>
        <w:t xml:space="preserve">。接受大中型企业与小微企业组成联合体或者允许大中型企业向一家或者多家小微企业分包的政府采购货物或服务项目，对于联合协议或者分包意向</w:t>
      </w:r>
      <w:r>
        <w:rPr>
          <w:rFonts w:hint="eastAsia" w:ascii="仿宋" w:hAnsi="仿宋" w:eastAsia="仿宋" w:cs="仿宋"/>
          <w:color w:val="000000"/>
          <w:sz w:val="24"/>
          <w:szCs w:val="24"/>
          <w:lang w:val="en-US" w:eastAsia="zh-CN" w:bidi="ar-SA"/>
        </w:rPr>
        <w:t xml:space="preserve">协议约定小型、微型企业的协议合同金额占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rFonts w:hint="eastAsia" w:ascii="仿宋" w:hAnsi="仿宋" w:eastAsia="仿宋" w:cs="仿宋"/>
          <w:color w:val="000000"/>
          <w:sz w:val="24"/>
          <w:szCs w:val="24"/>
          <w:lang w:val="en-US" w:eastAsia="zh-CN" w:bidi="ar-SA"/>
        </w:rPr>
      </w:r>
      <w:r/>
    </w:p>
    <w:p>
      <w:pPr>
        <w:pStyle w:val="1137"/>
        <w:ind w:firstLine="480"/>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仿宋" w:hAnsi="仿宋" w:eastAsia="仿宋" w:cs="仿宋"/>
          <w:color w:val="000000"/>
          <w:sz w:val="24"/>
          <w:szCs w:val="24"/>
          <w:lang w:val="en-US" w:eastAsia="zh-CN" w:bidi="ar-SA"/>
        </w:rPr>
      </w:r>
      <w:r/>
    </w:p>
    <w:p>
      <w:pPr>
        <w:pStyle w:val="1118"/>
        <w:ind w:firstLine="480"/>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hint="eastAsia" w:ascii="仿宋" w:hAnsi="仿宋" w:eastAsia="仿宋" w:cs="仿宋"/>
          <w:color w:val="000000"/>
          <w:sz w:val="24"/>
          <w:szCs w:val="24"/>
          <w:lang w:val="en-US" w:eastAsia="zh-CN" w:bidi="ar-SA"/>
        </w:rPr>
      </w:r>
      <w:r/>
    </w:p>
    <w:p>
      <w:pPr>
        <w:pStyle w:val="1118"/>
        <w:ind w:firstLine="480"/>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5.1.6中小企业享受扶持政策获得政府采购合同的，小微企业不得将合同分包给大中型企业，中型企业不得将合同分包给大型企业。</w:t>
      </w:r>
      <w:r>
        <w:rPr>
          <w:rFonts w:hint="eastAsia" w:ascii="仿宋" w:hAnsi="仿宋" w:eastAsia="仿宋" w:cs="仿宋"/>
          <w:color w:val="000000"/>
          <w:sz w:val="24"/>
          <w:szCs w:val="24"/>
          <w:lang w:val="en-US" w:eastAsia="zh-CN" w:bidi="ar-SA"/>
        </w:rPr>
      </w:r>
      <w:r/>
    </w:p>
    <w:p>
      <w:pPr>
        <w:pStyle w:val="1118"/>
        <w:ind w:firstLine="477"/>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5.2强制采购信息安全产品</w:t>
      </w:r>
      <w:r>
        <w:rPr>
          <w:rFonts w:hint="eastAsia" w:ascii="仿宋" w:hAnsi="仿宋" w:eastAsia="仿宋" w:cs="仿宋"/>
          <w:color w:val="000000"/>
          <w:sz w:val="24"/>
          <w:szCs w:val="24"/>
          <w:lang w:val="en-US" w:eastAsia="zh-CN" w:bidi="ar-SA"/>
        </w:rPr>
      </w:r>
      <w:r/>
    </w:p>
    <w:p>
      <w:pPr>
        <w:pStyle w:val="1118"/>
        <w:ind w:firstLine="477"/>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信息安全产品指国家质检总局国家认监委《信息安全产品强制性认证目录》，并获得强制性产品认证证书的产品。</w:t>
      </w:r>
      <w:r>
        <w:rPr>
          <w:rFonts w:hint="eastAsia" w:ascii="仿宋" w:hAnsi="仿宋" w:eastAsia="仿宋" w:cs="仿宋"/>
          <w:color w:val="000000"/>
          <w:sz w:val="24"/>
          <w:szCs w:val="24"/>
          <w:lang w:val="en-US" w:eastAsia="zh-CN" w:bidi="ar-SA"/>
        </w:rPr>
      </w:r>
      <w:r/>
    </w:p>
    <w:p>
      <w:pPr>
        <w:pStyle w:val="1118"/>
        <w:ind w:firstLine="477"/>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5.3支持绿色发展</w:t>
      </w:r>
      <w:r>
        <w:rPr>
          <w:rFonts w:hint="eastAsia" w:ascii="仿宋" w:hAnsi="仿宋" w:eastAsia="仿宋" w:cs="仿宋"/>
          <w:color w:val="000000"/>
          <w:sz w:val="24"/>
          <w:szCs w:val="24"/>
          <w:lang w:val="en-US" w:eastAsia="zh-CN" w:bidi="ar-SA"/>
        </w:rPr>
      </w:r>
      <w:r/>
    </w:p>
    <w:p>
      <w:pPr>
        <w:pStyle w:val="1118"/>
        <w:ind w:firstLine="477"/>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hint="eastAsia" w:ascii="仿宋" w:hAnsi="仿宋" w:eastAsia="仿宋" w:cs="仿宋"/>
          <w:color w:val="000000"/>
          <w:sz w:val="24"/>
          <w:szCs w:val="24"/>
          <w:lang w:val="en-US" w:eastAsia="zh-CN" w:bidi="ar-SA"/>
        </w:rPr>
      </w:r>
      <w:r/>
    </w:p>
    <w:p>
      <w:pPr>
        <w:pStyle w:val="1118"/>
        <w:ind w:firstLine="477"/>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5.3.2本项目中涉及商品包装和快递包装的，参考《财政部办公厅关于印发《商品包装政府采购需求标准（试行）》、 《快递包装政府采购需求标准（试行）》的通知》</w:t>
      </w:r>
      <w:bookmarkStart w:id="5" w:name="_Hlk132634610"/>
      <w:r>
        <w:rPr>
          <w:rFonts w:hint="eastAsia" w:ascii="仿宋" w:hAnsi="仿宋" w:eastAsia="仿宋" w:cs="仿宋"/>
          <w:color w:val="000000"/>
          <w:sz w:val="24"/>
          <w:szCs w:val="24"/>
          <w:lang w:val="en-US" w:eastAsia="zh-CN" w:bidi="ar-SA"/>
        </w:rPr>
        <w:t xml:space="preserve">（财办库〔2020〕123号）</w:t>
      </w:r>
      <w:bookmarkEnd w:id="5"/>
      <w:r>
        <w:rPr>
          <w:rFonts w:hint="eastAsia" w:ascii="仿宋" w:hAnsi="仿宋" w:eastAsia="仿宋" w:cs="仿宋"/>
          <w:color w:val="000000"/>
          <w:sz w:val="24"/>
          <w:szCs w:val="24"/>
          <w:lang w:val="en-US" w:eastAsia="zh-CN" w:bidi="ar-SA"/>
        </w:rPr>
        <w:t xml:space="preserve">规定的包装需求标准。</w:t>
      </w:r>
      <w:r>
        <w:rPr>
          <w:rFonts w:hint="eastAsia" w:ascii="仿宋" w:hAnsi="仿宋" w:eastAsia="仿宋" w:cs="仿宋"/>
          <w:color w:val="000000"/>
          <w:sz w:val="24"/>
          <w:szCs w:val="24"/>
          <w:lang w:val="en-US" w:eastAsia="zh-CN" w:bidi="ar-SA"/>
        </w:rPr>
      </w:r>
      <w:r/>
    </w:p>
    <w:p>
      <w:pPr>
        <w:pStyle w:val="1118"/>
        <w:ind w:firstLine="477"/>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5.3.3纳入政府采购管理的装修、修缮等项目，鼓励参考财政部办公厅 住房和城乡建设部办公厅 工业和信息化部办公厅关于印发《政府采购支持绿色建材促进建筑品质提升政策项目实施指南》的通知（财办库〔2023〕52号）规定的需求标准。</w:t>
      </w:r>
      <w:r>
        <w:rPr>
          <w:rFonts w:hint="eastAsia" w:ascii="仿宋" w:hAnsi="仿宋" w:eastAsia="仿宋" w:cs="仿宋"/>
          <w:color w:val="000000"/>
          <w:sz w:val="24"/>
          <w:szCs w:val="24"/>
          <w:lang w:val="en-US" w:eastAsia="zh-CN" w:bidi="ar-SA"/>
        </w:rPr>
      </w:r>
      <w:r/>
    </w:p>
    <w:p>
      <w:pPr>
        <w:pStyle w:val="1118"/>
        <w:ind w:firstLine="477"/>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5.3.4采购人采购数据中心相关设备、运维服务，按照《绿色数据中心政府采购需求标准（试行）》实施相关采购活动。</w:t>
      </w:r>
      <w:r>
        <w:rPr>
          <w:rFonts w:hint="eastAsia" w:ascii="仿宋" w:hAnsi="仿宋" w:eastAsia="仿宋" w:cs="仿宋"/>
          <w:color w:val="000000"/>
          <w:sz w:val="24"/>
          <w:szCs w:val="24"/>
          <w:lang w:val="en-US" w:eastAsia="zh-CN" w:bidi="ar-SA"/>
        </w:rPr>
      </w:r>
      <w:r/>
    </w:p>
    <w:p>
      <w:pPr>
        <w:pStyle w:val="1118"/>
        <w:ind w:firstLine="477"/>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5.4 根据国家扶持中小企业的有关政策，采购项目中标人在履约过程中如遇到资金困难，凭政府采购合同在相关金融机构办理授信申请，相关事宜请查阅“镇江市公共资源交易服务平台---政府采购”网站。</w:t>
      </w:r>
      <w:r>
        <w:rPr>
          <w:rFonts w:hint="eastAsia" w:ascii="仿宋" w:hAnsi="仿宋" w:eastAsia="仿宋" w:cs="仿宋"/>
          <w:color w:val="000000"/>
          <w:sz w:val="24"/>
          <w:szCs w:val="24"/>
          <w:lang w:val="en-US" w:eastAsia="zh-CN" w:bidi="ar-SA"/>
        </w:rPr>
      </w:r>
      <w:r/>
    </w:p>
    <w:p>
      <w:pPr>
        <w:pStyle w:val="1118"/>
        <w:ind w:firstLine="477"/>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5.5支持创新发展</w:t>
      </w:r>
      <w:r>
        <w:rPr>
          <w:rFonts w:hint="eastAsia" w:ascii="仿宋" w:hAnsi="仿宋" w:eastAsia="仿宋" w:cs="仿宋"/>
          <w:color w:val="000000"/>
          <w:sz w:val="24"/>
          <w:szCs w:val="24"/>
          <w:lang w:val="en-US" w:eastAsia="zh-CN" w:bidi="ar-SA"/>
        </w:rPr>
      </w:r>
      <w:r/>
    </w:p>
    <w:p>
      <w:pPr>
        <w:pStyle w:val="1118"/>
        <w:ind w:firstLine="477"/>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5.5.1采购人优先采购被认定为重点推广应用、首台（套）重大装备、重点领域首版次软件的自主创新产品。</w:t>
      </w:r>
      <w:r>
        <w:rPr>
          <w:rFonts w:hint="eastAsia" w:ascii="仿宋" w:hAnsi="仿宋" w:eastAsia="仿宋" w:cs="仿宋"/>
          <w:color w:val="000000"/>
          <w:sz w:val="24"/>
          <w:szCs w:val="24"/>
          <w:lang w:val="en-US" w:eastAsia="zh-CN" w:bidi="ar-SA"/>
        </w:rPr>
      </w:r>
      <w:r/>
    </w:p>
    <w:p>
      <w:pPr>
        <w:pStyle w:val="1118"/>
        <w:ind w:firstLine="477"/>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5.6平等对待内外资企业和符合条件的破产重整企业</w:t>
      </w:r>
      <w:r>
        <w:rPr>
          <w:rFonts w:hint="eastAsia" w:ascii="仿宋" w:hAnsi="仿宋" w:eastAsia="仿宋" w:cs="仿宋"/>
          <w:color w:val="000000"/>
          <w:sz w:val="24"/>
          <w:szCs w:val="24"/>
          <w:lang w:val="en-US" w:eastAsia="zh-CN" w:bidi="ar-SA"/>
        </w:rPr>
      </w:r>
      <w:r/>
    </w:p>
    <w:p>
      <w:pPr>
        <w:pStyle w:val="1118"/>
        <w:ind w:firstLine="477"/>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5.6.1平等对待内外资企业和符合条件的破产重整企业，切实保障企业公平竞争，平等维护企业的合法利益。</w:t>
      </w:r>
      <w:r>
        <w:rPr>
          <w:rFonts w:hint="eastAsia" w:ascii="仿宋" w:hAnsi="仿宋" w:eastAsia="仿宋" w:cs="仿宋"/>
          <w:color w:val="000000"/>
          <w:sz w:val="24"/>
          <w:szCs w:val="24"/>
          <w:lang w:val="en-US" w:eastAsia="zh-CN" w:bidi="ar-SA"/>
        </w:rPr>
      </w:r>
      <w:r/>
    </w:p>
    <w:p>
      <w:pPr>
        <w:pStyle w:val="2236"/>
        <w:jc w:val="center"/>
        <w:tabs>
          <w:tab w:val="left" w:pos="567" w:leader="none"/>
        </w:tabs>
        <w:rPr>
          <w:rFonts w:ascii="仿宋" w:hAnsi="仿宋" w:eastAsia="仿宋" w:cs="仿宋"/>
          <w:b/>
          <w:bCs/>
          <w:color w:val="000000"/>
        </w:rPr>
      </w:pPr>
      <w:r>
        <w:rPr>
          <w:rFonts w:hint="eastAsia" w:ascii="仿宋" w:hAnsi="仿宋" w:eastAsia="仿宋" w:cs="仿宋"/>
          <w:b/>
          <w:bCs/>
          <w:color w:val="000000"/>
        </w:rPr>
        <w:t xml:space="preserve">二、招标文件</w:t>
      </w:r>
      <w:r>
        <w:rPr>
          <w:rFonts w:ascii="仿宋" w:hAnsi="仿宋" w:eastAsia="仿宋" w:cs="仿宋"/>
          <w:b/>
          <w:bCs/>
          <w:color w:val="000000"/>
        </w:rPr>
      </w:r>
      <w:r/>
    </w:p>
    <w:p>
      <w:pPr>
        <w:pStyle w:val="1121"/>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6.招标文件组成</w:t>
      </w:r>
      <w:r>
        <w:rPr>
          <w:rFonts w:ascii="仿宋" w:hAnsi="仿宋" w:eastAsia="仿宋" w:cs="仿宋"/>
          <w:color w:val="000000"/>
          <w:sz w:val="30"/>
        </w:rPr>
      </w:r>
      <w:r/>
    </w:p>
    <w:p>
      <w:pPr>
        <w:pStyle w:val="111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6.1 招标文件包括：</w:t>
      </w:r>
      <w:r>
        <w:rPr>
          <w:rFonts w:ascii="仿宋" w:hAnsi="仿宋" w:eastAsia="仿宋" w:cs="仿宋"/>
          <w:color w:val="000000"/>
          <w:sz w:val="24"/>
        </w:rPr>
      </w:r>
      <w:r/>
    </w:p>
    <w:p>
      <w:pPr>
        <w:pStyle w:val="111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（1）投标邀请；（2）投标人须知；（3）合同；（4）采购需求；（5）评标办法和标准；（6）投标文件（格式）。</w:t>
      </w:r>
      <w:r>
        <w:rPr>
          <w:rFonts w:ascii="仿宋" w:hAnsi="仿宋" w:eastAsia="仿宋" w:cs="仿宋"/>
          <w:color w:val="000000"/>
          <w:sz w:val="24"/>
        </w:rPr>
      </w:r>
      <w:r/>
    </w:p>
    <w:p>
      <w:pPr>
        <w:pStyle w:val="111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6.2 </w:t>
      </w:r>
      <w:r>
        <w:rPr>
          <w:rFonts w:hint="eastAsia" w:ascii="仿宋" w:hAnsi="仿宋" w:eastAsia="仿宋" w:cs="仿宋"/>
          <w:b/>
          <w:color w:val="000000"/>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仿宋" w:hAnsi="仿宋" w:eastAsia="仿宋" w:cs="仿宋"/>
          <w:color w:val="000000"/>
          <w:sz w:val="24"/>
        </w:rPr>
        <w:t xml:space="preserve">。</w:t>
      </w:r>
      <w:r>
        <w:rPr>
          <w:rFonts w:ascii="仿宋" w:hAnsi="仿宋" w:eastAsia="仿宋" w:cs="仿宋"/>
          <w:color w:val="000000"/>
          <w:sz w:val="24"/>
        </w:rPr>
      </w:r>
      <w:r/>
    </w:p>
    <w:p>
      <w:pPr>
        <w:pStyle w:val="1118"/>
        <w:ind w:firstLine="480"/>
        <w:spacing w:line="480" w:lineRule="exact"/>
        <w:rPr>
          <w:rFonts w:ascii="仿宋" w:hAnsi="仿宋" w:eastAsia="仿宋" w:cs="仿宋"/>
          <w:color w:val="000000"/>
        </w:rPr>
      </w:pPr>
      <w:r>
        <w:rPr>
          <w:rFonts w:hint="eastAsia" w:ascii="仿宋" w:hAnsi="仿宋" w:eastAsia="仿宋" w:cs="仿宋"/>
          <w:color w:val="000000"/>
          <w:sz w:val="24"/>
        </w:rPr>
        <w:t xml:space="preserve">6.3 供应商递交投标文件，即被认为接受了本招标文件中第一、第二、第三、第五章的所有条件和规定。</w:t>
      </w:r>
      <w:r>
        <w:rPr>
          <w:rFonts w:ascii="仿宋" w:hAnsi="仿宋" w:eastAsia="仿宋" w:cs="仿宋"/>
          <w:color w:val="000000"/>
        </w:rPr>
      </w:r>
      <w:r/>
    </w:p>
    <w:p>
      <w:pPr>
        <w:pStyle w:val="1121"/>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7</w:t>
      </w:r>
      <w:r>
        <w:rPr>
          <w:rFonts w:hint="eastAsia" w:ascii="仿宋" w:hAnsi="仿宋" w:eastAsia="仿宋" w:cs="仿宋"/>
          <w:color w:val="000000"/>
          <w:sz w:val="30"/>
          <w:lang w:eastAsia="zh-CN"/>
        </w:rPr>
        <w:t xml:space="preserve">.</w:t>
      </w:r>
      <w:r>
        <w:rPr>
          <w:rFonts w:hint="eastAsia" w:ascii="仿宋" w:hAnsi="仿宋" w:eastAsia="仿宋" w:cs="仿宋"/>
          <w:color w:val="000000"/>
          <w:sz w:val="30"/>
        </w:rPr>
        <w:t xml:space="preserve">招标文件的澄清和修改</w:t>
      </w:r>
      <w:r>
        <w:rPr>
          <w:rFonts w:ascii="仿宋" w:hAnsi="仿宋" w:eastAsia="仿宋" w:cs="仿宋"/>
          <w:color w:val="000000"/>
          <w:sz w:val="30"/>
        </w:rPr>
      </w:r>
      <w:r/>
    </w:p>
    <w:p>
      <w:pPr>
        <w:pStyle w:val="1118"/>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7.1任何要求对</w:t>
      </w:r>
      <w:r>
        <w:rPr>
          <w:rFonts w:hint="eastAsia" w:ascii="仿宋" w:hAnsi="仿宋" w:eastAsia="仿宋" w:cs="仿宋"/>
          <w:color w:val="000000"/>
          <w:sz w:val="24"/>
          <w:lang w:val="en-US" w:eastAsia="zh-CN"/>
        </w:rPr>
        <w:t xml:space="preserve">招标</w:t>
      </w:r>
      <w:r>
        <w:rPr>
          <w:rFonts w:hint="eastAsia" w:ascii="仿宋" w:hAnsi="仿宋" w:eastAsia="仿宋" w:cs="仿宋"/>
          <w:color w:val="000000"/>
          <w:sz w:val="24"/>
        </w:rPr>
        <w:t xml:space="preserve">文件进行澄清的供应商，应及时联系项目联系人。</w:t>
      </w:r>
      <w:r>
        <w:rPr>
          <w:rFonts w:hint="eastAsia" w:ascii="仿宋" w:hAnsi="仿宋" w:eastAsia="仿宋" w:cs="仿宋"/>
          <w:color w:val="000000"/>
          <w:sz w:val="24"/>
        </w:rPr>
      </w:r>
      <w:r/>
    </w:p>
    <w:p>
      <w:pPr>
        <w:pStyle w:val="1118"/>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7.2</w:t>
      </w:r>
      <w:r>
        <w:rPr>
          <w:rFonts w:hint="eastAsia" w:ascii="仿宋" w:hAnsi="仿宋" w:eastAsia="仿宋" w:cs="仿宋"/>
          <w:b/>
          <w:color w:val="000000"/>
          <w:sz w:val="24"/>
        </w:rPr>
        <w:t xml:space="preserve">按照权责相一致原则，供应商提出的对于</w:t>
      </w:r>
      <w:r>
        <w:rPr>
          <w:rFonts w:hint="eastAsia" w:ascii="仿宋" w:hAnsi="仿宋" w:eastAsia="仿宋" w:cs="仿宋"/>
          <w:b/>
          <w:color w:val="000000"/>
          <w:sz w:val="24"/>
          <w:lang w:val="en-US" w:eastAsia="zh-CN"/>
        </w:rPr>
        <w:t xml:space="preserve">招标</w:t>
      </w:r>
      <w:r>
        <w:rPr>
          <w:rFonts w:hint="eastAsia" w:ascii="仿宋" w:hAnsi="仿宋" w:eastAsia="仿宋" w:cs="仿宋"/>
          <w:b/>
          <w:color w:val="000000"/>
          <w:sz w:val="24"/>
        </w:rPr>
        <w:t xml:space="preserve">文件主要商务、技术指标的相关澄清、修改要求，由采购人负责答复并视情况作出澄清或修改的决定。</w:t>
      </w:r>
      <w:r>
        <w:rPr>
          <w:rFonts w:hint="eastAsia" w:ascii="仿宋" w:hAnsi="仿宋" w:eastAsia="仿宋" w:cs="仿宋"/>
          <w:color w:val="000000"/>
          <w:sz w:val="24"/>
        </w:rPr>
      </w:r>
      <w:r/>
    </w:p>
    <w:p>
      <w:pPr>
        <w:pStyle w:val="1118"/>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7.3</w:t>
      </w:r>
      <w:r>
        <w:rPr>
          <w:rFonts w:hint="eastAsia" w:ascii="仿宋" w:hAnsi="仿宋" w:eastAsia="仿宋" w:cs="仿宋"/>
          <w:color w:val="000000"/>
          <w:sz w:val="24"/>
          <w:lang w:val="en-US" w:eastAsia="zh-CN"/>
        </w:rPr>
        <w:t xml:space="preserve">招标</w:t>
      </w:r>
      <w:r>
        <w:rPr>
          <w:rFonts w:hint="eastAsia" w:ascii="仿宋" w:hAnsi="仿宋" w:eastAsia="仿宋" w:cs="仿宋"/>
          <w:color w:val="000000"/>
          <w:sz w:val="24"/>
        </w:rPr>
        <w:t xml:space="preserve">组织方可以对已发出的</w:t>
      </w:r>
      <w:r>
        <w:rPr>
          <w:rFonts w:hint="eastAsia" w:ascii="仿宋" w:hAnsi="仿宋" w:eastAsia="仿宋" w:cs="仿宋"/>
          <w:color w:val="000000"/>
          <w:sz w:val="24"/>
          <w:lang w:val="en-US" w:eastAsia="zh-CN"/>
        </w:rPr>
        <w:t xml:space="preserve">招标</w:t>
      </w:r>
      <w:r>
        <w:rPr>
          <w:rFonts w:hint="eastAsia" w:ascii="仿宋" w:hAnsi="仿宋" w:eastAsia="仿宋" w:cs="仿宋"/>
          <w:color w:val="000000"/>
          <w:sz w:val="24"/>
        </w:rPr>
        <w:t xml:space="preserve">文件进行必要的澄清、修改</w:t>
      </w:r>
      <w:r>
        <w:rPr>
          <w:rFonts w:hint="eastAsia" w:ascii="仿宋" w:hAnsi="仿宋" w:eastAsia="仿宋" w:cs="仿宋"/>
          <w:color w:val="000000"/>
          <w:sz w:val="24"/>
          <w:lang w:val="en-US" w:eastAsia="zh-CN"/>
        </w:rPr>
        <w:t xml:space="preserve">或更正</w:t>
      </w:r>
      <w:r>
        <w:rPr>
          <w:rFonts w:hint="eastAsia" w:ascii="仿宋" w:hAnsi="仿宋" w:eastAsia="仿宋" w:cs="仿宋"/>
          <w:color w:val="000000"/>
          <w:sz w:val="24"/>
        </w:rPr>
        <w:t xml:space="preserve">。</w:t>
      </w:r>
      <w:r>
        <w:rPr>
          <w:rFonts w:hint="eastAsia" w:ascii="仿宋" w:hAnsi="仿宋" w:eastAsia="仿宋" w:cs="仿宋"/>
          <w:color w:val="000000"/>
          <w:sz w:val="24"/>
          <w:lang w:val="en-US" w:eastAsia="zh-CN"/>
        </w:rPr>
        <w:t xml:space="preserve">其</w:t>
      </w:r>
      <w:r>
        <w:rPr>
          <w:rFonts w:hint="eastAsia" w:ascii="仿宋" w:hAnsi="仿宋" w:eastAsia="仿宋" w:cs="仿宋"/>
          <w:color w:val="000000"/>
          <w:sz w:val="24"/>
        </w:rPr>
        <w:t xml:space="preserve">内容为</w:t>
      </w:r>
      <w:r>
        <w:rPr>
          <w:rFonts w:hint="eastAsia" w:ascii="仿宋" w:hAnsi="仿宋" w:eastAsia="仿宋" w:cs="仿宋"/>
          <w:color w:val="000000"/>
          <w:sz w:val="24"/>
          <w:lang w:val="en-US" w:eastAsia="zh-CN"/>
        </w:rPr>
        <w:t xml:space="preserve">招标</w:t>
      </w:r>
      <w:r>
        <w:rPr>
          <w:rFonts w:hint="eastAsia" w:ascii="仿宋" w:hAnsi="仿宋" w:eastAsia="仿宋" w:cs="仿宋"/>
          <w:color w:val="000000"/>
          <w:sz w:val="24"/>
        </w:rPr>
        <w:t xml:space="preserve">文件的组成部分。</w:t>
      </w:r>
      <w:r>
        <w:rPr>
          <w:rFonts w:hint="eastAsia" w:ascii="仿宋" w:hAnsi="仿宋" w:eastAsia="仿宋" w:cs="仿宋"/>
          <w:color w:val="000000"/>
          <w:sz w:val="24"/>
        </w:rPr>
      </w:r>
      <w:r/>
    </w:p>
    <w:p>
      <w:pPr>
        <w:pStyle w:val="1118"/>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7.4</w:t>
      </w:r>
      <w:r>
        <w:rPr>
          <w:rFonts w:hint="eastAsia" w:ascii="仿宋" w:hAnsi="仿宋" w:eastAsia="仿宋" w:cs="仿宋"/>
          <w:color w:val="000000"/>
          <w:sz w:val="24"/>
          <w:lang w:val="en-US" w:eastAsia="zh-CN"/>
        </w:rPr>
        <w:t xml:space="preserve">参与本项目的</w:t>
      </w:r>
      <w:r>
        <w:rPr>
          <w:rFonts w:hint="eastAsia" w:ascii="仿宋" w:hAnsi="仿宋" w:eastAsia="仿宋" w:cs="仿宋"/>
          <w:color w:val="000000"/>
          <w:sz w:val="24"/>
        </w:rPr>
        <w:t xml:space="preserve">供应商应关注本项目的澄清、修改及变更信息</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并</w:t>
      </w:r>
      <w:r>
        <w:rPr>
          <w:rFonts w:hint="eastAsia" w:ascii="仿宋" w:hAnsi="仿宋" w:eastAsia="仿宋" w:cs="仿宋"/>
          <w:color w:val="000000"/>
          <w:sz w:val="24"/>
        </w:rPr>
        <w:t xml:space="preserve">自行承担因未能及时获取信息的一切后果。</w:t>
      </w:r>
      <w:r>
        <w:rPr>
          <w:rFonts w:hint="eastAsia" w:ascii="仿宋" w:hAnsi="仿宋" w:eastAsia="仿宋" w:cs="仿宋"/>
          <w:color w:val="000000"/>
          <w:sz w:val="24"/>
        </w:rPr>
      </w:r>
      <w:r/>
    </w:p>
    <w:p>
      <w:pPr>
        <w:pStyle w:val="1164"/>
        <w:rPr>
          <w:rFonts w:ascii="仿宋" w:hAnsi="仿宋" w:eastAsia="仿宋" w:cs="仿宋"/>
          <w:color w:val="000000"/>
          <w:sz w:val="24"/>
        </w:rPr>
      </w:pPr>
      <w:r>
        <w:rPr>
          <w:rFonts w:ascii="仿宋" w:hAnsi="仿宋" w:eastAsia="仿宋" w:cs="仿宋"/>
          <w:color w:val="000000"/>
          <w:sz w:val="24"/>
        </w:rPr>
      </w:r>
      <w:r/>
    </w:p>
    <w:p>
      <w:pPr>
        <w:pStyle w:val="2236"/>
        <w:jc w:val="center"/>
        <w:tabs>
          <w:tab w:val="left" w:pos="567" w:leader="none"/>
        </w:tabs>
        <w:rPr>
          <w:rFonts w:ascii="仿宋" w:hAnsi="仿宋" w:eastAsia="仿宋" w:cs="仿宋"/>
          <w:b/>
          <w:bCs/>
          <w:color w:val="000000"/>
        </w:rPr>
      </w:pPr>
      <w:r>
        <w:rPr>
          <w:rFonts w:hint="eastAsia" w:ascii="仿宋" w:hAnsi="仿宋" w:eastAsia="仿宋" w:cs="仿宋"/>
          <w:b/>
          <w:bCs/>
          <w:color w:val="000000"/>
        </w:rPr>
        <w:t xml:space="preserve">三、投标文件</w:t>
      </w:r>
      <w:r>
        <w:rPr>
          <w:rFonts w:ascii="仿宋" w:hAnsi="仿宋" w:eastAsia="仿宋" w:cs="仿宋"/>
          <w:b/>
          <w:bCs/>
          <w:color w:val="000000"/>
        </w:rPr>
      </w:r>
      <w:r/>
    </w:p>
    <w:p>
      <w:pPr>
        <w:pStyle w:val="1121"/>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8.编制投标文件的工具</w:t>
      </w:r>
      <w:r>
        <w:rPr>
          <w:rFonts w:ascii="仿宋" w:hAnsi="仿宋" w:eastAsia="仿宋" w:cs="仿宋"/>
          <w:color w:val="000000"/>
          <w:sz w:val="30"/>
        </w:rPr>
      </w:r>
      <w:r/>
    </w:p>
    <w:p>
      <w:pPr>
        <w:pStyle w:val="111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8.1 投标人须通过“苏采云”平台编制投标文件。</w:t>
      </w:r>
      <w:r>
        <w:rPr>
          <w:rFonts w:ascii="仿宋" w:hAnsi="仿宋" w:eastAsia="仿宋" w:cs="仿宋"/>
          <w:color w:val="000000"/>
          <w:sz w:val="24"/>
        </w:rPr>
      </w:r>
      <w:r/>
    </w:p>
    <w:p>
      <w:pPr>
        <w:pStyle w:val="1121"/>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9.投标文件语言及度量衡单位</w:t>
      </w:r>
      <w:r>
        <w:rPr>
          <w:rFonts w:ascii="仿宋" w:hAnsi="仿宋" w:eastAsia="仿宋" w:cs="仿宋"/>
          <w:color w:val="000000"/>
          <w:sz w:val="30"/>
        </w:rPr>
      </w:r>
      <w:r/>
    </w:p>
    <w:p>
      <w:pPr>
        <w:pStyle w:val="111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9.1 投标文件以及投标人就有关投标的所有来往通知、函件和文件均应使用简体中文。投标人提交的支持性文件可以使用另一种语言，但相应内容应翻译成中文，在解释投标文件时以中文文本为准。</w:t>
      </w:r>
      <w:r>
        <w:rPr>
          <w:rFonts w:ascii="仿宋" w:hAnsi="仿宋" w:eastAsia="仿宋" w:cs="仿宋"/>
          <w:color w:val="000000"/>
          <w:sz w:val="24"/>
        </w:rPr>
      </w:r>
      <w:r/>
    </w:p>
    <w:p>
      <w:pPr>
        <w:pStyle w:val="111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9.2 投标文件中所使用的计量单位除招标文件中另有规定外，一律使用法定计量单位。</w:t>
      </w:r>
      <w:r>
        <w:rPr>
          <w:rFonts w:ascii="仿宋" w:hAnsi="仿宋" w:eastAsia="仿宋" w:cs="仿宋"/>
          <w:color w:val="000000"/>
          <w:sz w:val="24"/>
        </w:rPr>
      </w:r>
      <w:r/>
    </w:p>
    <w:p>
      <w:pPr>
        <w:pStyle w:val="1121"/>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10.投标文件的构成</w:t>
      </w:r>
      <w:r>
        <w:rPr>
          <w:rFonts w:ascii="仿宋" w:hAnsi="仿宋" w:eastAsia="仿宋" w:cs="仿宋"/>
          <w:color w:val="000000"/>
          <w:sz w:val="30"/>
        </w:rPr>
      </w:r>
      <w:r/>
    </w:p>
    <w:p>
      <w:pPr>
        <w:pStyle w:val="2138"/>
        <w:ind w:firstLine="425"/>
        <w:spacing w:line="360" w:lineRule="auto"/>
        <w:widowControl/>
        <w:rPr>
          <w:rFonts w:ascii="仿宋" w:hAnsi="仿宋" w:eastAsia="仿宋" w:cs="仿宋"/>
          <w:color w:val="000000"/>
          <w:sz w:val="24"/>
        </w:rPr>
      </w:pPr>
      <w:r>
        <w:rPr>
          <w:rFonts w:hint="eastAsia" w:ascii="仿宋" w:hAnsi="仿宋" w:eastAsia="仿宋" w:cs="仿宋"/>
          <w:color w:val="000000"/>
          <w:sz w:val="24"/>
        </w:rPr>
        <w:t xml:space="preserve">10.1 投标文件分为资格部分、商务部分</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技术部分</w:t>
      </w:r>
      <w:r>
        <w:rPr>
          <w:rFonts w:hint="eastAsia" w:ascii="仿宋" w:hAnsi="仿宋" w:eastAsia="仿宋" w:cs="仿宋"/>
          <w:color w:val="000000"/>
          <w:sz w:val="24"/>
          <w:lang w:val="en-US" w:eastAsia="zh-CN"/>
        </w:rPr>
        <w:t xml:space="preserve">和价格部分</w:t>
      </w:r>
      <w:r>
        <w:rPr>
          <w:rFonts w:hint="eastAsia" w:ascii="仿宋" w:hAnsi="仿宋" w:eastAsia="仿宋" w:cs="仿宋"/>
          <w:color w:val="000000"/>
          <w:sz w:val="24"/>
        </w:rPr>
        <w:t xml:space="preserve">。</w:t>
      </w:r>
      <w:r>
        <w:rPr>
          <w:rFonts w:ascii="仿宋" w:hAnsi="仿宋" w:eastAsia="仿宋" w:cs="仿宋"/>
          <w:color w:val="000000"/>
          <w:sz w:val="24"/>
        </w:rPr>
      </w:r>
      <w:r/>
    </w:p>
    <w:p>
      <w:pPr>
        <w:pStyle w:val="2138"/>
        <w:ind w:firstLine="425"/>
        <w:spacing w:line="360" w:lineRule="auto"/>
        <w:widowControl/>
        <w:rPr>
          <w:rFonts w:ascii="仿宋" w:hAnsi="仿宋" w:eastAsia="仿宋" w:cs="仿宋"/>
          <w:color w:val="000000"/>
          <w:sz w:val="24"/>
        </w:rPr>
      </w:pPr>
      <w:r>
        <w:rPr>
          <w:rFonts w:hint="eastAsia" w:ascii="仿宋" w:hAnsi="仿宋" w:eastAsia="仿宋" w:cs="仿宋"/>
          <w:color w:val="000000"/>
          <w:sz w:val="24"/>
        </w:rPr>
        <w:t xml:space="preserve">10.2 资格部分指投标人证明其有资格参加投标的文件。</w:t>
      </w:r>
      <w:r>
        <w:rPr>
          <w:rFonts w:ascii="仿宋" w:hAnsi="仿宋" w:eastAsia="仿宋" w:cs="仿宋"/>
          <w:color w:val="000000"/>
          <w:sz w:val="24"/>
        </w:rPr>
      </w:r>
      <w:r/>
    </w:p>
    <w:p>
      <w:pPr>
        <w:pStyle w:val="2138"/>
        <w:ind w:firstLine="425"/>
        <w:spacing w:line="360" w:lineRule="auto"/>
        <w:widowControl/>
        <w:rPr>
          <w:rFonts w:ascii="仿宋" w:hAnsi="仿宋" w:eastAsia="仿宋" w:cs="仿宋"/>
          <w:color w:val="000000"/>
          <w:sz w:val="24"/>
        </w:rPr>
      </w:pPr>
      <w:r>
        <w:rPr>
          <w:rFonts w:hint="eastAsia" w:ascii="仿宋" w:hAnsi="仿宋" w:eastAsia="仿宋" w:cs="仿宋"/>
          <w:color w:val="000000"/>
          <w:sz w:val="24"/>
        </w:rPr>
        <w:t xml:space="preserve">10.3 商务部分指投标人证明其中标后有能力履行合同的文件。</w:t>
      </w:r>
      <w:r>
        <w:rPr>
          <w:rFonts w:ascii="仿宋" w:hAnsi="仿宋" w:eastAsia="仿宋" w:cs="仿宋"/>
          <w:color w:val="000000"/>
          <w:sz w:val="24"/>
        </w:rPr>
      </w:r>
      <w:r/>
    </w:p>
    <w:p>
      <w:pPr>
        <w:pStyle w:val="2138"/>
        <w:ind w:firstLine="425"/>
        <w:spacing w:line="360" w:lineRule="auto"/>
        <w:widowControl/>
        <w:rPr>
          <w:rFonts w:ascii="仿宋" w:hAnsi="仿宋" w:eastAsia="仿宋" w:cs="仿宋"/>
          <w:color w:val="000000"/>
          <w:sz w:val="24"/>
        </w:rPr>
      </w:pPr>
      <w:r>
        <w:rPr>
          <w:rFonts w:hint="eastAsia" w:ascii="仿宋" w:hAnsi="仿宋" w:eastAsia="仿宋" w:cs="仿宋"/>
          <w:color w:val="000000"/>
          <w:sz w:val="24"/>
        </w:rPr>
        <w:t xml:space="preserve">10.4 技术部分指投标人证明其提供的服务是符合招标文件要求的文件，以及对服务的详细说明。</w:t>
      </w:r>
      <w:r>
        <w:rPr>
          <w:rFonts w:ascii="仿宋" w:hAnsi="仿宋" w:eastAsia="仿宋" w:cs="仿宋"/>
          <w:color w:val="000000"/>
          <w:sz w:val="24"/>
        </w:rPr>
      </w:r>
      <w:r/>
    </w:p>
    <w:p>
      <w:pPr>
        <w:pStyle w:val="2138"/>
        <w:ind w:firstLine="425"/>
        <w:spacing w:line="360" w:lineRule="auto"/>
        <w:widowControl/>
        <w:rPr>
          <w:rFonts w:ascii="仿宋" w:hAnsi="仿宋" w:eastAsia="仿宋" w:cs="仿宋"/>
          <w:color w:val="000000"/>
          <w:sz w:val="24"/>
        </w:rPr>
      </w:pPr>
      <w:r>
        <w:rPr>
          <w:rFonts w:hint="eastAsia" w:ascii="仿宋" w:hAnsi="仿宋" w:eastAsia="仿宋" w:cs="仿宋"/>
          <w:color w:val="000000"/>
          <w:sz w:val="24"/>
        </w:rPr>
        <w:t xml:space="preserve">10.5 有具体格式要求的请按照第六部分“投标文件（格式）”编制。</w:t>
      </w:r>
      <w:r>
        <w:rPr>
          <w:rFonts w:ascii="仿宋" w:hAnsi="仿宋" w:eastAsia="仿宋" w:cs="仿宋"/>
          <w:color w:val="000000"/>
          <w:sz w:val="24"/>
        </w:rPr>
      </w:r>
      <w:r/>
    </w:p>
    <w:p>
      <w:pPr>
        <w:pStyle w:val="1121"/>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11</w:t>
      </w:r>
      <w:r>
        <w:rPr>
          <w:rFonts w:hint="eastAsia" w:ascii="仿宋" w:hAnsi="仿宋" w:eastAsia="仿宋" w:cs="仿宋"/>
          <w:color w:val="000000"/>
          <w:sz w:val="30"/>
          <w:lang w:eastAsia="zh-CN"/>
        </w:rPr>
        <w:t xml:space="preserve">.</w:t>
      </w:r>
      <w:r>
        <w:rPr>
          <w:rFonts w:hint="eastAsia" w:ascii="仿宋" w:hAnsi="仿宋" w:eastAsia="仿宋" w:cs="仿宋"/>
          <w:color w:val="000000"/>
          <w:sz w:val="30"/>
        </w:rPr>
        <w:t xml:space="preserve">投标文件的编制</w:t>
      </w:r>
      <w:r>
        <w:rPr>
          <w:rFonts w:ascii="仿宋" w:hAnsi="仿宋" w:eastAsia="仿宋" w:cs="仿宋"/>
          <w:color w:val="000000"/>
          <w:sz w:val="30"/>
        </w:rPr>
      </w:r>
      <w:r/>
    </w:p>
    <w:p>
      <w:pPr>
        <w:pStyle w:val="1118"/>
        <w:ind w:left="1"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11.1 </w:t>
      </w:r>
      <w:r>
        <w:rPr>
          <w:rFonts w:hint="eastAsia" w:ascii="仿宋" w:hAnsi="仿宋" w:eastAsia="仿宋" w:cs="仿宋"/>
          <w:color w:val="000000"/>
          <w:sz w:val="24"/>
          <w:lang w:val="en-US" w:eastAsia="zh-CN"/>
        </w:rPr>
        <w:t xml:space="preserve">供应商</w:t>
      </w:r>
      <w:r>
        <w:rPr>
          <w:rFonts w:hint="eastAsia" w:ascii="仿宋" w:hAnsi="仿宋" w:eastAsia="仿宋" w:cs="仿宋"/>
          <w:color w:val="000000"/>
          <w:sz w:val="24"/>
        </w:rPr>
        <w:t xml:space="preserve">应对</w:t>
      </w:r>
      <w:r>
        <w:rPr>
          <w:rFonts w:hint="eastAsia" w:ascii="仿宋" w:hAnsi="仿宋" w:eastAsia="仿宋" w:cs="仿宋"/>
          <w:color w:val="000000"/>
          <w:sz w:val="24"/>
          <w:lang w:val="en-US" w:eastAsia="zh-CN"/>
        </w:rPr>
        <w:t xml:space="preserve">招标</w:t>
      </w:r>
      <w:r>
        <w:rPr>
          <w:rFonts w:hint="eastAsia" w:ascii="仿宋" w:hAnsi="仿宋" w:eastAsia="仿宋" w:cs="仿宋"/>
          <w:color w:val="000000"/>
          <w:sz w:val="24"/>
        </w:rPr>
        <w:t xml:space="preserve">文件提出的要求作出明确响应，并将相关内容填写或提交到对应位置。</w:t>
      </w:r>
      <w:r>
        <w:rPr>
          <w:rFonts w:hint="eastAsia" w:ascii="仿宋" w:hAnsi="仿宋" w:eastAsia="仿宋" w:cs="仿宋"/>
          <w:b/>
          <w:color w:val="000000"/>
          <w:sz w:val="24"/>
        </w:rPr>
        <w:t xml:space="preserve">无相应内容可填的项应填写“无</w:t>
      </w:r>
      <w:r>
        <w:rPr>
          <w:rFonts w:hint="eastAsia" w:ascii="仿宋" w:hAnsi="仿宋" w:eastAsia="仿宋" w:cs="仿宋"/>
          <w:b/>
          <w:color w:val="000000"/>
          <w:sz w:val="24"/>
          <w:lang w:eastAsia="zh-CN"/>
        </w:rPr>
        <w:t xml:space="preserve">”“</w:t>
      </w:r>
      <w:r>
        <w:rPr>
          <w:rFonts w:hint="eastAsia" w:ascii="仿宋" w:hAnsi="仿宋" w:eastAsia="仿宋" w:cs="仿宋"/>
          <w:b/>
          <w:color w:val="000000"/>
          <w:sz w:val="24"/>
        </w:rPr>
        <w:t xml:space="preserve">没有相应指标”等明确的回答文字。</w:t>
      </w:r>
      <w:r>
        <w:rPr>
          <w:rFonts w:ascii="仿宋" w:hAnsi="仿宋" w:eastAsia="仿宋" w:cs="仿宋"/>
          <w:color w:val="000000"/>
          <w:sz w:val="24"/>
        </w:rPr>
      </w:r>
      <w:r/>
    </w:p>
    <w:p>
      <w:pPr>
        <w:pStyle w:val="1118"/>
        <w:ind w:left="1"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11.2 </w:t>
      </w:r>
      <w:r>
        <w:rPr>
          <w:rFonts w:hint="eastAsia" w:ascii="仿宋" w:hAnsi="仿宋" w:eastAsia="仿宋" w:cs="仿宋"/>
          <w:color w:val="000000"/>
          <w:sz w:val="24"/>
          <w:lang w:val="en-US" w:eastAsia="zh-CN"/>
        </w:rPr>
        <w:t xml:space="preserve">投标</w:t>
      </w:r>
      <w:r>
        <w:rPr>
          <w:rFonts w:hint="eastAsia" w:ascii="仿宋" w:hAnsi="仿宋" w:eastAsia="仿宋" w:cs="仿宋"/>
          <w:color w:val="000000"/>
          <w:sz w:val="24"/>
        </w:rPr>
        <w:t xml:space="preserve">文件编排混乱、文字表达不清或上传资料内容模糊所引起的不利后果，由</w:t>
      </w:r>
      <w:r>
        <w:rPr>
          <w:rFonts w:hint="eastAsia" w:ascii="仿宋" w:hAnsi="仿宋" w:eastAsia="仿宋" w:cs="仿宋"/>
          <w:color w:val="000000"/>
          <w:sz w:val="24"/>
          <w:lang w:val="en-US" w:eastAsia="zh-CN"/>
        </w:rPr>
        <w:t xml:space="preserve">供应商</w:t>
      </w:r>
      <w:r>
        <w:rPr>
          <w:rFonts w:hint="eastAsia" w:ascii="仿宋" w:hAnsi="仿宋" w:eastAsia="仿宋" w:cs="仿宋"/>
          <w:color w:val="000000"/>
          <w:sz w:val="24"/>
        </w:rPr>
        <w:t xml:space="preserve">自行承担。</w:t>
      </w:r>
      <w:r>
        <w:rPr>
          <w:rFonts w:hint="eastAsia" w:ascii="仿宋" w:hAnsi="仿宋" w:eastAsia="仿宋" w:cs="仿宋"/>
          <w:color w:val="000000"/>
          <w:sz w:val="24"/>
        </w:rPr>
      </w:r>
      <w:r/>
    </w:p>
    <w:p>
      <w:pPr>
        <w:pStyle w:val="1118"/>
        <w:ind w:left="1" w:firstLine="480"/>
        <w:spacing w:line="360" w:lineRule="auto"/>
        <w:rPr>
          <w:rFonts w:hint="eastAsia"/>
          <w:color w:val="000000"/>
        </w:rPr>
      </w:pPr>
      <w:r>
        <w:rPr>
          <w:rFonts w:hint="eastAsia" w:ascii="仿宋" w:hAnsi="仿宋" w:eastAsia="仿宋" w:cs="仿宋"/>
          <w:color w:val="000000"/>
          <w:sz w:val="24"/>
        </w:rPr>
        <w:t xml:space="preserve">11.</w:t>
      </w: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rPr>
        <w:t xml:space="preserve"> </w:t>
      </w:r>
      <w:r>
        <w:rPr>
          <w:rFonts w:hint="eastAsia" w:ascii="仿宋" w:hAnsi="仿宋" w:eastAsia="仿宋" w:cs="仿宋"/>
          <w:b/>
          <w:color w:val="000000"/>
          <w:sz w:val="24"/>
        </w:rPr>
        <w:t xml:space="preserve">供应商</w:t>
      </w:r>
      <w:r>
        <w:rPr>
          <w:rFonts w:hint="eastAsia" w:ascii="仿宋" w:hAnsi="仿宋" w:eastAsia="仿宋" w:cs="仿宋"/>
          <w:b/>
          <w:color w:val="000000"/>
          <w:sz w:val="24"/>
          <w:lang w:val="en-US" w:eastAsia="zh-CN"/>
        </w:rPr>
        <w:t xml:space="preserve">对招标</w:t>
      </w:r>
      <w:r>
        <w:rPr>
          <w:rFonts w:hint="eastAsia" w:ascii="仿宋" w:hAnsi="仿宋" w:eastAsia="仿宋" w:cs="仿宋"/>
          <w:b/>
          <w:color w:val="000000"/>
          <w:sz w:val="24"/>
        </w:rPr>
        <w:t xml:space="preserve">文件所提供全部资料</w:t>
      </w:r>
      <w:r>
        <w:rPr>
          <w:rFonts w:hint="eastAsia" w:ascii="仿宋" w:hAnsi="仿宋" w:eastAsia="仿宋" w:cs="仿宋"/>
          <w:b/>
          <w:color w:val="000000"/>
          <w:sz w:val="24"/>
          <w:lang w:val="en-US" w:eastAsia="zh-CN"/>
        </w:rPr>
        <w:t xml:space="preserve">的</w:t>
      </w:r>
      <w:r>
        <w:rPr>
          <w:rFonts w:hint="eastAsia" w:ascii="仿宋" w:hAnsi="仿宋" w:eastAsia="仿宋" w:cs="仿宋"/>
          <w:b/>
          <w:color w:val="000000"/>
          <w:sz w:val="24"/>
        </w:rPr>
        <w:t xml:space="preserve">合法</w:t>
      </w:r>
      <w:r>
        <w:rPr>
          <w:rFonts w:hint="eastAsia" w:ascii="仿宋" w:hAnsi="仿宋" w:eastAsia="仿宋" w:cs="仿宋"/>
          <w:b/>
          <w:color w:val="000000"/>
          <w:sz w:val="24"/>
          <w:lang w:val="en-US" w:eastAsia="zh-CN"/>
        </w:rPr>
        <w:t xml:space="preserve">性</w:t>
      </w:r>
      <w:r>
        <w:rPr>
          <w:rFonts w:hint="eastAsia" w:ascii="仿宋" w:hAnsi="仿宋" w:eastAsia="仿宋" w:cs="仿宋"/>
          <w:b/>
          <w:color w:val="000000"/>
          <w:sz w:val="24"/>
        </w:rPr>
        <w:t xml:space="preserve">、真实</w:t>
      </w:r>
      <w:r>
        <w:rPr>
          <w:rFonts w:hint="eastAsia" w:ascii="仿宋" w:hAnsi="仿宋" w:eastAsia="仿宋" w:cs="仿宋"/>
          <w:b/>
          <w:color w:val="000000"/>
          <w:sz w:val="24"/>
          <w:lang w:val="en-US" w:eastAsia="zh-CN"/>
        </w:rPr>
        <w:t xml:space="preserve">性承担责任</w:t>
      </w:r>
      <w:r>
        <w:rPr>
          <w:rFonts w:hint="eastAsia" w:ascii="仿宋" w:hAnsi="仿宋" w:eastAsia="仿宋" w:cs="仿宋"/>
          <w:b/>
          <w:color w:val="000000"/>
          <w:sz w:val="24"/>
          <w:lang w:eastAsia="zh-CN"/>
        </w:rPr>
        <w:t xml:space="preserve">。</w:t>
      </w:r>
      <w:r>
        <w:rPr>
          <w:rFonts w:hint="eastAsia"/>
          <w:color w:val="000000"/>
        </w:rPr>
      </w:r>
      <w:r/>
    </w:p>
    <w:p>
      <w:pPr>
        <w:pStyle w:val="1121"/>
        <w:ind w:firstLine="446"/>
        <w:keepLines w:val="0"/>
        <w:keepNext w:val="0"/>
        <w:spacing w:line="360" w:lineRule="auto"/>
        <w:rPr>
          <w:rFonts w:ascii="仿宋" w:hAnsi="仿宋" w:eastAsia="仿宋" w:cs="仿宋"/>
          <w:color w:val="000000"/>
          <w:sz w:val="30"/>
        </w:rPr>
      </w:pPr>
      <w:r>
        <w:rPr>
          <w:rFonts w:hint="eastAsia" w:ascii="仿宋" w:hAnsi="仿宋" w:eastAsia="仿宋" w:cs="仿宋"/>
          <w:color w:val="000000"/>
          <w:sz w:val="30"/>
        </w:rPr>
        <w:t xml:space="preserve">12</w:t>
      </w:r>
      <w:r>
        <w:rPr>
          <w:rFonts w:hint="eastAsia" w:ascii="仿宋" w:hAnsi="仿宋" w:eastAsia="仿宋" w:cs="仿宋"/>
          <w:color w:val="000000"/>
          <w:sz w:val="30"/>
          <w:lang w:eastAsia="zh-CN"/>
        </w:rPr>
        <w:t xml:space="preserve">.</w:t>
      </w:r>
      <w:r>
        <w:rPr>
          <w:rFonts w:hint="eastAsia" w:ascii="仿宋" w:hAnsi="仿宋" w:eastAsia="仿宋" w:cs="仿宋"/>
          <w:color w:val="000000"/>
          <w:sz w:val="30"/>
        </w:rPr>
        <w:t xml:space="preserve">投标报价</w:t>
      </w:r>
      <w:r>
        <w:rPr>
          <w:rFonts w:ascii="仿宋" w:hAnsi="仿宋" w:eastAsia="仿宋" w:cs="仿宋"/>
          <w:color w:val="000000"/>
          <w:sz w:val="30"/>
        </w:rPr>
      </w:r>
      <w:r/>
    </w:p>
    <w:p>
      <w:pPr>
        <w:pStyle w:val="1118"/>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12.1 投标报价以人民币报价。</w:t>
      </w:r>
      <w:r>
        <w:rPr>
          <w:rFonts w:ascii="仿宋" w:hAnsi="仿宋" w:eastAsia="仿宋" w:cs="仿宋"/>
          <w:color w:val="000000"/>
          <w:sz w:val="24"/>
        </w:rPr>
      </w:r>
      <w:r/>
    </w:p>
    <w:p>
      <w:pPr>
        <w:pStyle w:val="1118"/>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12.2 报价应包含完成本项目所需的所有含税费用、支付给员工的工资和国家强制缴纳的各种社会保障资金，以及供应商认为需要的其他费用等。供应商应</w:t>
      </w:r>
      <w:r>
        <w:rPr>
          <w:rFonts w:hint="eastAsia" w:ascii="仿宋" w:hAnsi="仿宋" w:eastAsia="仿宋" w:cs="仿宋"/>
          <w:color w:val="000000"/>
          <w:sz w:val="24"/>
          <w:lang w:eastAsia="zh-CN"/>
        </w:rPr>
        <w:t xml:space="preserve">充分考虑</w:t>
      </w:r>
      <w:r>
        <w:rPr>
          <w:rFonts w:hint="eastAsia" w:ascii="仿宋" w:hAnsi="仿宋" w:eastAsia="仿宋" w:cs="仿宋"/>
          <w:color w:val="000000"/>
          <w:sz w:val="24"/>
        </w:rPr>
        <w:t xml:space="preserve">市场价格变动，以及项目实施过程中的不可预见因素，一旦成交，总价格不变。如果有漏项，视同让利。</w:t>
      </w:r>
      <w:r>
        <w:rPr>
          <w:rFonts w:ascii="仿宋" w:hAnsi="仿宋" w:eastAsia="仿宋" w:cs="仿宋"/>
          <w:color w:val="000000"/>
          <w:sz w:val="24"/>
        </w:rPr>
      </w:r>
      <w:r/>
    </w:p>
    <w:p>
      <w:pPr>
        <w:pStyle w:val="1118"/>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2</w:t>
      </w:r>
      <w:r>
        <w:rPr>
          <w:rFonts w:hint="eastAsia" w:ascii="仿宋" w:hAnsi="仿宋" w:eastAsia="仿宋" w:cs="仿宋"/>
          <w:color w:val="000000"/>
          <w:sz w:val="24"/>
        </w:rPr>
        <w:t xml:space="preserve">.3投标报价出现前后不一致的，评标委员会将按照下列规定修正：</w:t>
      </w:r>
      <w:r>
        <w:rPr>
          <w:rFonts w:ascii="仿宋" w:hAnsi="仿宋" w:eastAsia="仿宋" w:cs="仿宋"/>
          <w:color w:val="000000"/>
          <w:sz w:val="24"/>
        </w:rPr>
      </w:r>
      <w:r/>
    </w:p>
    <w:p>
      <w:pPr>
        <w:pStyle w:val="1118"/>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（1）开标一览表内容与投标文件中相应内容不一致的，以开标一览表为准；</w:t>
      </w:r>
      <w:r>
        <w:rPr>
          <w:rFonts w:ascii="仿宋" w:hAnsi="仿宋" w:eastAsia="仿宋" w:cs="仿宋"/>
          <w:color w:val="000000"/>
          <w:sz w:val="24"/>
        </w:rPr>
      </w:r>
      <w:r/>
    </w:p>
    <w:p>
      <w:pPr>
        <w:pStyle w:val="1118"/>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（2）大写金额和小写金额不一致的，以大写金额为准；</w:t>
      </w:r>
      <w:r>
        <w:rPr>
          <w:rFonts w:ascii="仿宋" w:hAnsi="仿宋" w:eastAsia="仿宋" w:cs="仿宋"/>
          <w:color w:val="000000"/>
          <w:sz w:val="24"/>
        </w:rPr>
      </w:r>
      <w:r/>
    </w:p>
    <w:p>
      <w:pPr>
        <w:pStyle w:val="1118"/>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（3）单价金额小数点或者百分比有明显错位的，以开标一览表的总价为准，并修改单价；</w:t>
      </w:r>
      <w:r>
        <w:rPr>
          <w:rFonts w:ascii="仿宋" w:hAnsi="仿宋" w:eastAsia="仿宋" w:cs="仿宋"/>
          <w:color w:val="000000"/>
          <w:sz w:val="24"/>
        </w:rPr>
      </w:r>
      <w:r/>
    </w:p>
    <w:p>
      <w:pPr>
        <w:pStyle w:val="1118"/>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（4）总价金额与按单价汇总金额不一致的，以单价金额计算结果为准。</w:t>
      </w:r>
      <w:r>
        <w:rPr>
          <w:rFonts w:ascii="仿宋" w:hAnsi="仿宋" w:eastAsia="仿宋" w:cs="仿宋"/>
          <w:color w:val="000000"/>
          <w:sz w:val="24"/>
        </w:rPr>
      </w:r>
      <w:r/>
    </w:p>
    <w:p>
      <w:pPr>
        <w:pStyle w:val="1118"/>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（5）同时出现两种以上不一致的，按照前款规定的顺序修正。修正后的报价在供应商确认后产生约束力，供应商不确认的，其投标无效。</w:t>
      </w:r>
      <w:r>
        <w:rPr>
          <w:rFonts w:ascii="仿宋" w:hAnsi="仿宋" w:eastAsia="仿宋" w:cs="仿宋"/>
          <w:color w:val="000000"/>
          <w:sz w:val="24"/>
        </w:rPr>
      </w:r>
      <w:r/>
    </w:p>
    <w:p>
      <w:pPr>
        <w:pStyle w:val="1121"/>
        <w:ind w:firstLine="446"/>
        <w:keepLines w:val="0"/>
        <w:keepNext w:val="0"/>
        <w:spacing w:line="360" w:lineRule="auto"/>
        <w:rPr>
          <w:rFonts w:ascii="仿宋" w:hAnsi="仿宋" w:eastAsia="仿宋" w:cs="仿宋"/>
          <w:color w:val="000000"/>
          <w:sz w:val="30"/>
        </w:rPr>
      </w:pPr>
      <w:r>
        <w:rPr>
          <w:rFonts w:hint="eastAsia" w:ascii="仿宋" w:hAnsi="仿宋" w:eastAsia="仿宋" w:cs="仿宋"/>
          <w:color w:val="000000"/>
          <w:sz w:val="30"/>
        </w:rPr>
        <w:t xml:space="preserve">13</w:t>
      </w:r>
      <w:r>
        <w:rPr>
          <w:rFonts w:hint="eastAsia" w:ascii="仿宋" w:hAnsi="仿宋" w:eastAsia="仿宋" w:cs="仿宋"/>
          <w:color w:val="000000"/>
          <w:sz w:val="30"/>
          <w:lang w:eastAsia="zh-CN"/>
        </w:rPr>
        <w:t xml:space="preserve">.</w:t>
      </w:r>
      <w:r>
        <w:rPr>
          <w:rFonts w:hint="eastAsia" w:ascii="仿宋" w:hAnsi="仿宋" w:eastAsia="仿宋" w:cs="仿宋"/>
          <w:color w:val="000000"/>
          <w:sz w:val="30"/>
        </w:rPr>
        <w:t xml:space="preserve">投标保证金</w:t>
      </w:r>
      <w:r>
        <w:rPr>
          <w:rFonts w:ascii="仿宋" w:hAnsi="仿宋" w:eastAsia="仿宋" w:cs="仿宋"/>
          <w:color w:val="000000"/>
          <w:sz w:val="30"/>
        </w:rPr>
      </w:r>
      <w:r/>
    </w:p>
    <w:p>
      <w:pPr>
        <w:pStyle w:val="111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13.1 本项目不收投标保证金。</w:t>
      </w:r>
      <w:r>
        <w:rPr>
          <w:rFonts w:ascii="仿宋" w:hAnsi="仿宋" w:eastAsia="仿宋" w:cs="仿宋"/>
          <w:color w:val="000000"/>
          <w:sz w:val="24"/>
        </w:rPr>
      </w:r>
      <w:r/>
    </w:p>
    <w:p>
      <w:pPr>
        <w:pStyle w:val="1121"/>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14</w:t>
      </w:r>
      <w:r>
        <w:rPr>
          <w:rFonts w:hint="eastAsia" w:ascii="仿宋" w:hAnsi="仿宋" w:eastAsia="仿宋" w:cs="仿宋"/>
          <w:color w:val="000000"/>
          <w:sz w:val="30"/>
          <w:lang w:eastAsia="zh-CN"/>
        </w:rPr>
        <w:t xml:space="preserve">.</w:t>
      </w:r>
      <w:r>
        <w:rPr>
          <w:rFonts w:hint="eastAsia" w:ascii="仿宋" w:hAnsi="仿宋" w:eastAsia="仿宋" w:cs="仿宋"/>
          <w:color w:val="000000"/>
          <w:sz w:val="30"/>
        </w:rPr>
        <w:t xml:space="preserve">投标有效期</w:t>
      </w:r>
      <w:r>
        <w:rPr>
          <w:rFonts w:ascii="仿宋" w:hAnsi="仿宋" w:eastAsia="仿宋" w:cs="仿宋"/>
          <w:color w:val="000000"/>
          <w:sz w:val="30"/>
        </w:rPr>
      </w:r>
      <w:r/>
    </w:p>
    <w:p>
      <w:pPr>
        <w:pStyle w:val="111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14.1 投标有效期为：投标文件自开标之日起90天内有效。投标人</w:t>
      </w:r>
      <w:r>
        <w:rPr>
          <w:rFonts w:hint="eastAsia" w:ascii="仿宋" w:hAnsi="仿宋" w:eastAsia="仿宋" w:cs="仿宋"/>
          <w:color w:val="000000"/>
          <w:sz w:val="24"/>
          <w:lang w:val="en-US" w:eastAsia="zh-CN"/>
        </w:rPr>
        <w:t xml:space="preserve">通过</w:t>
      </w:r>
      <w:r>
        <w:rPr>
          <w:rFonts w:hint="eastAsia" w:ascii="仿宋" w:hAnsi="仿宋" w:eastAsia="仿宋" w:cs="仿宋"/>
          <w:color w:val="000000"/>
          <w:sz w:val="24"/>
        </w:rPr>
        <w:t xml:space="preserve">“苏采云”</w:t>
      </w:r>
      <w:r>
        <w:rPr>
          <w:rFonts w:hint="eastAsia" w:ascii="仿宋" w:hAnsi="仿宋" w:eastAsia="仿宋" w:cs="仿宋"/>
          <w:color w:val="000000"/>
          <w:sz w:val="24"/>
          <w:lang w:val="en-US" w:eastAsia="zh-CN"/>
        </w:rPr>
        <w:t xml:space="preserve">平台参与</w:t>
      </w:r>
      <w:r>
        <w:rPr>
          <w:rFonts w:hint="eastAsia" w:ascii="仿宋" w:hAnsi="仿宋" w:eastAsia="仿宋" w:cs="仿宋"/>
          <w:color w:val="000000"/>
          <w:sz w:val="24"/>
        </w:rPr>
        <w:t xml:space="preserve">投标，即被认为接受了投标有效期的约定。</w:t>
      </w:r>
      <w:r>
        <w:rPr>
          <w:rFonts w:ascii="仿宋" w:hAnsi="仿宋" w:eastAsia="仿宋" w:cs="仿宋"/>
          <w:color w:val="000000"/>
          <w:sz w:val="24"/>
        </w:rPr>
      </w:r>
      <w:r/>
    </w:p>
    <w:p>
      <w:pPr>
        <w:pStyle w:val="111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14.2 采购人于投标有效期满之前，可采用书面形式向投标人提出延长投标有效期的要求。投标人可以拒绝采购人的要求。同意延长的投标人不能要求修改其投标响应。</w:t>
      </w:r>
      <w:r>
        <w:rPr>
          <w:rFonts w:ascii="仿宋" w:hAnsi="仿宋" w:eastAsia="仿宋" w:cs="仿宋"/>
          <w:color w:val="000000"/>
          <w:sz w:val="24"/>
        </w:rPr>
      </w:r>
      <w:r/>
    </w:p>
    <w:p>
      <w:pPr>
        <w:pStyle w:val="1118"/>
        <w:ind w:firstLine="446"/>
        <w:spacing w:before="240" w:after="240" w:line="360" w:lineRule="auto"/>
        <w:rPr>
          <w:rFonts w:ascii="仿宋" w:hAnsi="仿宋" w:eastAsia="仿宋" w:cs="仿宋"/>
          <w:b/>
          <w:color w:val="000000"/>
          <w:sz w:val="30"/>
          <w:lang w:val="en-US" w:eastAsia="zh-CN"/>
        </w:rPr>
      </w:pPr>
      <w:r>
        <w:rPr>
          <w:rFonts w:hint="eastAsia" w:ascii="仿宋" w:hAnsi="仿宋" w:eastAsia="仿宋" w:cs="仿宋"/>
          <w:b/>
          <w:color w:val="000000"/>
          <w:sz w:val="30"/>
        </w:rPr>
        <w:t xml:space="preserve">15.投标文件的签署</w:t>
      </w:r>
      <w:r>
        <w:rPr>
          <w:rFonts w:ascii="仿宋" w:hAnsi="仿宋" w:eastAsia="仿宋" w:cs="仿宋"/>
          <w:b/>
          <w:color w:val="000000"/>
          <w:sz w:val="30"/>
          <w:lang w:val="en-US" w:eastAsia="zh-CN"/>
        </w:rPr>
      </w:r>
      <w:r/>
    </w:p>
    <w:p>
      <w:pPr>
        <w:pStyle w:val="1118"/>
        <w:ind w:firstLine="42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15.1 </w:t>
      </w:r>
      <w:r>
        <w:rPr>
          <w:rFonts w:hint="eastAsia" w:ascii="仿宋" w:hAnsi="仿宋" w:eastAsia="仿宋" w:cs="仿宋"/>
          <w:color w:val="000000"/>
          <w:sz w:val="24"/>
          <w:lang w:val="en-US" w:eastAsia="zh-CN"/>
        </w:rPr>
        <w:t xml:space="preserve">供应商</w:t>
      </w:r>
      <w:r>
        <w:rPr>
          <w:rFonts w:hint="eastAsia" w:ascii="仿宋" w:hAnsi="仿宋" w:eastAsia="仿宋" w:cs="仿宋"/>
          <w:color w:val="000000"/>
          <w:sz w:val="24"/>
        </w:rPr>
        <w:t xml:space="preserve">应通过“苏采云”平台对</w:t>
      </w:r>
      <w:r>
        <w:rPr>
          <w:rFonts w:hint="eastAsia" w:ascii="仿宋" w:hAnsi="仿宋" w:eastAsia="仿宋" w:cs="仿宋"/>
          <w:color w:val="000000"/>
          <w:sz w:val="24"/>
          <w:lang w:val="en-US" w:eastAsia="zh-CN"/>
        </w:rPr>
        <w:t xml:space="preserve">投标</w:t>
      </w:r>
      <w:r>
        <w:rPr>
          <w:rFonts w:hint="eastAsia" w:ascii="仿宋" w:hAnsi="仿宋" w:eastAsia="仿宋" w:cs="仿宋"/>
          <w:color w:val="000000"/>
          <w:sz w:val="24"/>
        </w:rPr>
        <w:t xml:space="preserve">文件进行电子签章。</w:t>
      </w:r>
      <w:r>
        <w:rPr>
          <w:rFonts w:hint="eastAsia" w:ascii="仿宋" w:hAnsi="仿宋" w:eastAsia="仿宋" w:cs="仿宋"/>
          <w:color w:val="000000"/>
          <w:sz w:val="24"/>
        </w:rPr>
      </w:r>
      <w:r/>
    </w:p>
    <w:p>
      <w:pPr>
        <w:pStyle w:val="1121"/>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16</w:t>
      </w:r>
      <w:r>
        <w:rPr>
          <w:rFonts w:hint="eastAsia" w:ascii="仿宋" w:hAnsi="仿宋" w:eastAsia="仿宋" w:cs="仿宋"/>
          <w:color w:val="000000"/>
          <w:sz w:val="30"/>
          <w:lang w:eastAsia="zh-CN"/>
        </w:rPr>
        <w:t xml:space="preserve">.</w:t>
      </w:r>
      <w:r>
        <w:rPr>
          <w:rFonts w:hint="eastAsia" w:ascii="仿宋" w:hAnsi="仿宋" w:eastAsia="仿宋" w:cs="仿宋"/>
          <w:color w:val="000000"/>
          <w:sz w:val="30"/>
        </w:rPr>
        <w:t xml:space="preserve">投标文件的提交</w:t>
      </w:r>
      <w:r>
        <w:rPr>
          <w:rFonts w:ascii="仿宋" w:hAnsi="仿宋" w:eastAsia="仿宋" w:cs="仿宋"/>
          <w:color w:val="000000"/>
          <w:sz w:val="30"/>
        </w:rPr>
      </w:r>
      <w:r/>
    </w:p>
    <w:p>
      <w:pPr>
        <w:pStyle w:val="1118"/>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16.1供应商须在</w:t>
      </w:r>
      <w:r>
        <w:rPr>
          <w:rFonts w:hint="eastAsia" w:ascii="仿宋" w:hAnsi="仿宋" w:eastAsia="仿宋" w:cs="仿宋"/>
          <w:color w:val="000000"/>
          <w:sz w:val="24"/>
          <w:lang w:val="en-US" w:eastAsia="zh-CN"/>
        </w:rPr>
        <w:t xml:space="preserve">招标</w:t>
      </w:r>
      <w:r>
        <w:rPr>
          <w:rFonts w:hint="eastAsia" w:ascii="仿宋" w:hAnsi="仿宋" w:eastAsia="仿宋" w:cs="仿宋"/>
          <w:color w:val="000000"/>
          <w:sz w:val="24"/>
        </w:rPr>
        <w:t xml:space="preserve">文件规定的截止时间前，通过“苏采云”平台</w:t>
      </w:r>
      <w:r>
        <w:rPr>
          <w:rFonts w:hint="eastAsia" w:ascii="仿宋" w:hAnsi="仿宋" w:eastAsia="仿宋" w:cs="仿宋"/>
          <w:color w:val="000000"/>
          <w:sz w:val="24"/>
          <w:lang w:val="en-US" w:eastAsia="zh-CN"/>
        </w:rPr>
        <w:t xml:space="preserve">进行投标</w:t>
      </w:r>
      <w:r>
        <w:rPr>
          <w:rFonts w:hint="eastAsia" w:ascii="仿宋" w:hAnsi="仿宋" w:eastAsia="仿宋" w:cs="仿宋"/>
          <w:color w:val="000000"/>
          <w:sz w:val="24"/>
        </w:rPr>
        <w:t xml:space="preserve">文件</w:t>
      </w:r>
      <w:r>
        <w:rPr>
          <w:rFonts w:hint="eastAsia" w:ascii="仿宋" w:hAnsi="仿宋" w:eastAsia="仿宋" w:cs="仿宋"/>
          <w:color w:val="000000"/>
          <w:sz w:val="24"/>
          <w:lang w:val="en-US" w:eastAsia="zh-CN"/>
        </w:rPr>
        <w:t xml:space="preserve">的</w:t>
      </w:r>
      <w:r>
        <w:rPr>
          <w:rFonts w:hint="eastAsia" w:ascii="仿宋" w:hAnsi="仿宋" w:eastAsia="仿宋" w:cs="仿宋"/>
          <w:color w:val="000000"/>
          <w:sz w:val="24"/>
        </w:rPr>
        <w:t xml:space="preserve">提交。</w:t>
      </w:r>
      <w:r>
        <w:rPr>
          <w:rFonts w:hint="eastAsia" w:ascii="仿宋" w:hAnsi="仿宋" w:eastAsia="仿宋" w:cs="仿宋"/>
          <w:color w:val="000000"/>
          <w:sz w:val="24"/>
        </w:rPr>
      </w:r>
      <w:r/>
    </w:p>
    <w:p>
      <w:pPr>
        <w:pStyle w:val="1118"/>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16.</w:t>
      </w:r>
      <w:r>
        <w:rPr>
          <w:rFonts w:hint="eastAsia" w:ascii="仿宋" w:hAnsi="仿宋" w:eastAsia="仿宋" w:cs="仿宋"/>
          <w:color w:val="000000"/>
          <w:sz w:val="24"/>
          <w:lang w:val="en-US" w:eastAsia="zh-CN"/>
        </w:rPr>
        <w:t xml:space="preserve">2</w:t>
      </w:r>
      <w:r>
        <w:rPr>
          <w:rFonts w:hint="eastAsia" w:ascii="仿宋" w:hAnsi="仿宋" w:eastAsia="仿宋" w:cs="仿宋"/>
          <w:color w:val="000000"/>
          <w:sz w:val="24"/>
        </w:rPr>
        <w:t xml:space="preserve">截止时间以后将无法提交</w:t>
      </w:r>
      <w:r>
        <w:rPr>
          <w:rFonts w:hint="eastAsia" w:ascii="仿宋" w:hAnsi="仿宋" w:eastAsia="仿宋" w:cs="仿宋"/>
          <w:color w:val="000000"/>
          <w:sz w:val="24"/>
          <w:lang w:val="en-US" w:eastAsia="zh-CN"/>
        </w:rPr>
        <w:t xml:space="preserve">投标</w:t>
      </w:r>
      <w:r>
        <w:rPr>
          <w:rFonts w:hint="eastAsia" w:ascii="仿宋" w:hAnsi="仿宋" w:eastAsia="仿宋" w:cs="仿宋"/>
          <w:color w:val="000000"/>
          <w:sz w:val="24"/>
        </w:rPr>
        <w:t xml:space="preserve">文件。供应商应充分考虑网络环境、网络带宽等风险因素。</w:t>
      </w:r>
      <w:r>
        <w:rPr>
          <w:rFonts w:hint="eastAsia" w:ascii="仿宋" w:hAnsi="仿宋" w:eastAsia="仿宋" w:cs="仿宋"/>
          <w:color w:val="000000"/>
          <w:sz w:val="24"/>
        </w:rPr>
      </w:r>
      <w:r/>
    </w:p>
    <w:p>
      <w:pPr>
        <w:pStyle w:val="1118"/>
        <w:ind w:firstLine="480"/>
        <w:spacing w:line="360" w:lineRule="auto"/>
        <w:rPr>
          <w:rFonts w:hint="eastAsia" w:ascii="仿宋" w:hAnsi="仿宋" w:eastAsia="仿宋" w:cs="仿宋"/>
          <w:b/>
          <w:bCs/>
          <w:color w:val="000000"/>
          <w:sz w:val="24"/>
        </w:rPr>
      </w:pPr>
      <w:r>
        <w:rPr>
          <w:rFonts w:hint="eastAsia" w:ascii="仿宋" w:hAnsi="仿宋" w:eastAsia="仿宋" w:cs="仿宋"/>
          <w:b w:val="0"/>
          <w:bCs w:val="0"/>
          <w:color w:val="000000"/>
          <w:sz w:val="24"/>
        </w:rPr>
        <w:t xml:space="preserve">16.</w:t>
      </w:r>
      <w:r>
        <w:rPr>
          <w:rFonts w:hint="eastAsia" w:ascii="仿宋" w:hAnsi="仿宋" w:eastAsia="仿宋" w:cs="仿宋"/>
          <w:b w:val="0"/>
          <w:bCs w:val="0"/>
          <w:color w:val="000000"/>
          <w:sz w:val="24"/>
          <w:lang w:val="en-US" w:eastAsia="zh-CN"/>
        </w:rPr>
        <w:t xml:space="preserve">3</w:t>
      </w:r>
      <w:r>
        <w:rPr>
          <w:rFonts w:hint="eastAsia" w:ascii="仿宋" w:hAnsi="仿宋" w:eastAsia="仿宋" w:cs="仿宋"/>
          <w:b/>
          <w:bCs/>
          <w:color w:val="000000"/>
          <w:sz w:val="24"/>
        </w:rPr>
        <w:t xml:space="preserve">提交完成后至</w:t>
      </w:r>
      <w:r>
        <w:rPr>
          <w:rFonts w:hint="eastAsia" w:ascii="仿宋" w:hAnsi="仿宋" w:eastAsia="仿宋" w:cs="仿宋"/>
          <w:b/>
          <w:bCs/>
          <w:color w:val="000000"/>
          <w:sz w:val="24"/>
          <w:lang w:val="en-US" w:eastAsia="zh-CN"/>
        </w:rPr>
        <w:t xml:space="preserve">文件</w:t>
      </w:r>
      <w:r>
        <w:rPr>
          <w:rFonts w:hint="eastAsia" w:ascii="仿宋" w:hAnsi="仿宋" w:eastAsia="仿宋" w:cs="仿宋"/>
          <w:b/>
          <w:bCs/>
          <w:color w:val="000000"/>
          <w:sz w:val="24"/>
        </w:rPr>
        <w:t xml:space="preserve">解密前，供应商不能对加密</w:t>
      </w:r>
      <w:r>
        <w:rPr>
          <w:rFonts w:hint="eastAsia" w:ascii="仿宋" w:hAnsi="仿宋" w:eastAsia="仿宋" w:cs="仿宋"/>
          <w:b/>
          <w:bCs/>
          <w:color w:val="000000"/>
          <w:sz w:val="24"/>
          <w:lang w:val="en-US" w:eastAsia="zh-CN"/>
        </w:rPr>
        <w:t xml:space="preserve">投标</w:t>
      </w:r>
      <w:r>
        <w:rPr>
          <w:rFonts w:hint="eastAsia" w:ascii="仿宋" w:hAnsi="仿宋" w:eastAsia="仿宋" w:cs="仿宋"/>
          <w:b/>
          <w:bCs/>
          <w:color w:val="000000"/>
          <w:sz w:val="24"/>
        </w:rPr>
        <w:t xml:space="preserve">文件时所使用的数字认证证书进行更新、续费，否则可能引起的</w:t>
      </w:r>
      <w:r>
        <w:rPr>
          <w:rFonts w:hint="eastAsia" w:ascii="仿宋" w:hAnsi="仿宋" w:eastAsia="仿宋" w:cs="仿宋"/>
          <w:b/>
          <w:bCs/>
          <w:color w:val="000000"/>
          <w:sz w:val="24"/>
          <w:lang w:val="en-US" w:eastAsia="zh-CN"/>
        </w:rPr>
        <w:t xml:space="preserve">投标</w:t>
      </w:r>
      <w:r>
        <w:rPr>
          <w:rFonts w:hint="eastAsia" w:ascii="仿宋" w:hAnsi="仿宋" w:eastAsia="仿宋" w:cs="仿宋"/>
          <w:b/>
          <w:bCs/>
          <w:color w:val="000000"/>
          <w:sz w:val="24"/>
        </w:rPr>
        <w:t xml:space="preserve">文件解密失败等相关后果由供应商自行承担。</w:t>
      </w:r>
      <w:r>
        <w:rPr>
          <w:rFonts w:hint="eastAsia" w:ascii="仿宋" w:hAnsi="仿宋" w:eastAsia="仿宋" w:cs="仿宋"/>
          <w:b/>
          <w:bCs/>
          <w:color w:val="000000"/>
          <w:sz w:val="24"/>
        </w:rPr>
      </w:r>
      <w:r/>
    </w:p>
    <w:p>
      <w:pPr>
        <w:pStyle w:val="1118"/>
        <w:ind w:firstLine="480"/>
        <w:spacing w:line="360" w:lineRule="auto"/>
        <w:rPr>
          <w:rFonts w:hint="eastAsia"/>
          <w:color w:val="000000"/>
        </w:rPr>
      </w:pPr>
      <w:r>
        <w:rPr>
          <w:rFonts w:hint="eastAsia" w:ascii="仿宋" w:hAnsi="仿宋" w:eastAsia="仿宋" w:cs="仿宋"/>
          <w:color w:val="000000"/>
          <w:sz w:val="24"/>
        </w:rPr>
        <w:t xml:space="preserve">16.</w:t>
      </w: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rPr>
        <w:t xml:space="preserve"> 因不可抗力事件造成</w:t>
      </w:r>
      <w:r>
        <w:rPr>
          <w:rFonts w:hint="eastAsia" w:ascii="仿宋" w:hAnsi="仿宋" w:eastAsia="仿宋" w:cs="仿宋"/>
          <w:color w:val="000000"/>
          <w:sz w:val="24"/>
          <w:lang w:val="en-US" w:eastAsia="zh-CN"/>
        </w:rPr>
        <w:t xml:space="preserve">投标</w:t>
      </w:r>
      <w:r>
        <w:rPr>
          <w:rFonts w:hint="eastAsia" w:ascii="仿宋" w:hAnsi="仿宋" w:eastAsia="仿宋" w:cs="仿宋"/>
          <w:color w:val="000000"/>
          <w:sz w:val="24"/>
        </w:rPr>
        <w:t xml:space="preserve">文件的损坏、丢失的，</w:t>
      </w:r>
      <w:r>
        <w:rPr>
          <w:rFonts w:hint="eastAsia" w:ascii="仿宋" w:hAnsi="仿宋" w:eastAsia="仿宋" w:cs="仿宋"/>
          <w:color w:val="000000"/>
          <w:sz w:val="24"/>
          <w:lang w:val="en-US" w:eastAsia="zh-CN"/>
        </w:rPr>
        <w:t xml:space="preserve">招标</w:t>
      </w:r>
      <w:r>
        <w:rPr>
          <w:rFonts w:hint="eastAsia" w:ascii="仿宋" w:hAnsi="仿宋" w:eastAsia="仿宋" w:cs="仿宋"/>
          <w:color w:val="000000"/>
          <w:sz w:val="24"/>
        </w:rPr>
        <w:t xml:space="preserve">组织方不承担责任。</w:t>
      </w:r>
      <w:r>
        <w:rPr>
          <w:rFonts w:hint="eastAsia"/>
          <w:color w:val="000000"/>
        </w:rPr>
      </w:r>
      <w:r/>
    </w:p>
    <w:p>
      <w:pPr>
        <w:pStyle w:val="1121"/>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17</w:t>
      </w:r>
      <w:r>
        <w:rPr>
          <w:rFonts w:hint="eastAsia" w:ascii="仿宋" w:hAnsi="仿宋" w:eastAsia="仿宋" w:cs="仿宋"/>
          <w:color w:val="000000"/>
          <w:sz w:val="30"/>
          <w:lang w:eastAsia="zh-CN"/>
        </w:rPr>
        <w:t xml:space="preserve">.</w:t>
      </w:r>
      <w:r>
        <w:rPr>
          <w:rFonts w:hint="eastAsia" w:ascii="仿宋" w:hAnsi="仿宋" w:eastAsia="仿宋" w:cs="仿宋"/>
          <w:color w:val="000000"/>
          <w:sz w:val="30"/>
        </w:rPr>
        <w:t xml:space="preserve">投标文件的补充、修改或者撤回</w:t>
      </w:r>
      <w:r>
        <w:rPr>
          <w:rFonts w:ascii="仿宋" w:hAnsi="仿宋" w:eastAsia="仿宋" w:cs="仿宋"/>
          <w:color w:val="000000"/>
          <w:sz w:val="30"/>
        </w:rPr>
      </w:r>
      <w:r/>
    </w:p>
    <w:p>
      <w:pPr>
        <w:pStyle w:val="111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17.1 在提交截止时间之前，投标人可以对所提交的投标文件进行补充、修改或者撤回。</w:t>
      </w:r>
      <w:r>
        <w:rPr>
          <w:rFonts w:ascii="仿宋" w:hAnsi="仿宋" w:eastAsia="仿宋" w:cs="仿宋"/>
          <w:color w:val="000000"/>
          <w:sz w:val="24"/>
        </w:rPr>
      </w:r>
      <w:r/>
    </w:p>
    <w:p>
      <w:pPr>
        <w:pStyle w:val="111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17.2 在提交截止时间之后，投标人不得对其投标文件作任何修改或撤回。</w:t>
      </w:r>
      <w:r>
        <w:rPr>
          <w:rFonts w:ascii="仿宋" w:hAnsi="仿宋" w:eastAsia="仿宋" w:cs="仿宋"/>
          <w:color w:val="000000"/>
          <w:sz w:val="24"/>
        </w:rPr>
      </w:r>
      <w:r/>
    </w:p>
    <w:p>
      <w:pPr>
        <w:pStyle w:val="111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17.3 在提交截止时间至招标文件中规定的投标有效期满之间，投标人不得撤回其投标。</w:t>
      </w:r>
      <w:r>
        <w:rPr>
          <w:rFonts w:ascii="仿宋" w:hAnsi="仿宋" w:eastAsia="仿宋" w:cs="仿宋"/>
          <w:color w:val="000000"/>
          <w:sz w:val="24"/>
        </w:rPr>
      </w:r>
      <w:r/>
    </w:p>
    <w:p>
      <w:pPr>
        <w:pStyle w:val="2236"/>
        <w:jc w:val="center"/>
        <w:tabs>
          <w:tab w:val="left" w:pos="567" w:leader="none"/>
        </w:tabs>
        <w:rPr>
          <w:rFonts w:ascii="仿宋" w:hAnsi="仿宋" w:eastAsia="仿宋" w:cs="仿宋"/>
          <w:b/>
          <w:bCs/>
          <w:color w:val="000000"/>
        </w:rPr>
      </w:pPr>
      <w:r>
        <w:rPr>
          <w:rFonts w:hint="eastAsia" w:ascii="仿宋" w:hAnsi="仿宋" w:eastAsia="仿宋" w:cs="仿宋"/>
          <w:b/>
          <w:bCs/>
          <w:color w:val="000000"/>
        </w:rPr>
        <w:t xml:space="preserve">四、开标及评标</w:t>
      </w:r>
      <w:r>
        <w:rPr>
          <w:rFonts w:ascii="仿宋" w:hAnsi="仿宋" w:eastAsia="仿宋" w:cs="仿宋"/>
          <w:b/>
          <w:bCs/>
          <w:color w:val="000000"/>
        </w:rPr>
      </w:r>
      <w:r/>
    </w:p>
    <w:p>
      <w:pPr>
        <w:pStyle w:val="1121"/>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18</w:t>
      </w:r>
      <w:r>
        <w:rPr>
          <w:rFonts w:hint="eastAsia" w:ascii="仿宋" w:hAnsi="仿宋" w:eastAsia="仿宋" w:cs="仿宋"/>
          <w:color w:val="000000"/>
          <w:sz w:val="30"/>
          <w:lang w:eastAsia="zh-CN"/>
        </w:rPr>
        <w:t xml:space="preserve">.</w:t>
      </w:r>
      <w:r>
        <w:rPr>
          <w:rFonts w:hint="eastAsia" w:ascii="仿宋" w:hAnsi="仿宋" w:eastAsia="仿宋" w:cs="仿宋"/>
          <w:color w:val="000000"/>
          <w:sz w:val="30"/>
        </w:rPr>
        <w:t xml:space="preserve">开标</w:t>
      </w:r>
      <w:r>
        <w:rPr>
          <w:rFonts w:ascii="仿宋" w:hAnsi="仿宋" w:eastAsia="仿宋" w:cs="仿宋"/>
          <w:color w:val="000000"/>
          <w:sz w:val="30"/>
        </w:rPr>
      </w:r>
      <w:r/>
    </w:p>
    <w:p>
      <w:pPr>
        <w:pStyle w:val="1118"/>
        <w:ind w:left="1"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18.1 招标组织方将通过“苏采云”平台“开标大厅”，在招标文件约定时间组织开标。</w:t>
      </w:r>
      <w:r>
        <w:rPr>
          <w:rFonts w:hint="eastAsia" w:ascii="仿宋" w:hAnsi="仿宋" w:eastAsia="仿宋" w:cs="仿宋"/>
          <w:color w:val="000000"/>
          <w:sz w:val="24"/>
        </w:rPr>
      </w:r>
      <w:r/>
    </w:p>
    <w:p>
      <w:pPr>
        <w:pStyle w:val="1118"/>
        <w:ind w:left="1"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18.2 投标人在开标前应当做好数字证书、电脑及网络环境准备，使用“苏采云”平台</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使用制作投标文件的同一数字认证证书准时参与开标。</w:t>
      </w:r>
      <w:r>
        <w:rPr>
          <w:rFonts w:hint="eastAsia" w:ascii="仿宋" w:hAnsi="仿宋" w:eastAsia="仿宋" w:cs="仿宋"/>
          <w:color w:val="000000"/>
          <w:sz w:val="24"/>
        </w:rPr>
      </w:r>
      <w:r/>
    </w:p>
    <w:p>
      <w:pPr>
        <w:pStyle w:val="1118"/>
        <w:ind w:left="2"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18.3“苏采云”平台</w:t>
      </w:r>
      <w:r>
        <w:rPr>
          <w:rFonts w:hint="eastAsia" w:ascii="仿宋" w:hAnsi="仿宋" w:eastAsia="仿宋" w:cs="仿宋"/>
          <w:color w:val="000000"/>
          <w:sz w:val="24"/>
          <w:lang w:val="en-US" w:eastAsia="zh-CN"/>
        </w:rPr>
        <w:t xml:space="preserve">按时</w:t>
      </w:r>
      <w:r>
        <w:rPr>
          <w:rFonts w:hint="eastAsia" w:ascii="仿宋" w:hAnsi="仿宋" w:eastAsia="仿宋" w:cs="仿宋"/>
          <w:color w:val="000000"/>
          <w:sz w:val="24"/>
        </w:rPr>
        <w:t xml:space="preserve">自动对</w:t>
      </w:r>
      <w:r>
        <w:rPr>
          <w:rFonts w:hint="eastAsia" w:ascii="仿宋" w:hAnsi="仿宋" w:eastAsia="仿宋" w:cs="仿宋"/>
          <w:color w:val="000000"/>
          <w:sz w:val="24"/>
          <w:lang w:val="en-US" w:eastAsia="zh-CN"/>
        </w:rPr>
        <w:t xml:space="preserve">投标文件进行解密，</w:t>
      </w:r>
      <w:r>
        <w:rPr>
          <w:rFonts w:hint="eastAsia" w:ascii="仿宋" w:hAnsi="仿宋" w:eastAsia="仿宋" w:cs="仿宋"/>
          <w:color w:val="000000"/>
          <w:sz w:val="24"/>
        </w:rPr>
        <w:t xml:space="preserve">只要有</w:t>
      </w:r>
      <w:r>
        <w:rPr>
          <w:rFonts w:hint="eastAsia" w:ascii="仿宋" w:hAnsi="仿宋" w:eastAsia="仿宋" w:cs="仿宋"/>
          <w:color w:val="000000"/>
          <w:sz w:val="24"/>
          <w:lang w:val="en-US" w:eastAsia="zh-CN"/>
        </w:rPr>
        <w:t xml:space="preserve">一份</w:t>
      </w:r>
      <w:r>
        <w:rPr>
          <w:rFonts w:hint="eastAsia" w:ascii="仿宋" w:hAnsi="仿宋" w:eastAsia="仿宋" w:cs="仿宋"/>
          <w:color w:val="000000"/>
          <w:sz w:val="24"/>
        </w:rPr>
        <w:t xml:space="preserve">投标</w:t>
      </w:r>
      <w:r>
        <w:rPr>
          <w:rFonts w:hint="eastAsia" w:ascii="仿宋" w:hAnsi="仿宋" w:eastAsia="仿宋" w:cs="仿宋"/>
          <w:color w:val="000000"/>
          <w:sz w:val="24"/>
          <w:lang w:val="en-US" w:eastAsia="zh-CN"/>
        </w:rPr>
        <w:t xml:space="preserve">文件</w:t>
      </w:r>
      <w:r>
        <w:rPr>
          <w:rFonts w:hint="eastAsia" w:ascii="仿宋" w:hAnsi="仿宋" w:eastAsia="仿宋" w:cs="仿宋"/>
          <w:color w:val="000000"/>
          <w:sz w:val="24"/>
        </w:rPr>
        <w:t xml:space="preserve">解密成功，即视为电子交易平台运行无故障</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若解密成功的投标人不足三家，不进入后续程序。</w:t>
      </w:r>
      <w:r>
        <w:rPr>
          <w:rFonts w:hint="eastAsia" w:ascii="仿宋" w:hAnsi="仿宋" w:eastAsia="仿宋" w:cs="仿宋"/>
          <w:color w:val="000000"/>
          <w:sz w:val="24"/>
        </w:rPr>
      </w:r>
      <w:r/>
    </w:p>
    <w:p>
      <w:pPr>
        <w:pStyle w:val="1118"/>
        <w:ind w:left="2" w:firstLine="480"/>
        <w:spacing w:line="360" w:lineRule="auto"/>
        <w:rPr>
          <w:rFonts w:ascii="楷体" w:hAnsi="楷体" w:eastAsia="楷体"/>
          <w:color w:val="000000"/>
          <w:sz w:val="24"/>
        </w:rPr>
      </w:pPr>
      <w:r>
        <w:rPr>
          <w:rFonts w:hint="eastAsia" w:ascii="仿宋" w:hAnsi="仿宋" w:eastAsia="仿宋" w:cs="仿宋"/>
          <w:color w:val="000000"/>
          <w:sz w:val="24"/>
          <w:lang w:val="en-US" w:eastAsia="zh-CN"/>
        </w:rPr>
        <w:t xml:space="preserve">18.4</w:t>
      </w:r>
      <w:r>
        <w:rPr>
          <w:rFonts w:hint="eastAsia" w:ascii="仿宋" w:hAnsi="仿宋" w:eastAsia="仿宋" w:cs="仿宋"/>
          <w:color w:val="000000"/>
          <w:sz w:val="24"/>
        </w:rPr>
        <w:t xml:space="preserve">“苏采云”平台</w:t>
      </w:r>
      <w:r>
        <w:rPr>
          <w:rFonts w:hint="eastAsia" w:ascii="仿宋" w:hAnsi="仿宋" w:eastAsia="仿宋" w:cs="仿宋"/>
          <w:color w:val="000000"/>
          <w:sz w:val="24"/>
          <w:lang w:val="en-US" w:eastAsia="zh-CN"/>
        </w:rPr>
        <w:t xml:space="preserve">按时</w:t>
      </w:r>
      <w:r>
        <w:rPr>
          <w:rFonts w:hint="eastAsia" w:ascii="仿宋" w:hAnsi="仿宋" w:eastAsia="仿宋" w:cs="仿宋"/>
          <w:color w:val="000000"/>
          <w:sz w:val="24"/>
        </w:rPr>
        <w:t xml:space="preserve">自动</w:t>
      </w:r>
      <w:r>
        <w:rPr>
          <w:rFonts w:hint="eastAsia" w:ascii="仿宋" w:hAnsi="仿宋" w:eastAsia="仿宋" w:cs="仿宋"/>
          <w:color w:val="000000"/>
          <w:sz w:val="24"/>
          <w:lang w:val="en-US" w:eastAsia="zh-CN"/>
        </w:rPr>
        <w:t xml:space="preserve">对解密成功的投标人进行</w:t>
      </w:r>
      <w:r>
        <w:rPr>
          <w:rFonts w:hint="eastAsia" w:ascii="仿宋" w:hAnsi="仿宋" w:eastAsia="仿宋" w:cs="仿宋"/>
          <w:color w:val="000000"/>
          <w:sz w:val="24"/>
        </w:rPr>
        <w:t xml:space="preserve">开标</w:t>
      </w:r>
      <w:r>
        <w:rPr>
          <w:rFonts w:hint="eastAsia" w:ascii="仿宋" w:hAnsi="仿宋" w:eastAsia="仿宋" w:cs="仿宋"/>
          <w:color w:val="000000"/>
          <w:sz w:val="24"/>
          <w:lang w:val="en-US" w:eastAsia="zh-CN"/>
        </w:rPr>
        <w:t xml:space="preserve">和唱标。</w:t>
      </w:r>
      <w:r>
        <w:rPr>
          <w:rFonts w:ascii="楷体" w:hAnsi="楷体" w:eastAsia="楷体"/>
          <w:color w:val="000000"/>
          <w:sz w:val="24"/>
        </w:rPr>
      </w:r>
      <w:r/>
    </w:p>
    <w:p>
      <w:pPr>
        <w:pStyle w:val="1118"/>
        <w:ind w:left="1"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18.</w:t>
      </w:r>
      <w:r>
        <w:rPr>
          <w:rFonts w:hint="eastAsia" w:ascii="仿宋" w:hAnsi="仿宋" w:eastAsia="仿宋" w:cs="仿宋"/>
          <w:color w:val="000000"/>
          <w:sz w:val="24"/>
          <w:lang w:val="en-US" w:eastAsia="zh-CN"/>
        </w:rPr>
        <w:t xml:space="preserve">5</w:t>
      </w:r>
      <w:r>
        <w:rPr>
          <w:rFonts w:hint="eastAsia" w:ascii="仿宋" w:hAnsi="仿宋" w:eastAsia="仿宋" w:cs="仿宋"/>
          <w:color w:val="000000"/>
          <w:sz w:val="24"/>
        </w:rPr>
        <w:t xml:space="preserve"> 投标人须配合开标工作，否则一切后果由投标人自行承担。</w:t>
      </w:r>
      <w:r>
        <w:rPr>
          <w:rFonts w:hint="eastAsia" w:ascii="仿宋" w:hAnsi="仿宋" w:eastAsia="仿宋" w:cs="仿宋"/>
          <w:color w:val="000000"/>
          <w:sz w:val="24"/>
        </w:rPr>
      </w:r>
      <w:r/>
    </w:p>
    <w:p>
      <w:pPr>
        <w:pStyle w:val="1121"/>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19.评标 </w:t>
      </w:r>
      <w:r>
        <w:rPr>
          <w:rFonts w:ascii="仿宋" w:hAnsi="仿宋" w:eastAsia="仿宋" w:cs="仿宋"/>
          <w:color w:val="000000"/>
          <w:sz w:val="30"/>
        </w:rPr>
      </w:r>
      <w:r/>
    </w:p>
    <w:p>
      <w:pPr>
        <w:pStyle w:val="1118"/>
        <w:ind w:firstLine="480"/>
        <w:spacing w:line="480" w:lineRule="exact"/>
        <w:rPr>
          <w:rFonts w:hint="eastAsia" w:ascii="仿宋" w:hAnsi="仿宋" w:eastAsia="仿宋" w:cs="仿宋"/>
          <w:b w:val="0"/>
          <w:bCs w:val="0"/>
          <w:color w:val="000000"/>
          <w:sz w:val="24"/>
        </w:rPr>
      </w:pPr>
      <w:r>
        <w:rPr>
          <w:rFonts w:hint="eastAsia" w:ascii="仿宋" w:hAnsi="仿宋" w:eastAsia="仿宋" w:cs="仿宋"/>
          <w:b w:val="0"/>
          <w:bCs w:val="0"/>
          <w:color w:val="000000"/>
          <w:sz w:val="24"/>
        </w:rPr>
        <w:t xml:space="preserve">19.1评标采用“苏采云”平台电子化评标。</w:t>
      </w:r>
      <w:r>
        <w:rPr>
          <w:rFonts w:hint="eastAsia" w:ascii="仿宋" w:hAnsi="仿宋" w:eastAsia="仿宋" w:cs="仿宋"/>
          <w:b w:val="0"/>
          <w:bCs w:val="0"/>
          <w:color w:val="000000"/>
          <w:sz w:val="24"/>
        </w:rPr>
      </w:r>
      <w:r/>
    </w:p>
    <w:p>
      <w:pPr>
        <w:pStyle w:val="1118"/>
        <w:ind w:firstLine="480"/>
        <w:spacing w:line="480" w:lineRule="exact"/>
        <w:rPr>
          <w:rFonts w:hint="eastAsia" w:ascii="仿宋" w:hAnsi="仿宋" w:eastAsia="仿宋" w:cs="仿宋"/>
          <w:b w:val="0"/>
          <w:bCs w:val="0"/>
          <w:color w:val="000000"/>
          <w:sz w:val="24"/>
        </w:rPr>
      </w:pPr>
      <w:r>
        <w:rPr>
          <w:rFonts w:hint="eastAsia" w:ascii="仿宋" w:hAnsi="仿宋" w:eastAsia="仿宋" w:cs="仿宋"/>
          <w:b w:val="0"/>
          <w:bCs w:val="0"/>
          <w:color w:val="000000"/>
          <w:sz w:val="24"/>
        </w:rPr>
        <w:t xml:space="preserve">19.2招标组织方负责组织评标工作，并履行下列职责：</w:t>
      </w:r>
      <w:r>
        <w:rPr>
          <w:rFonts w:hint="eastAsia" w:ascii="仿宋" w:hAnsi="仿宋" w:eastAsia="仿宋" w:cs="仿宋"/>
          <w:b w:val="0"/>
          <w:bCs w:val="0"/>
          <w:color w:val="000000"/>
          <w:sz w:val="24"/>
        </w:rPr>
      </w:r>
      <w:r/>
    </w:p>
    <w:p>
      <w:pPr>
        <w:pStyle w:val="1118"/>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（1）核对评审专家身份和采购人代表授权书，对评审专家在政府采购活动中的职责履行情况予以记录，并及时将有关违法违规行为向财政部门报告；</w:t>
      </w:r>
      <w:r>
        <w:rPr>
          <w:rFonts w:ascii="仿宋" w:hAnsi="仿宋" w:eastAsia="仿宋" w:cs="仿宋"/>
          <w:color w:val="000000"/>
          <w:sz w:val="24"/>
        </w:rPr>
      </w:r>
      <w:r/>
    </w:p>
    <w:p>
      <w:pPr>
        <w:pStyle w:val="1118"/>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（2）宣布评标纪律；</w:t>
      </w:r>
      <w:r>
        <w:rPr>
          <w:rFonts w:ascii="仿宋" w:hAnsi="仿宋" w:eastAsia="仿宋" w:cs="仿宋"/>
          <w:color w:val="000000"/>
          <w:sz w:val="24"/>
        </w:rPr>
      </w:r>
      <w:r/>
    </w:p>
    <w:p>
      <w:pPr>
        <w:pStyle w:val="1118"/>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（3）公布投标人名单，告知评审专家应当回避的情形；</w:t>
      </w:r>
      <w:r>
        <w:rPr>
          <w:rFonts w:ascii="仿宋" w:hAnsi="仿宋" w:eastAsia="仿宋" w:cs="仿宋"/>
          <w:color w:val="000000"/>
          <w:sz w:val="24"/>
        </w:rPr>
      </w:r>
      <w:r/>
    </w:p>
    <w:p>
      <w:pPr>
        <w:pStyle w:val="1118"/>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（4）组织评标委员会推选评标组长，采购人代表不得担任组长；</w:t>
      </w:r>
      <w:r>
        <w:rPr>
          <w:rFonts w:ascii="仿宋" w:hAnsi="仿宋" w:eastAsia="仿宋" w:cs="仿宋"/>
          <w:color w:val="000000"/>
          <w:sz w:val="24"/>
        </w:rPr>
      </w:r>
      <w:r/>
    </w:p>
    <w:p>
      <w:pPr>
        <w:pStyle w:val="1118"/>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（5）在评标期间采取必要的通讯管理措施，保证评标活动不受外界干扰；</w:t>
      </w:r>
      <w:r>
        <w:rPr>
          <w:rFonts w:ascii="仿宋" w:hAnsi="仿宋" w:eastAsia="仿宋" w:cs="仿宋"/>
          <w:color w:val="000000"/>
          <w:sz w:val="24"/>
        </w:rPr>
      </w:r>
      <w:r/>
    </w:p>
    <w:p>
      <w:pPr>
        <w:pStyle w:val="1118"/>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（6）根据评标委员会的要求介绍政府采购相关政策法规、招标文件；</w:t>
      </w:r>
      <w:r>
        <w:rPr>
          <w:rFonts w:ascii="仿宋" w:hAnsi="仿宋" w:eastAsia="仿宋" w:cs="仿宋"/>
          <w:color w:val="000000"/>
          <w:sz w:val="24"/>
        </w:rPr>
      </w:r>
      <w:r/>
    </w:p>
    <w:p>
      <w:pPr>
        <w:pStyle w:val="1118"/>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（7）维护评标秩序，监督评标委员会依照招标文件规定的评标程序、方法和标准进行独立评审，及时制止和纠正采购人代表、评审专家的倾向性言论或者违法违规行为；</w:t>
      </w:r>
      <w:r>
        <w:rPr>
          <w:rFonts w:ascii="仿宋" w:hAnsi="仿宋" w:eastAsia="仿宋" w:cs="仿宋"/>
          <w:color w:val="000000"/>
          <w:sz w:val="24"/>
        </w:rPr>
      </w:r>
      <w:r/>
    </w:p>
    <w:p>
      <w:pPr>
        <w:pStyle w:val="1118"/>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（8）核对评标结果，有《政府采购货物和服务招标投标管理办法》（财政</w:t>
      </w:r>
      <w:r>
        <w:rPr>
          <w:rFonts w:hint="eastAsia" w:ascii="仿宋" w:hAnsi="仿宋" w:eastAsia="仿宋" w:cs="仿宋"/>
          <w:color w:val="000000"/>
          <w:sz w:val="24"/>
          <w:lang w:eastAsia="zh-CN"/>
        </w:rPr>
        <w:t xml:space="preserve">部第</w:t>
      </w:r>
      <w:r>
        <w:rPr>
          <w:rFonts w:hint="eastAsia" w:ascii="仿宋" w:hAnsi="仿宋" w:eastAsia="仿宋" w:cs="仿宋"/>
          <w:color w:val="000000"/>
          <w:sz w:val="24"/>
        </w:rPr>
        <w:t xml:space="preserve">87号令）第六十四条规定情形的，要求评标委员会复核或者书面说明理由，评标委员会拒绝的，应予记录并向本级财政部门报告；</w:t>
      </w:r>
      <w:r>
        <w:rPr>
          <w:rFonts w:ascii="仿宋" w:hAnsi="仿宋" w:eastAsia="仿宋" w:cs="仿宋"/>
          <w:color w:val="000000"/>
          <w:sz w:val="24"/>
        </w:rPr>
      </w:r>
      <w:r/>
    </w:p>
    <w:p>
      <w:pPr>
        <w:pStyle w:val="1118"/>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（9）评审工作完成后，按照规定向评审专家支付劳务报酬和异地评审差旅费；</w:t>
      </w:r>
      <w:r>
        <w:rPr>
          <w:rFonts w:ascii="仿宋" w:hAnsi="仿宋" w:eastAsia="仿宋" w:cs="仿宋"/>
          <w:color w:val="000000"/>
          <w:sz w:val="24"/>
        </w:rPr>
      </w:r>
      <w:r/>
    </w:p>
    <w:p>
      <w:pPr>
        <w:pStyle w:val="1118"/>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（10）处理与评标有关的其他事项。</w:t>
      </w:r>
      <w:r>
        <w:rPr>
          <w:rFonts w:ascii="仿宋" w:hAnsi="仿宋" w:eastAsia="仿宋" w:cs="仿宋"/>
          <w:color w:val="000000"/>
          <w:sz w:val="24"/>
        </w:rPr>
      </w:r>
      <w:r/>
    </w:p>
    <w:p>
      <w:pPr>
        <w:pStyle w:val="1118"/>
        <w:ind w:firstLine="480"/>
        <w:spacing w:line="480" w:lineRule="exact"/>
        <w:rPr>
          <w:rFonts w:hint="eastAsia" w:ascii="仿宋" w:hAnsi="仿宋" w:eastAsia="仿宋" w:cs="仿宋"/>
          <w:b w:val="0"/>
          <w:bCs w:val="0"/>
          <w:color w:val="000000"/>
          <w:sz w:val="24"/>
        </w:rPr>
      </w:pPr>
      <w:r>
        <w:rPr>
          <w:rFonts w:hint="eastAsia" w:ascii="仿宋" w:hAnsi="仿宋" w:eastAsia="仿宋" w:cs="仿宋"/>
          <w:b w:val="0"/>
          <w:bCs w:val="0"/>
          <w:color w:val="000000"/>
          <w:sz w:val="24"/>
        </w:rPr>
        <w:t xml:space="preserve">19.3具体评标事务由依法组建的评标委员会负责，并独立履行下列职责：</w:t>
      </w:r>
      <w:r>
        <w:rPr>
          <w:rFonts w:hint="eastAsia" w:ascii="仿宋" w:hAnsi="仿宋" w:eastAsia="仿宋" w:cs="仿宋"/>
          <w:b w:val="0"/>
          <w:bCs w:val="0"/>
          <w:color w:val="000000"/>
          <w:sz w:val="24"/>
        </w:rPr>
      </w:r>
      <w:r/>
    </w:p>
    <w:p>
      <w:pPr>
        <w:pStyle w:val="1118"/>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（1）审查、评价投标文件是否符合招标文件的商务、技术等实质性要求；</w:t>
      </w:r>
      <w:r>
        <w:rPr>
          <w:rFonts w:ascii="仿宋" w:hAnsi="仿宋" w:eastAsia="仿宋" w:cs="仿宋"/>
          <w:color w:val="000000"/>
          <w:sz w:val="24"/>
        </w:rPr>
      </w:r>
      <w:r/>
    </w:p>
    <w:p>
      <w:pPr>
        <w:pStyle w:val="1118"/>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（2）要求投标人对投标文件有关事项作出澄清或者说明；</w:t>
      </w:r>
      <w:r>
        <w:rPr>
          <w:rFonts w:ascii="仿宋" w:hAnsi="仿宋" w:eastAsia="仿宋" w:cs="仿宋"/>
          <w:color w:val="000000"/>
          <w:sz w:val="24"/>
        </w:rPr>
      </w:r>
      <w:r/>
    </w:p>
    <w:p>
      <w:pPr>
        <w:pStyle w:val="1118"/>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（3）对投标文件进行比较和评价；</w:t>
      </w:r>
      <w:r>
        <w:rPr>
          <w:rFonts w:ascii="仿宋" w:hAnsi="仿宋" w:eastAsia="仿宋" w:cs="仿宋"/>
          <w:color w:val="000000"/>
          <w:sz w:val="24"/>
        </w:rPr>
      </w:r>
      <w:r/>
    </w:p>
    <w:p>
      <w:pPr>
        <w:pStyle w:val="1118"/>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（4）推荐中标候选人或根据采购人委托直接确定中标供应商；</w:t>
      </w:r>
      <w:r>
        <w:rPr>
          <w:rFonts w:ascii="仿宋" w:hAnsi="仿宋" w:eastAsia="仿宋" w:cs="仿宋"/>
          <w:color w:val="000000"/>
          <w:sz w:val="24"/>
        </w:rPr>
      </w:r>
      <w:r/>
    </w:p>
    <w:p>
      <w:pPr>
        <w:pStyle w:val="1118"/>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（5）向采购人、财政部门报告评标中发现的违法行为。</w:t>
      </w:r>
      <w:r>
        <w:rPr>
          <w:rFonts w:ascii="仿宋" w:hAnsi="仿宋" w:eastAsia="仿宋" w:cs="仿宋"/>
          <w:color w:val="000000"/>
          <w:sz w:val="24"/>
        </w:rPr>
      </w:r>
      <w:r/>
    </w:p>
    <w:p>
      <w:pPr>
        <w:pStyle w:val="1118"/>
        <w:ind w:firstLine="480"/>
        <w:spacing w:line="480" w:lineRule="exact"/>
        <w:rPr>
          <w:rFonts w:hint="eastAsia" w:ascii="仿宋" w:hAnsi="仿宋" w:eastAsia="仿宋" w:cs="仿宋"/>
          <w:b w:val="0"/>
          <w:bCs w:val="0"/>
          <w:color w:val="000000"/>
          <w:sz w:val="24"/>
        </w:rPr>
      </w:pPr>
      <w:r>
        <w:rPr>
          <w:rFonts w:hint="eastAsia" w:ascii="仿宋" w:hAnsi="仿宋" w:eastAsia="仿宋" w:cs="仿宋"/>
          <w:b w:val="0"/>
          <w:bCs w:val="0"/>
          <w:color w:val="000000"/>
          <w:sz w:val="24"/>
        </w:rPr>
        <w:t xml:space="preserve">19.4评标程序详见第五章“评审方法与评审标准”。</w:t>
      </w:r>
      <w:r>
        <w:rPr>
          <w:rFonts w:hint="eastAsia" w:ascii="仿宋" w:hAnsi="仿宋" w:eastAsia="仿宋" w:cs="仿宋"/>
          <w:b w:val="0"/>
          <w:bCs w:val="0"/>
          <w:color w:val="000000"/>
          <w:sz w:val="24"/>
        </w:rPr>
      </w:r>
      <w:r/>
    </w:p>
    <w:p>
      <w:pPr>
        <w:pStyle w:val="1118"/>
        <w:ind w:firstLine="562"/>
        <w:jc w:val="left"/>
        <w:spacing w:line="480" w:lineRule="exact"/>
        <w:tabs>
          <w:tab w:val="left" w:pos="900" w:leader="none"/>
        </w:tabs>
        <w:rPr>
          <w:rFonts w:ascii="仿宋" w:hAnsi="仿宋" w:eastAsia="仿宋" w:cs="仿宋"/>
          <w:b/>
          <w:color w:val="000000"/>
          <w:sz w:val="28"/>
          <w:szCs w:val="28"/>
        </w:rPr>
      </w:pPr>
      <w:r>
        <w:rPr>
          <w:rFonts w:hint="eastAsia" w:ascii="仿宋" w:hAnsi="仿宋" w:eastAsia="仿宋" w:cs="仿宋"/>
          <w:b/>
          <w:color w:val="000000"/>
          <w:sz w:val="28"/>
          <w:szCs w:val="28"/>
        </w:rPr>
        <w:t xml:space="preserve">20</w:t>
      </w:r>
      <w:r>
        <w:rPr>
          <w:rFonts w:hint="eastAsia" w:ascii="仿宋" w:hAnsi="仿宋" w:eastAsia="仿宋" w:cs="仿宋"/>
          <w:b/>
          <w:color w:val="000000"/>
          <w:sz w:val="28"/>
          <w:szCs w:val="28"/>
          <w:lang w:eastAsia="zh-CN"/>
        </w:rPr>
        <w:t xml:space="preserve">.</w:t>
      </w:r>
      <w:r>
        <w:rPr>
          <w:rFonts w:hint="eastAsia" w:ascii="仿宋" w:hAnsi="仿宋" w:eastAsia="仿宋" w:cs="仿宋"/>
          <w:b/>
          <w:color w:val="000000"/>
          <w:sz w:val="28"/>
          <w:szCs w:val="28"/>
        </w:rPr>
        <w:t xml:space="preserve">评审注意事项</w:t>
      </w:r>
      <w:r>
        <w:rPr>
          <w:rFonts w:ascii="仿宋" w:hAnsi="仿宋" w:eastAsia="仿宋" w:cs="仿宋"/>
          <w:b/>
          <w:color w:val="000000"/>
          <w:sz w:val="28"/>
          <w:szCs w:val="28"/>
        </w:rPr>
      </w:r>
      <w:r/>
    </w:p>
    <w:p>
      <w:pPr>
        <w:pStyle w:val="1118"/>
        <w:ind w:firstLine="482"/>
        <w:spacing w:line="480" w:lineRule="exact"/>
        <w:rPr>
          <w:rFonts w:ascii="仿宋" w:hAnsi="仿宋" w:eastAsia="仿宋" w:cs="仿宋"/>
          <w:b/>
          <w:bCs/>
          <w:color w:val="000000"/>
          <w:sz w:val="24"/>
        </w:rPr>
      </w:pPr>
      <w:r>
        <w:rPr>
          <w:rFonts w:hint="eastAsia" w:ascii="仿宋" w:hAnsi="仿宋" w:eastAsia="仿宋" w:cs="仿宋"/>
          <w:b/>
          <w:bCs/>
          <w:color w:val="000000"/>
          <w:sz w:val="24"/>
        </w:rPr>
        <w:t xml:space="preserve">20.1开标至评标结束期间，投标人代表应</w:t>
      </w:r>
      <w:r>
        <w:rPr>
          <w:rFonts w:hint="eastAsia" w:ascii="仿宋" w:hAnsi="仿宋" w:eastAsia="仿宋" w:cs="仿宋"/>
          <w:b/>
          <w:bCs/>
          <w:color w:val="000000"/>
          <w:sz w:val="24"/>
          <w:lang w:val="en-US" w:eastAsia="zh-CN"/>
        </w:rPr>
        <w:t xml:space="preserve">通过</w:t>
      </w:r>
      <w:r>
        <w:rPr>
          <w:rFonts w:hint="eastAsia" w:ascii="仿宋" w:hAnsi="仿宋" w:eastAsia="仿宋" w:cs="仿宋"/>
          <w:b/>
          <w:bCs/>
          <w:color w:val="000000"/>
          <w:sz w:val="24"/>
        </w:rPr>
        <w:t xml:space="preserve">“苏采云”平台</w:t>
      </w:r>
      <w:r>
        <w:rPr>
          <w:rFonts w:hint="eastAsia" w:ascii="仿宋" w:hAnsi="仿宋" w:eastAsia="仿宋" w:cs="仿宋"/>
          <w:b/>
          <w:bCs/>
          <w:color w:val="000000"/>
          <w:sz w:val="24"/>
          <w:lang w:val="en-US" w:eastAsia="zh-CN"/>
        </w:rPr>
        <w:t xml:space="preserve">一直</w:t>
      </w:r>
      <w:r>
        <w:rPr>
          <w:rFonts w:hint="eastAsia" w:ascii="仿宋" w:hAnsi="仿宋" w:eastAsia="仿宋" w:cs="仿宋"/>
          <w:b/>
          <w:bCs/>
          <w:color w:val="000000"/>
          <w:sz w:val="24"/>
        </w:rPr>
        <w:t xml:space="preserve">在线并</w:t>
      </w:r>
      <w:r>
        <w:rPr>
          <w:rFonts w:hint="eastAsia" w:ascii="仿宋" w:hAnsi="仿宋" w:eastAsia="仿宋" w:cs="仿宋"/>
          <w:b/>
          <w:bCs/>
          <w:color w:val="000000"/>
          <w:sz w:val="24"/>
          <w:lang w:eastAsia="zh-CN"/>
        </w:rPr>
        <w:t xml:space="preserve">保持通信畅通</w:t>
      </w:r>
      <w:r>
        <w:rPr>
          <w:rFonts w:hint="eastAsia" w:ascii="仿宋" w:hAnsi="仿宋" w:eastAsia="仿宋" w:cs="仿宋"/>
          <w:b/>
          <w:bCs/>
          <w:color w:val="000000"/>
          <w:sz w:val="24"/>
        </w:rPr>
        <w:t xml:space="preserve">，及时处置平台及评标委员会发出的要求，自行承担操作延误或失误的一切后果。</w:t>
      </w:r>
      <w:r>
        <w:rPr>
          <w:rFonts w:ascii="仿宋" w:hAnsi="仿宋" w:eastAsia="仿宋" w:cs="仿宋"/>
          <w:b/>
          <w:bCs/>
          <w:color w:val="000000"/>
          <w:sz w:val="24"/>
        </w:rPr>
      </w:r>
      <w:r/>
    </w:p>
    <w:p>
      <w:pPr>
        <w:pStyle w:val="1118"/>
        <w:ind w:firstLine="562"/>
        <w:jc w:val="left"/>
        <w:spacing w:line="480" w:lineRule="exact"/>
        <w:tabs>
          <w:tab w:val="left" w:pos="900" w:leader="none"/>
        </w:tabs>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21</w:t>
      </w:r>
      <w:r>
        <w:rPr>
          <w:rFonts w:hint="eastAsia" w:ascii="仿宋" w:hAnsi="仿宋" w:eastAsia="仿宋" w:cs="仿宋"/>
          <w:b/>
          <w:color w:val="000000"/>
          <w:sz w:val="28"/>
          <w:szCs w:val="28"/>
          <w:lang w:eastAsia="zh-CN"/>
        </w:rPr>
        <w:t xml:space="preserve">.</w:t>
      </w:r>
      <w:r>
        <w:rPr>
          <w:rFonts w:hint="eastAsia" w:ascii="仿宋" w:hAnsi="仿宋" w:eastAsia="仿宋" w:cs="仿宋"/>
          <w:b/>
          <w:color w:val="000000"/>
          <w:sz w:val="28"/>
          <w:szCs w:val="28"/>
        </w:rPr>
        <w:t xml:space="preserve">无效投标的情形</w:t>
      </w:r>
      <w:r>
        <w:rPr>
          <w:rFonts w:hint="eastAsia" w:ascii="仿宋" w:hAnsi="仿宋" w:eastAsia="仿宋" w:cs="仿宋"/>
          <w:b/>
          <w:color w:val="000000"/>
          <w:sz w:val="28"/>
          <w:szCs w:val="28"/>
        </w:rPr>
      </w:r>
      <w:r/>
    </w:p>
    <w:p>
      <w:pPr>
        <w:pStyle w:val="1118"/>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供应商存在下列情况之一的，其投标无效：　</w:t>
      </w:r>
      <w:r>
        <w:rPr>
          <w:rFonts w:ascii="仿宋" w:hAnsi="仿宋" w:eastAsia="仿宋" w:cs="仿宋"/>
          <w:color w:val="000000"/>
          <w:sz w:val="24"/>
        </w:rPr>
      </w:r>
      <w:r/>
    </w:p>
    <w:p>
      <w:pPr>
        <w:pStyle w:val="1118"/>
        <w:ind w:firstLine="482"/>
        <w:spacing w:line="480" w:lineRule="exact"/>
        <w:rPr>
          <w:rFonts w:ascii="仿宋" w:hAnsi="仿宋" w:eastAsia="仿宋" w:cs="仿宋"/>
          <w:b/>
          <w:bCs/>
          <w:color w:val="000000"/>
          <w:sz w:val="24"/>
        </w:rPr>
      </w:pPr>
      <w:r>
        <w:rPr>
          <w:rFonts w:hint="eastAsia" w:ascii="仿宋" w:hAnsi="仿宋" w:eastAsia="仿宋" w:cs="仿宋"/>
          <w:b/>
          <w:bCs/>
          <w:color w:val="000000"/>
          <w:sz w:val="24"/>
          <w:lang w:eastAsia="zh-CN"/>
        </w:rPr>
        <w:t xml:space="preserve">（</w:t>
      </w:r>
      <w:r>
        <w:rPr>
          <w:rFonts w:hint="eastAsia" w:ascii="仿宋" w:hAnsi="仿宋" w:eastAsia="仿宋" w:cs="仿宋"/>
          <w:b/>
          <w:bCs/>
          <w:color w:val="000000"/>
          <w:sz w:val="24"/>
        </w:rPr>
        <w:t xml:space="preserve">1）单位负责人为同一人或者存在直接控股、管理关系的不同供应商参加同一合同项下的政府采购活动的；</w:t>
      </w:r>
      <w:r>
        <w:rPr>
          <w:rFonts w:ascii="仿宋" w:hAnsi="仿宋" w:eastAsia="仿宋" w:cs="仿宋"/>
          <w:b/>
          <w:bCs/>
          <w:color w:val="000000"/>
          <w:sz w:val="24"/>
        </w:rPr>
      </w:r>
      <w:r/>
    </w:p>
    <w:p>
      <w:pPr>
        <w:pStyle w:val="1118"/>
        <w:ind w:firstLine="482"/>
        <w:spacing w:line="480" w:lineRule="exact"/>
        <w:rPr>
          <w:rFonts w:ascii="仿宋" w:hAnsi="仿宋" w:eastAsia="仿宋" w:cs="仿宋"/>
          <w:b/>
          <w:bCs/>
          <w:color w:val="000000"/>
          <w:sz w:val="24"/>
        </w:rPr>
      </w:pPr>
      <w:r>
        <w:rPr>
          <w:rFonts w:hint="eastAsia" w:ascii="仿宋" w:hAnsi="仿宋" w:eastAsia="仿宋" w:cs="仿宋"/>
          <w:b/>
          <w:bCs/>
          <w:color w:val="000000"/>
          <w:sz w:val="24"/>
        </w:rPr>
        <w:t xml:space="preserve">（2）未按招标文件要求进行有效签章的，签字人未经法定代表人有效授权委托的；</w:t>
      </w:r>
      <w:r>
        <w:rPr>
          <w:rFonts w:ascii="仿宋" w:hAnsi="仿宋" w:eastAsia="仿宋" w:cs="仿宋"/>
          <w:b/>
          <w:bCs/>
          <w:color w:val="000000"/>
          <w:sz w:val="24"/>
        </w:rPr>
      </w:r>
      <w:r/>
    </w:p>
    <w:p>
      <w:pPr>
        <w:pStyle w:val="1118"/>
        <w:ind w:firstLine="482"/>
        <w:spacing w:line="480" w:lineRule="exact"/>
        <w:rPr>
          <w:color w:val="000000"/>
        </w:rPr>
      </w:pPr>
      <w:r>
        <w:rPr>
          <w:rFonts w:hint="eastAsia" w:ascii="仿宋" w:hAnsi="仿宋" w:eastAsia="仿宋" w:cs="仿宋"/>
          <w:b/>
          <w:bCs/>
          <w:color w:val="000000"/>
          <w:sz w:val="24"/>
        </w:rPr>
        <w:t xml:space="preserve">（3）供应商存在串通投标情形的（见本文件第23条规定）；</w:t>
      </w:r>
      <w:r>
        <w:rPr>
          <w:color w:val="000000"/>
        </w:rPr>
      </w:r>
      <w:r/>
    </w:p>
    <w:p>
      <w:pPr>
        <w:pStyle w:val="1118"/>
        <w:ind w:firstLine="482"/>
        <w:spacing w:line="480" w:lineRule="exact"/>
        <w:rPr>
          <w:rFonts w:ascii="仿宋" w:hAnsi="仿宋" w:eastAsia="仿宋" w:cs="仿宋"/>
          <w:b/>
          <w:bCs/>
          <w:color w:val="000000"/>
          <w:sz w:val="24"/>
        </w:rPr>
      </w:pPr>
      <w:r>
        <w:rPr>
          <w:rFonts w:hint="eastAsia" w:ascii="仿宋" w:hAnsi="仿宋" w:eastAsia="仿宋" w:cs="仿宋"/>
          <w:b/>
          <w:bCs/>
          <w:color w:val="000000"/>
          <w:sz w:val="24"/>
        </w:rPr>
        <w:t xml:space="preserve">（4）不具备招标文件中规定的资格要求的；</w:t>
      </w:r>
      <w:r>
        <w:rPr>
          <w:rFonts w:ascii="仿宋" w:hAnsi="仿宋" w:eastAsia="仿宋" w:cs="仿宋"/>
          <w:b/>
          <w:bCs/>
          <w:color w:val="000000"/>
          <w:sz w:val="24"/>
        </w:rPr>
      </w:r>
      <w:r/>
    </w:p>
    <w:p>
      <w:pPr>
        <w:pStyle w:val="1118"/>
        <w:ind w:firstLine="482"/>
        <w:spacing w:line="480" w:lineRule="exact"/>
        <w:rPr>
          <w:rFonts w:ascii="仿宋" w:hAnsi="仿宋" w:eastAsia="仿宋" w:cs="仿宋"/>
          <w:b/>
          <w:bCs/>
          <w:color w:val="000000"/>
          <w:sz w:val="24"/>
        </w:rPr>
      </w:pPr>
      <w:r>
        <w:rPr>
          <w:rFonts w:hint="eastAsia" w:ascii="仿宋" w:hAnsi="仿宋" w:eastAsia="仿宋" w:cs="仿宋"/>
          <w:b/>
          <w:bCs/>
          <w:color w:val="000000"/>
          <w:sz w:val="24"/>
        </w:rPr>
        <w:t xml:space="preserve">（5）“信用中国”网站（www.creditchina.gov.cn）、中国政府采购网（www.ccgp.gov.cn）、查询结果为失信被执行人、重大税收违法案件当事人名单、政府采购严重违法失信行为的；</w:t>
      </w:r>
      <w:r>
        <w:rPr>
          <w:rFonts w:ascii="仿宋" w:hAnsi="仿宋" w:eastAsia="仿宋" w:cs="仿宋"/>
          <w:b/>
          <w:bCs/>
          <w:color w:val="000000"/>
          <w:sz w:val="24"/>
        </w:rPr>
      </w:r>
      <w:r/>
    </w:p>
    <w:p>
      <w:pPr>
        <w:pStyle w:val="1118"/>
        <w:ind w:firstLine="480"/>
        <w:spacing w:line="480" w:lineRule="exact"/>
        <w:rPr>
          <w:rFonts w:ascii="仿宋" w:hAnsi="仿宋" w:eastAsia="仿宋" w:cs="仿宋"/>
          <w:bCs/>
          <w:color w:val="000000"/>
          <w:sz w:val="24"/>
        </w:rPr>
      </w:pPr>
      <w:r>
        <w:rPr>
          <w:rFonts w:hint="eastAsia" w:ascii="仿宋" w:hAnsi="仿宋" w:eastAsia="仿宋" w:cs="仿宋"/>
          <w:bCs/>
          <w:color w:val="000000"/>
          <w:sz w:val="24"/>
        </w:rPr>
        <w:t xml:space="preserve">按照《中华人民共和国政府采购法》第二十二条规定，下列信用记录属于应依法拒绝供应商参加政府采购的失信信息：</w:t>
      </w:r>
      <w:r>
        <w:rPr>
          <w:rFonts w:ascii="仿宋" w:hAnsi="仿宋" w:eastAsia="仿宋" w:cs="仿宋"/>
          <w:bCs/>
          <w:color w:val="000000"/>
          <w:sz w:val="24"/>
        </w:rPr>
      </w:r>
      <w:r/>
    </w:p>
    <w:p>
      <w:pPr>
        <w:pStyle w:val="1118"/>
        <w:numPr>
          <w:ilvl w:val="0"/>
          <w:numId w:val="5"/>
        </w:numPr>
        <w:ind w:firstLine="480"/>
        <w:spacing w:line="480" w:lineRule="exact"/>
        <w:rPr>
          <w:rFonts w:ascii="仿宋" w:hAnsi="仿宋" w:eastAsia="仿宋" w:cs="仿宋"/>
          <w:bCs/>
          <w:color w:val="000000"/>
          <w:sz w:val="24"/>
        </w:rPr>
      </w:pPr>
      <w:r>
        <w:rPr>
          <w:rFonts w:hint="eastAsia" w:ascii="仿宋" w:hAnsi="仿宋" w:eastAsia="仿宋" w:cs="仿宋"/>
          <w:bCs/>
          <w:color w:val="000000"/>
          <w:sz w:val="24"/>
        </w:rPr>
        <w:t xml:space="preserve">政府采购严重违法记录，即供应商被全国各级财政部门列入“政府采购严重违法失信行为记录名单”，且在处罚有效期内的。</w:t>
      </w:r>
      <w:r>
        <w:rPr>
          <w:rFonts w:ascii="仿宋" w:hAnsi="仿宋" w:eastAsia="仿宋" w:cs="仿宋"/>
          <w:bCs/>
          <w:color w:val="000000"/>
          <w:sz w:val="24"/>
        </w:rPr>
      </w:r>
      <w:r/>
    </w:p>
    <w:p>
      <w:pPr>
        <w:pStyle w:val="1118"/>
        <w:ind w:firstLine="480"/>
        <w:spacing w:line="480" w:lineRule="exact"/>
        <w:rPr>
          <w:rFonts w:ascii="仿宋" w:hAnsi="仿宋" w:eastAsia="仿宋" w:cs="仿宋"/>
          <w:bCs/>
          <w:color w:val="000000"/>
          <w:sz w:val="24"/>
        </w:rPr>
      </w:pPr>
      <w:r>
        <w:rPr>
          <w:rFonts w:hint="eastAsia" w:ascii="仿宋" w:hAnsi="仿宋" w:eastAsia="仿宋" w:cs="仿宋"/>
          <w:bCs/>
          <w:color w:val="000000"/>
          <w:sz w:val="24"/>
        </w:rPr>
        <w:t xml:space="preserve">（二）财政部门与法院、工商、税务等部门联合惩戒的失信信息，包括：</w:t>
      </w:r>
      <w:r>
        <w:rPr>
          <w:rFonts w:ascii="仿宋" w:hAnsi="仿宋" w:eastAsia="仿宋" w:cs="仿宋"/>
          <w:bCs/>
          <w:color w:val="000000"/>
          <w:sz w:val="24"/>
        </w:rPr>
      </w:r>
      <w:r/>
    </w:p>
    <w:p>
      <w:pPr>
        <w:pStyle w:val="1118"/>
        <w:ind w:firstLine="480"/>
        <w:spacing w:line="480" w:lineRule="exact"/>
        <w:rPr>
          <w:rFonts w:ascii="仿宋" w:hAnsi="仿宋" w:eastAsia="仿宋" w:cs="仿宋"/>
          <w:bCs/>
          <w:color w:val="000000"/>
          <w:sz w:val="24"/>
        </w:rPr>
      </w:pPr>
      <w:r>
        <w:rPr>
          <w:rFonts w:hint="eastAsia" w:ascii="仿宋" w:hAnsi="仿宋" w:eastAsia="仿宋" w:cs="仿宋"/>
          <w:bCs/>
          <w:color w:val="000000"/>
          <w:sz w:val="24"/>
          <w:lang w:eastAsia="zh-CN"/>
        </w:rPr>
        <w:t xml:space="preserve">1.</w:t>
      </w:r>
      <w:r>
        <w:rPr>
          <w:rFonts w:hint="eastAsia" w:ascii="仿宋" w:hAnsi="仿宋" w:eastAsia="仿宋" w:cs="仿宋"/>
          <w:bCs/>
          <w:color w:val="000000"/>
          <w:sz w:val="24"/>
        </w:rPr>
        <w:t xml:space="preserve">被列入失信被执行人名单；</w:t>
      </w:r>
      <w:r>
        <w:rPr>
          <w:rFonts w:ascii="仿宋" w:hAnsi="仿宋" w:eastAsia="仿宋" w:cs="仿宋"/>
          <w:bCs/>
          <w:color w:val="000000"/>
          <w:sz w:val="24"/>
        </w:rPr>
      </w:r>
      <w:r/>
    </w:p>
    <w:p>
      <w:pPr>
        <w:pStyle w:val="1118"/>
        <w:ind w:firstLine="480"/>
        <w:spacing w:line="480" w:lineRule="exact"/>
        <w:rPr>
          <w:rFonts w:ascii="仿宋" w:hAnsi="仿宋" w:eastAsia="仿宋" w:cs="仿宋"/>
          <w:bCs/>
          <w:color w:val="000000"/>
          <w:sz w:val="24"/>
        </w:rPr>
      </w:pPr>
      <w:r>
        <w:rPr>
          <w:rFonts w:hint="eastAsia" w:ascii="仿宋" w:hAnsi="仿宋" w:eastAsia="仿宋" w:cs="仿宋"/>
          <w:bCs/>
          <w:color w:val="000000"/>
          <w:sz w:val="24"/>
        </w:rPr>
        <w:t xml:space="preserve">2</w:t>
      </w:r>
      <w:r>
        <w:rPr>
          <w:rFonts w:hint="eastAsia" w:ascii="仿宋" w:hAnsi="仿宋" w:eastAsia="仿宋" w:cs="仿宋"/>
          <w:bCs/>
          <w:color w:val="000000"/>
          <w:sz w:val="24"/>
          <w:lang w:eastAsia="zh-CN"/>
        </w:rPr>
        <w:t xml:space="preserve">.</w:t>
      </w:r>
      <w:r>
        <w:rPr>
          <w:rFonts w:hint="eastAsia" w:ascii="仿宋" w:hAnsi="仿宋" w:eastAsia="仿宋" w:cs="仿宋"/>
          <w:bCs/>
          <w:color w:val="000000"/>
          <w:sz w:val="24"/>
        </w:rPr>
        <w:t xml:space="preserve">被列入重大税收违法案件当事人名单；</w:t>
      </w:r>
      <w:r>
        <w:rPr>
          <w:rFonts w:ascii="仿宋" w:hAnsi="仿宋" w:eastAsia="仿宋" w:cs="仿宋"/>
          <w:bCs/>
          <w:color w:val="000000"/>
          <w:sz w:val="24"/>
        </w:rPr>
      </w:r>
      <w:r/>
    </w:p>
    <w:p>
      <w:pPr>
        <w:pStyle w:val="1118"/>
        <w:ind w:firstLine="480"/>
        <w:spacing w:line="480" w:lineRule="exact"/>
        <w:rPr>
          <w:rFonts w:ascii="仿宋" w:hAnsi="仿宋" w:eastAsia="仿宋" w:cs="仿宋"/>
          <w:color w:val="000000"/>
          <w:sz w:val="24"/>
        </w:rPr>
      </w:pPr>
      <w:r>
        <w:rPr>
          <w:rFonts w:hint="eastAsia" w:ascii="仿宋" w:hAnsi="仿宋" w:eastAsia="仿宋" w:cs="仿宋"/>
          <w:bCs/>
          <w:color w:val="000000"/>
          <w:sz w:val="24"/>
          <w:lang w:eastAsia="zh-CN"/>
        </w:rPr>
        <w:t xml:space="preserve">3.</w:t>
      </w:r>
      <w:r>
        <w:rPr>
          <w:rFonts w:hint="eastAsia" w:ascii="仿宋" w:hAnsi="仿宋" w:eastAsia="仿宋" w:cs="仿宋"/>
          <w:bCs/>
          <w:color w:val="000000"/>
          <w:sz w:val="24"/>
        </w:rPr>
        <w:t xml:space="preserve">企业</w:t>
      </w:r>
      <w:r>
        <w:rPr>
          <w:rFonts w:hint="eastAsia" w:ascii="仿宋" w:hAnsi="仿宋" w:eastAsia="仿宋" w:cs="仿宋"/>
          <w:color w:val="000000"/>
          <w:sz w:val="24"/>
        </w:rPr>
        <w:t xml:space="preserve">在经营活动中，因违法经营受到刑事处罚或者责令停产停业、吊销许可证或者执照、较大数额罚款等行政处罚。其中较大数额罚款是指：达到处罚地行政处罚听证范围中“较大数额罚款”标准的；</w:t>
      </w:r>
      <w:r>
        <w:rPr>
          <w:rFonts w:hint="eastAsia" w:ascii="仿宋" w:hAnsi="仿宋" w:eastAsia="仿宋" w:cs="仿宋"/>
          <w:color w:val="000000"/>
          <w:sz w:val="24"/>
          <w:lang w:eastAsia="zh-CN"/>
        </w:rPr>
        <w:t xml:space="preserve">法律法规</w:t>
      </w:r>
      <w:r>
        <w:rPr>
          <w:rFonts w:hint="eastAsia" w:ascii="仿宋" w:hAnsi="仿宋" w:eastAsia="仿宋" w:cs="仿宋"/>
          <w:color w:val="000000"/>
          <w:sz w:val="24"/>
        </w:rPr>
        <w:t xml:space="preserve">、规章、国务院有关行政主管部门对“较大数额罚款”标准另有规定的，从其规定。</w:t>
      </w:r>
      <w:r>
        <w:rPr>
          <w:rFonts w:hint="eastAsia" w:ascii="仿宋" w:hAnsi="仿宋" w:eastAsia="仿宋" w:cs="仿宋"/>
          <w:bCs/>
          <w:color w:val="000000"/>
          <w:sz w:val="24"/>
        </w:rPr>
        <w:t xml:space="preserve">处罚生效日至递交（</w:t>
      </w:r>
      <w:r>
        <w:rPr>
          <w:rFonts w:hint="eastAsia" w:ascii="仿宋" w:hAnsi="仿宋" w:eastAsia="仿宋" w:cs="仿宋"/>
          <w:bCs/>
          <w:color w:val="000000"/>
          <w:sz w:val="24"/>
          <w:lang w:val="en-US" w:eastAsia="zh-CN"/>
        </w:rPr>
        <w:t xml:space="preserve">投标</w:t>
      </w:r>
      <w:r>
        <w:rPr>
          <w:rFonts w:hint="eastAsia" w:ascii="仿宋" w:hAnsi="仿宋" w:eastAsia="仿宋" w:cs="仿宋"/>
          <w:bCs/>
          <w:color w:val="000000"/>
          <w:sz w:val="24"/>
        </w:rPr>
        <w:t xml:space="preserve">）文件日未满三年的。</w:t>
      </w:r>
      <w:r>
        <w:rPr>
          <w:rFonts w:ascii="仿宋" w:hAnsi="仿宋" w:eastAsia="仿宋" w:cs="仿宋"/>
          <w:color w:val="000000"/>
          <w:sz w:val="24"/>
        </w:rPr>
      </w:r>
      <w:r/>
    </w:p>
    <w:p>
      <w:pPr>
        <w:pStyle w:val="1118"/>
        <w:ind w:firstLine="480"/>
        <w:spacing w:line="480" w:lineRule="exact"/>
        <w:rPr>
          <w:rFonts w:ascii="仿宋" w:hAnsi="仿宋" w:eastAsia="仿宋" w:cs="仿宋"/>
          <w:b/>
          <w:bCs/>
          <w:color w:val="000000"/>
          <w:sz w:val="24"/>
        </w:rPr>
      </w:pPr>
      <w:r>
        <w:rPr>
          <w:rFonts w:hint="eastAsia" w:ascii="仿宋" w:hAnsi="仿宋" w:eastAsia="仿宋" w:cs="仿宋"/>
          <w:color w:val="000000"/>
          <w:sz w:val="24"/>
        </w:rPr>
        <w:t xml:space="preserve">如供应商根据“信用中国”网站查询信息的基础信息、优良记录、负面记录、受惩罚名单中信息与实际不符的，请供应商提供供应商所在当地工商行政部门的证明文件。</w:t>
      </w:r>
      <w:r>
        <w:rPr>
          <w:rFonts w:ascii="仿宋" w:hAnsi="仿宋" w:eastAsia="仿宋" w:cs="仿宋"/>
          <w:b/>
          <w:bCs/>
          <w:color w:val="000000"/>
          <w:sz w:val="24"/>
        </w:rPr>
      </w:r>
      <w:r/>
    </w:p>
    <w:p>
      <w:pPr>
        <w:pStyle w:val="1118"/>
        <w:ind w:firstLine="482"/>
        <w:spacing w:line="480" w:lineRule="exact"/>
        <w:rPr>
          <w:rFonts w:ascii="仿宋" w:hAnsi="仿宋" w:eastAsia="仿宋" w:cs="仿宋"/>
          <w:b/>
          <w:bCs/>
          <w:color w:val="000000"/>
          <w:sz w:val="24"/>
        </w:rPr>
      </w:pPr>
      <w:r>
        <w:rPr>
          <w:rFonts w:hint="eastAsia" w:ascii="仿宋" w:hAnsi="仿宋" w:eastAsia="仿宋" w:cs="仿宋"/>
          <w:b/>
          <w:bCs/>
          <w:color w:val="000000"/>
          <w:sz w:val="24"/>
        </w:rPr>
        <w:t xml:space="preserve">（6）投标文件含有采购人不能接受的附加条件的</w:t>
      </w:r>
      <w:r>
        <w:rPr>
          <w:rFonts w:hint="eastAsia" w:ascii="仿宋" w:hAnsi="仿宋" w:eastAsia="仿宋" w:cs="仿宋"/>
          <w:b/>
          <w:bCs/>
          <w:color w:val="000000"/>
          <w:sz w:val="24"/>
          <w:lang w:eastAsia="zh-CN"/>
        </w:rPr>
        <w:t xml:space="preserve">；</w:t>
      </w:r>
      <w:r>
        <w:rPr>
          <w:rFonts w:ascii="仿宋" w:hAnsi="仿宋" w:eastAsia="仿宋" w:cs="仿宋"/>
          <w:b/>
          <w:bCs/>
          <w:color w:val="000000"/>
          <w:sz w:val="24"/>
        </w:rPr>
      </w:r>
      <w:r/>
    </w:p>
    <w:p>
      <w:pPr>
        <w:pStyle w:val="1118"/>
        <w:ind w:firstLine="482"/>
        <w:spacing w:line="480" w:lineRule="exact"/>
        <w:rPr>
          <w:rFonts w:ascii="仿宋" w:hAnsi="仿宋" w:eastAsia="仿宋" w:cs="仿宋"/>
          <w:b/>
          <w:bCs/>
          <w:color w:val="000000"/>
          <w:sz w:val="24"/>
        </w:rPr>
      </w:pPr>
      <w:r>
        <w:rPr>
          <w:rFonts w:hint="eastAsia" w:ascii="仿宋" w:hAnsi="仿宋" w:eastAsia="仿宋" w:cs="仿宋"/>
          <w:b/>
          <w:bCs/>
          <w:color w:val="000000"/>
          <w:sz w:val="24"/>
        </w:rPr>
        <w:t xml:space="preserve">（7）投标文件中提供了虚假或失实资料的；</w:t>
      </w:r>
      <w:r>
        <w:rPr>
          <w:rFonts w:ascii="仿宋" w:hAnsi="仿宋" w:eastAsia="仿宋" w:cs="仿宋"/>
          <w:b/>
          <w:bCs/>
          <w:color w:val="000000"/>
          <w:sz w:val="24"/>
        </w:rPr>
      </w:r>
      <w:r/>
    </w:p>
    <w:p>
      <w:pPr>
        <w:pStyle w:val="1118"/>
        <w:ind w:firstLine="482"/>
        <w:spacing w:line="480" w:lineRule="exact"/>
        <w:rPr>
          <w:rFonts w:ascii="仿宋" w:hAnsi="仿宋" w:eastAsia="仿宋" w:cs="仿宋"/>
          <w:b/>
          <w:bCs/>
          <w:color w:val="000000"/>
          <w:sz w:val="24"/>
        </w:rPr>
      </w:pPr>
      <w:r>
        <w:rPr>
          <w:rFonts w:hint="eastAsia" w:ascii="仿宋" w:hAnsi="仿宋" w:eastAsia="仿宋" w:cs="仿宋"/>
          <w:b/>
          <w:bCs/>
          <w:color w:val="000000"/>
          <w:sz w:val="24"/>
        </w:rPr>
        <w:t xml:space="preserve">（8）不符合</w:t>
      </w:r>
      <w:r>
        <w:rPr>
          <w:rFonts w:hint="eastAsia" w:ascii="仿宋" w:hAnsi="仿宋" w:eastAsia="仿宋" w:cs="仿宋"/>
          <w:b/>
          <w:bCs/>
          <w:color w:val="000000"/>
          <w:sz w:val="24"/>
          <w:lang w:eastAsia="zh-CN"/>
        </w:rPr>
        <w:t xml:space="preserve">法律法规</w:t>
      </w:r>
      <w:r>
        <w:rPr>
          <w:rFonts w:hint="eastAsia" w:ascii="仿宋" w:hAnsi="仿宋" w:eastAsia="仿宋" w:cs="仿宋"/>
          <w:b/>
          <w:bCs/>
          <w:color w:val="000000"/>
          <w:sz w:val="24"/>
        </w:rPr>
        <w:t xml:space="preserve">和招标文件规定的</w:t>
      </w:r>
      <w:r>
        <w:rPr>
          <w:rFonts w:hint="eastAsia" w:ascii="仿宋" w:hAnsi="仿宋" w:eastAsia="仿宋" w:cs="仿宋"/>
          <w:b/>
          <w:bCs/>
          <w:color w:val="000000"/>
          <w:sz w:val="24"/>
          <w:lang w:eastAsia="zh-CN"/>
        </w:rPr>
        <w:t xml:space="preserve">其他</w:t>
      </w:r>
      <w:r>
        <w:rPr>
          <w:rFonts w:hint="eastAsia" w:ascii="仿宋" w:hAnsi="仿宋" w:eastAsia="仿宋" w:cs="仿宋"/>
          <w:b/>
          <w:bCs/>
          <w:color w:val="000000"/>
          <w:sz w:val="24"/>
        </w:rPr>
        <w:t xml:space="preserve">实质性条款。</w:t>
      </w:r>
      <w:r>
        <w:rPr>
          <w:rFonts w:ascii="仿宋" w:hAnsi="仿宋" w:eastAsia="仿宋" w:cs="仿宋"/>
          <w:b/>
          <w:bCs/>
          <w:color w:val="000000"/>
          <w:sz w:val="24"/>
        </w:rPr>
      </w:r>
      <w:r/>
    </w:p>
    <w:p>
      <w:pPr>
        <w:pStyle w:val="1121"/>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22.串通投标的情形</w:t>
      </w:r>
      <w:r>
        <w:rPr>
          <w:rFonts w:ascii="仿宋" w:hAnsi="仿宋" w:eastAsia="仿宋" w:cs="仿宋"/>
          <w:color w:val="000000"/>
          <w:sz w:val="30"/>
        </w:rPr>
      </w:r>
      <w:r/>
    </w:p>
    <w:p>
      <w:pPr>
        <w:pStyle w:val="111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22.1 有下列情形之一的，视为投标人串通投标，投标无效：</w:t>
      </w:r>
      <w:r>
        <w:rPr>
          <w:rFonts w:ascii="仿宋" w:hAnsi="仿宋" w:eastAsia="仿宋" w:cs="仿宋"/>
          <w:color w:val="000000"/>
          <w:sz w:val="24"/>
        </w:rPr>
      </w:r>
      <w:r/>
    </w:p>
    <w:p>
      <w:pPr>
        <w:pStyle w:val="111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（1）不同投标人的投标文件由同一单位或者个人编制；</w:t>
      </w:r>
      <w:r>
        <w:rPr>
          <w:rFonts w:ascii="仿宋" w:hAnsi="仿宋" w:eastAsia="仿宋" w:cs="仿宋"/>
          <w:color w:val="000000"/>
          <w:sz w:val="24"/>
        </w:rPr>
      </w:r>
      <w:r/>
    </w:p>
    <w:p>
      <w:pPr>
        <w:pStyle w:val="111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（2）不同投标人委托同一单位或者个人办理投标事宜；</w:t>
      </w:r>
      <w:r>
        <w:rPr>
          <w:rFonts w:ascii="仿宋" w:hAnsi="仿宋" w:eastAsia="仿宋" w:cs="仿宋"/>
          <w:color w:val="000000"/>
          <w:sz w:val="24"/>
        </w:rPr>
      </w:r>
      <w:r/>
    </w:p>
    <w:p>
      <w:pPr>
        <w:pStyle w:val="111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（3）不同投标人的投标文件载明的项目管理成员或者联系人员为同一人；</w:t>
      </w:r>
      <w:r>
        <w:rPr>
          <w:rFonts w:ascii="仿宋" w:hAnsi="仿宋" w:eastAsia="仿宋" w:cs="仿宋"/>
          <w:color w:val="000000"/>
          <w:sz w:val="24"/>
        </w:rPr>
      </w:r>
      <w:r/>
    </w:p>
    <w:p>
      <w:pPr>
        <w:pStyle w:val="111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（4）不同投标人的投标文件异常一致或者投标报价呈规律性差异；</w:t>
      </w:r>
      <w:r>
        <w:rPr>
          <w:rFonts w:ascii="仿宋" w:hAnsi="仿宋" w:eastAsia="仿宋" w:cs="仿宋"/>
          <w:color w:val="000000"/>
          <w:sz w:val="24"/>
        </w:rPr>
      </w:r>
      <w:r/>
    </w:p>
    <w:p>
      <w:pPr>
        <w:pStyle w:val="111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（5）不同投标人的投标文件相互混装。</w:t>
      </w:r>
      <w:r>
        <w:rPr>
          <w:rFonts w:ascii="仿宋" w:hAnsi="仿宋" w:eastAsia="仿宋" w:cs="仿宋"/>
          <w:color w:val="000000"/>
          <w:sz w:val="24"/>
        </w:rPr>
      </w:r>
      <w:r/>
    </w:p>
    <w:p>
      <w:pPr>
        <w:pStyle w:val="1121"/>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23</w:t>
      </w:r>
      <w:r>
        <w:rPr>
          <w:rFonts w:hint="eastAsia" w:ascii="仿宋" w:hAnsi="仿宋" w:eastAsia="仿宋" w:cs="仿宋"/>
          <w:color w:val="000000"/>
          <w:sz w:val="30"/>
          <w:lang w:eastAsia="zh-CN"/>
        </w:rPr>
        <w:t xml:space="preserve">.</w:t>
      </w:r>
      <w:r>
        <w:rPr>
          <w:rFonts w:hint="eastAsia" w:ascii="仿宋" w:hAnsi="仿宋" w:eastAsia="仿宋" w:cs="仿宋"/>
          <w:color w:val="000000"/>
          <w:sz w:val="30"/>
        </w:rPr>
        <w:t xml:space="preserve">废标的情形</w:t>
      </w:r>
      <w:r>
        <w:rPr>
          <w:rFonts w:ascii="仿宋" w:hAnsi="仿宋" w:eastAsia="仿宋" w:cs="仿宋"/>
          <w:color w:val="000000"/>
          <w:sz w:val="30"/>
        </w:rPr>
      </w:r>
      <w:r/>
    </w:p>
    <w:p>
      <w:pPr>
        <w:pStyle w:val="111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23.1 出现下列情形之一的，将予废标：</w:t>
      </w:r>
      <w:r>
        <w:rPr>
          <w:rFonts w:ascii="仿宋" w:hAnsi="仿宋" w:eastAsia="仿宋" w:cs="仿宋"/>
          <w:color w:val="000000"/>
          <w:sz w:val="24"/>
        </w:rPr>
      </w:r>
      <w:r/>
    </w:p>
    <w:p>
      <w:pPr>
        <w:pStyle w:val="1118"/>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（1）符合专业条件的供应商或者对招标文件作实质响应的供应商不足三家的；  </w:t>
      </w:r>
      <w:r>
        <w:rPr>
          <w:rFonts w:ascii="仿宋" w:hAnsi="仿宋" w:eastAsia="仿宋" w:cs="仿宋"/>
          <w:color w:val="000000"/>
          <w:sz w:val="24"/>
        </w:rPr>
      </w:r>
      <w:r/>
    </w:p>
    <w:p>
      <w:pPr>
        <w:pStyle w:val="1118"/>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（2）出现影响采购公正的违法、违规行为的；  </w:t>
      </w:r>
      <w:r>
        <w:rPr>
          <w:rFonts w:ascii="仿宋" w:hAnsi="仿宋" w:eastAsia="仿宋" w:cs="仿宋"/>
          <w:color w:val="000000"/>
          <w:sz w:val="24"/>
        </w:rPr>
      </w:r>
      <w:r/>
    </w:p>
    <w:p>
      <w:pPr>
        <w:pStyle w:val="1118"/>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（3）投标人的报价均超过了采购预算，采购人不能支付的；</w:t>
      </w:r>
      <w:r>
        <w:rPr>
          <w:rFonts w:ascii="仿宋" w:hAnsi="仿宋" w:eastAsia="仿宋" w:cs="仿宋"/>
          <w:color w:val="000000"/>
          <w:sz w:val="24"/>
        </w:rPr>
      </w:r>
      <w:r/>
    </w:p>
    <w:p>
      <w:pPr>
        <w:pStyle w:val="1118"/>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（4）因重大变故，采购任务取消的； </w:t>
      </w:r>
      <w:r>
        <w:rPr>
          <w:rFonts w:ascii="仿宋" w:hAnsi="仿宋" w:eastAsia="仿宋" w:cs="仿宋"/>
          <w:color w:val="000000"/>
          <w:sz w:val="24"/>
        </w:rPr>
      </w:r>
      <w:r/>
    </w:p>
    <w:p>
      <w:pPr>
        <w:pStyle w:val="1121"/>
        <w:ind w:firstLine="446"/>
        <w:keepLines w:val="0"/>
        <w:keepNext w:val="0"/>
        <w:spacing w:before="200" w:after="200" w:line="360" w:lineRule="auto"/>
        <w:rPr>
          <w:rFonts w:ascii="仿宋" w:hAnsi="仿宋" w:eastAsia="仿宋" w:cs="仿宋"/>
          <w:color w:val="000000"/>
          <w:sz w:val="30"/>
          <w:szCs w:val="30"/>
        </w:rPr>
      </w:pPr>
      <w:r>
        <w:rPr>
          <w:rFonts w:hint="eastAsia" w:ascii="仿宋" w:hAnsi="仿宋" w:eastAsia="仿宋" w:cs="仿宋"/>
          <w:color w:val="000000"/>
          <w:sz w:val="30"/>
          <w:szCs w:val="30"/>
        </w:rPr>
        <w:t xml:space="preserve">24</w:t>
      </w:r>
      <w:r>
        <w:rPr>
          <w:rFonts w:hint="eastAsia" w:ascii="仿宋" w:hAnsi="仿宋" w:eastAsia="仿宋" w:cs="仿宋"/>
          <w:color w:val="000000"/>
          <w:sz w:val="30"/>
          <w:szCs w:val="30"/>
          <w:lang w:eastAsia="zh-CN"/>
        </w:rPr>
        <w:t xml:space="preserve">.</w:t>
      </w:r>
      <w:r>
        <w:rPr>
          <w:rFonts w:hint="eastAsia" w:ascii="仿宋" w:hAnsi="仿宋" w:eastAsia="仿宋" w:cs="仿宋"/>
          <w:color w:val="000000"/>
          <w:sz w:val="30"/>
          <w:szCs w:val="30"/>
        </w:rPr>
        <w:t xml:space="preserve">评标过程的保密</w:t>
      </w:r>
      <w:r>
        <w:rPr>
          <w:rFonts w:ascii="仿宋" w:hAnsi="仿宋" w:eastAsia="仿宋" w:cs="仿宋"/>
          <w:color w:val="000000"/>
          <w:sz w:val="30"/>
          <w:szCs w:val="30"/>
        </w:rPr>
      </w:r>
      <w:r/>
    </w:p>
    <w:p>
      <w:pPr>
        <w:pStyle w:val="111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24.1 镇江市公共资源交易中心采取必要措施，保证评标在严格保密的情况下进行。 </w:t>
      </w:r>
      <w:r>
        <w:rPr>
          <w:rFonts w:ascii="仿宋" w:hAnsi="仿宋" w:eastAsia="仿宋" w:cs="仿宋"/>
          <w:color w:val="000000"/>
          <w:sz w:val="24"/>
        </w:rPr>
      </w:r>
      <w:r/>
    </w:p>
    <w:p>
      <w:pPr>
        <w:pStyle w:val="111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24.2 任何单位和个人不得非法干预、影响评标办法的确定，以及评标过程和结果。 </w:t>
      </w:r>
      <w:r>
        <w:rPr>
          <w:rFonts w:ascii="仿宋" w:hAnsi="仿宋" w:eastAsia="仿宋" w:cs="仿宋"/>
          <w:color w:val="000000"/>
          <w:sz w:val="24"/>
        </w:rPr>
      </w:r>
      <w:r/>
    </w:p>
    <w:p>
      <w:pPr>
        <w:pStyle w:val="111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24.3 凡是与审查、澄清、评价和比较投标的有关资料等，均不得向供应商及与评标无关的人员透露。 </w:t>
      </w:r>
      <w:r>
        <w:rPr>
          <w:rFonts w:ascii="仿宋" w:hAnsi="仿宋" w:eastAsia="仿宋" w:cs="仿宋"/>
          <w:color w:val="000000"/>
          <w:sz w:val="24"/>
        </w:rPr>
      </w:r>
      <w:r/>
    </w:p>
    <w:p>
      <w:pPr>
        <w:pStyle w:val="2236"/>
        <w:jc w:val="center"/>
        <w:tabs>
          <w:tab w:val="left" w:pos="567" w:leader="none"/>
        </w:tabs>
        <w:rPr>
          <w:rFonts w:ascii="仿宋" w:hAnsi="仿宋" w:eastAsia="仿宋" w:cs="仿宋"/>
          <w:b/>
          <w:bCs/>
          <w:color w:val="000000"/>
        </w:rPr>
      </w:pPr>
      <w:r>
        <w:rPr>
          <w:rFonts w:hint="eastAsia" w:ascii="仿宋" w:hAnsi="仿宋" w:eastAsia="仿宋" w:cs="仿宋"/>
          <w:b/>
          <w:bCs/>
          <w:color w:val="000000"/>
        </w:rPr>
        <w:t xml:space="preserve">五、确定中标供应商</w:t>
      </w:r>
      <w:r>
        <w:rPr>
          <w:rFonts w:ascii="仿宋" w:hAnsi="仿宋" w:eastAsia="仿宋" w:cs="仿宋"/>
          <w:b/>
          <w:bCs/>
          <w:color w:val="000000"/>
        </w:rPr>
      </w:r>
      <w:r/>
    </w:p>
    <w:p>
      <w:pPr>
        <w:pStyle w:val="1121"/>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25.确定中标人</w:t>
      </w:r>
      <w:r>
        <w:rPr>
          <w:rFonts w:ascii="仿宋" w:hAnsi="仿宋" w:eastAsia="仿宋" w:cs="仿宋"/>
          <w:color w:val="000000"/>
          <w:sz w:val="30"/>
        </w:rPr>
      </w:r>
      <w:r/>
    </w:p>
    <w:p>
      <w:pPr>
        <w:pStyle w:val="1118"/>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25.</w:t>
      </w:r>
      <w:r>
        <w:rPr>
          <w:rFonts w:hint="eastAsia" w:ascii="仿宋" w:hAnsi="仿宋" w:eastAsia="仿宋" w:cs="仿宋"/>
          <w:color w:val="000000"/>
          <w:sz w:val="24"/>
          <w:lang w:val="en-US" w:eastAsia="zh-CN"/>
        </w:rPr>
        <w:t xml:space="preserve">1</w:t>
      </w:r>
      <w:r>
        <w:rPr>
          <w:rFonts w:hint="eastAsia" w:ascii="仿宋" w:hAnsi="仿宋" w:eastAsia="仿宋" w:cs="仿宋"/>
          <w:color w:val="000000"/>
          <w:sz w:val="24"/>
        </w:rPr>
        <w:t xml:space="preserve">招标组织方在评审结束后 2 个工作日内将评</w:t>
      </w:r>
      <w:r>
        <w:rPr>
          <w:rFonts w:hint="eastAsia" w:ascii="仿宋" w:hAnsi="仿宋" w:eastAsia="仿宋" w:cs="仿宋"/>
          <w:color w:val="000000"/>
          <w:sz w:val="24"/>
          <w:lang w:val="en-US" w:eastAsia="zh-CN"/>
        </w:rPr>
        <w:t xml:space="preserve">标</w:t>
      </w:r>
      <w:r>
        <w:rPr>
          <w:rFonts w:hint="eastAsia" w:ascii="仿宋" w:hAnsi="仿宋" w:eastAsia="仿宋" w:cs="仿宋"/>
          <w:color w:val="000000"/>
          <w:sz w:val="24"/>
        </w:rPr>
        <w:t xml:space="preserve">报告送采购人确认。</w:t>
      </w:r>
      <w:r>
        <w:rPr>
          <w:rFonts w:hint="eastAsia" w:ascii="仿宋" w:hAnsi="仿宋" w:eastAsia="仿宋" w:cs="仿宋"/>
          <w:color w:val="000000"/>
          <w:sz w:val="24"/>
        </w:rPr>
      </w:r>
      <w:r/>
    </w:p>
    <w:p>
      <w:pPr>
        <w:pStyle w:val="1118"/>
        <w:ind w:firstLine="480"/>
        <w:spacing w:line="480" w:lineRule="exact"/>
        <w:rPr>
          <w:rFonts w:hint="eastAsia" w:ascii="仿宋" w:hAnsi="仿宋" w:eastAsia="仿宋" w:cs="仿宋"/>
          <w:color w:val="000000"/>
          <w:sz w:val="24"/>
        </w:rPr>
      </w:pPr>
      <w:r/>
      <w:bookmarkStart w:id="6" w:name="_Hlk132702541"/>
      <w:r/>
      <w:bookmarkStart w:id="7" w:name="_Hlk132702790"/>
      <w:r>
        <w:rPr>
          <w:rFonts w:hint="eastAsia" w:ascii="仿宋" w:hAnsi="仿宋" w:eastAsia="仿宋" w:cs="仿宋"/>
          <w:color w:val="000000"/>
          <w:sz w:val="24"/>
        </w:rPr>
        <w:t xml:space="preserve">2</w:t>
      </w:r>
      <w:r>
        <w:rPr>
          <w:rFonts w:hint="eastAsia" w:ascii="仿宋" w:hAnsi="仿宋" w:eastAsia="仿宋" w:cs="仿宋"/>
          <w:color w:val="000000"/>
          <w:sz w:val="24"/>
          <w:lang w:val="en-US" w:eastAsia="zh-CN"/>
        </w:rPr>
        <w:t xml:space="preserve">5</w:t>
      </w:r>
      <w:r>
        <w:rPr>
          <w:rFonts w:hint="eastAsia" w:ascii="仿宋" w:hAnsi="仿宋" w:eastAsia="仿宋" w:cs="仿宋"/>
          <w:color w:val="000000"/>
          <w:sz w:val="24"/>
        </w:rPr>
        <w:t xml:space="preserve">.</w:t>
      </w:r>
      <w:bookmarkEnd w:id="6"/>
      <w:r>
        <w:rPr>
          <w:rFonts w:hint="eastAsia" w:ascii="仿宋" w:hAnsi="仿宋" w:eastAsia="仿宋" w:cs="仿宋"/>
          <w:color w:val="000000"/>
          <w:sz w:val="24"/>
        </w:rPr>
        <w:t xml:space="preserve">2</w:t>
      </w:r>
      <w:bookmarkEnd w:id="7"/>
      <w:r>
        <w:rPr>
          <w:rFonts w:hint="eastAsia" w:ascii="仿宋" w:hAnsi="仿宋" w:eastAsia="仿宋" w:cs="仿宋"/>
          <w:color w:val="000000"/>
          <w:sz w:val="24"/>
        </w:rPr>
        <w:t xml:space="preserve">采购人自收到评标报告之日起5个工作日内，在评标报告确定的中标候选人名单中按顺序确定中标人。</w:t>
      </w:r>
      <w:r>
        <w:rPr>
          <w:rFonts w:hint="eastAsia" w:ascii="仿宋" w:hAnsi="仿宋" w:eastAsia="仿宋" w:cs="仿宋"/>
          <w:color w:val="000000"/>
          <w:sz w:val="24"/>
        </w:rPr>
      </w:r>
      <w:r/>
    </w:p>
    <w:p>
      <w:pPr>
        <w:pStyle w:val="2236"/>
        <w:jc w:val="center"/>
        <w:tabs>
          <w:tab w:val="left" w:pos="567" w:leader="none"/>
        </w:tabs>
        <w:rPr>
          <w:rFonts w:ascii="仿宋" w:hAnsi="仿宋" w:eastAsia="仿宋" w:cs="仿宋"/>
          <w:b/>
          <w:bCs/>
          <w:color w:val="000000"/>
        </w:rPr>
      </w:pPr>
      <w:r>
        <w:rPr>
          <w:rFonts w:hint="eastAsia" w:ascii="仿宋" w:hAnsi="仿宋" w:eastAsia="仿宋" w:cs="仿宋"/>
          <w:b/>
          <w:bCs/>
          <w:color w:val="000000"/>
        </w:rPr>
        <w:t xml:space="preserve">六、签订合同</w:t>
      </w:r>
      <w:r>
        <w:rPr>
          <w:rFonts w:ascii="仿宋" w:hAnsi="仿宋" w:eastAsia="仿宋" w:cs="仿宋"/>
          <w:b/>
          <w:bCs/>
          <w:color w:val="000000"/>
        </w:rPr>
      </w:r>
      <w:r/>
    </w:p>
    <w:p>
      <w:pPr>
        <w:pStyle w:val="1121"/>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26</w:t>
      </w:r>
      <w:r>
        <w:rPr>
          <w:rFonts w:hint="eastAsia" w:ascii="仿宋" w:hAnsi="仿宋" w:eastAsia="仿宋" w:cs="仿宋"/>
          <w:color w:val="000000"/>
          <w:sz w:val="30"/>
          <w:lang w:eastAsia="zh-CN"/>
        </w:rPr>
        <w:t xml:space="preserve">.</w:t>
      </w:r>
      <w:r>
        <w:rPr>
          <w:rFonts w:hint="eastAsia" w:ascii="仿宋" w:hAnsi="仿宋" w:eastAsia="仿宋" w:cs="仿宋"/>
          <w:color w:val="000000"/>
          <w:sz w:val="30"/>
        </w:rPr>
        <w:t xml:space="preserve">中标通知书</w:t>
      </w:r>
      <w:r>
        <w:rPr>
          <w:rFonts w:ascii="仿宋" w:hAnsi="仿宋" w:eastAsia="仿宋" w:cs="仿宋"/>
          <w:color w:val="000000"/>
          <w:sz w:val="30"/>
        </w:rPr>
      </w:r>
      <w:r/>
    </w:p>
    <w:p>
      <w:pPr>
        <w:pStyle w:val="1118"/>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26.1 中标通知书自发出之日起生效，中标通知书发出后，采购人不得违法改变中标结果，中标供应商无正当理由不得放弃中标。</w:t>
      </w:r>
      <w:r>
        <w:rPr>
          <w:rFonts w:ascii="仿宋" w:hAnsi="仿宋" w:eastAsia="仿宋" w:cs="仿宋"/>
          <w:color w:val="000000"/>
          <w:sz w:val="24"/>
        </w:rPr>
      </w:r>
      <w:r/>
    </w:p>
    <w:p>
      <w:pPr>
        <w:pStyle w:val="1121"/>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27</w:t>
      </w:r>
      <w:r>
        <w:rPr>
          <w:rFonts w:hint="eastAsia" w:ascii="仿宋" w:hAnsi="仿宋" w:eastAsia="仿宋" w:cs="仿宋"/>
          <w:color w:val="000000"/>
          <w:sz w:val="30"/>
          <w:lang w:eastAsia="zh-CN"/>
        </w:rPr>
        <w:t xml:space="preserve">.</w:t>
      </w:r>
      <w:r>
        <w:rPr>
          <w:rFonts w:hint="eastAsia" w:ascii="仿宋" w:hAnsi="仿宋" w:eastAsia="仿宋" w:cs="仿宋"/>
          <w:color w:val="000000"/>
          <w:sz w:val="30"/>
        </w:rPr>
        <w:t xml:space="preserve">签订合同</w:t>
      </w:r>
      <w:r>
        <w:rPr>
          <w:rFonts w:ascii="仿宋" w:hAnsi="仿宋" w:eastAsia="仿宋" w:cs="仿宋"/>
          <w:color w:val="000000"/>
          <w:sz w:val="30"/>
        </w:rPr>
      </w:r>
      <w:r/>
    </w:p>
    <w:p>
      <w:pPr>
        <w:pStyle w:val="1118"/>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27.1 采购人应当自中标通知书发出之日起15日内，按照招标文件和中标人投标文件的规定，与中标人签订书面合同。所签订的合同不得对招标文件确定的事项和中标人投标文件作实质性修改。采购人不得向中标人提出任何不合理的要求作为签订合同的条件。 </w:t>
      </w:r>
      <w:r>
        <w:rPr>
          <w:rFonts w:ascii="仿宋" w:hAnsi="仿宋" w:eastAsia="仿宋" w:cs="仿宋"/>
          <w:color w:val="000000"/>
          <w:sz w:val="24"/>
        </w:rPr>
      </w:r>
      <w:r/>
    </w:p>
    <w:p>
      <w:pPr>
        <w:pStyle w:val="1118"/>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27</w:t>
      </w:r>
      <w:r>
        <w:rPr>
          <w:rFonts w:hint="eastAsia" w:ascii="仿宋" w:hAnsi="仿宋" w:eastAsia="仿宋" w:cs="仿宋"/>
          <w:color w:val="000000"/>
          <w:sz w:val="24"/>
        </w:rPr>
        <w:t xml:space="preserve">.</w:t>
      </w:r>
      <w:r>
        <w:rPr>
          <w:rFonts w:hint="eastAsia" w:ascii="仿宋" w:hAnsi="仿宋" w:eastAsia="仿宋" w:cs="仿宋"/>
          <w:color w:val="000000"/>
          <w:sz w:val="24"/>
          <w:lang w:val="en-US" w:eastAsia="zh-CN"/>
        </w:rPr>
        <w:t xml:space="preserve">2</w:t>
      </w:r>
      <w:r>
        <w:rPr>
          <w:rFonts w:hint="eastAsia" w:ascii="仿宋" w:hAnsi="仿宋" w:eastAsia="仿宋" w:cs="仿宋"/>
          <w:color w:val="000000"/>
          <w:sz w:val="24"/>
        </w:rPr>
        <w:t xml:space="preserve"> 政府采购合同应当包括采购人与中标人的名称和住所、标的、数量、质量、价款或者报酬、履行期限及地点和方式、验收要求、违约责任、解决争议的方法等内容。</w:t>
      </w:r>
      <w:r>
        <w:rPr>
          <w:rFonts w:hint="eastAsia" w:ascii="仿宋" w:hAnsi="仿宋" w:eastAsia="仿宋" w:cs="仿宋"/>
          <w:color w:val="000000"/>
          <w:sz w:val="24"/>
        </w:rPr>
      </w:r>
      <w:r/>
    </w:p>
    <w:p>
      <w:pPr>
        <w:pStyle w:val="1118"/>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27</w:t>
      </w:r>
      <w:r>
        <w:rPr>
          <w:rFonts w:hint="eastAsia" w:ascii="仿宋" w:hAnsi="仿宋" w:eastAsia="仿宋" w:cs="仿宋"/>
          <w:color w:val="000000"/>
          <w:sz w:val="24"/>
        </w:rPr>
        <w:t xml:space="preserve">.</w:t>
      </w: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rPr>
        <w:t xml:space="preserve">采购人应当自采购合同签订之日起2个工作日内，将政府采购合同在政府采购指定媒体予以公告。</w:t>
      </w:r>
      <w:r>
        <w:rPr>
          <w:rFonts w:hint="eastAsia" w:ascii="仿宋" w:hAnsi="仿宋" w:eastAsia="仿宋" w:cs="仿宋"/>
          <w:color w:val="000000"/>
          <w:sz w:val="24"/>
        </w:rPr>
      </w:r>
      <w:r/>
    </w:p>
    <w:p>
      <w:pPr>
        <w:pStyle w:val="1118"/>
        <w:ind w:firstLine="480"/>
        <w:spacing w:line="480" w:lineRule="exact"/>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27.4采购人与中标人应当根据合同的约定依法履行合同义务。政府采购合同的履行、违约责任和解决争议的方法等适用《中华人民共和国民法典》。  </w:t>
      </w:r>
      <w:r>
        <w:rPr>
          <w:rFonts w:hint="eastAsia" w:ascii="仿宋" w:hAnsi="仿宋" w:eastAsia="仿宋" w:cs="仿宋"/>
          <w:color w:val="000000"/>
          <w:sz w:val="24"/>
          <w:lang w:val="en-US" w:eastAsia="zh-CN"/>
        </w:rPr>
      </w:r>
      <w:r/>
    </w:p>
    <w:p>
      <w:pPr>
        <w:pStyle w:val="1118"/>
        <w:ind w:left="-424" w:firstLine="763"/>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 </w:t>
      </w:r>
      <w:r>
        <w:rPr>
          <w:rFonts w:ascii="仿宋" w:hAnsi="仿宋" w:eastAsia="仿宋" w:cs="仿宋"/>
          <w:color w:val="000000"/>
          <w:sz w:val="24"/>
        </w:rPr>
      </w:r>
      <w:r/>
    </w:p>
    <w:p>
      <w:pPr>
        <w:pStyle w:val="1118"/>
        <w:ind w:firstLine="643"/>
        <w:jc w:val="center"/>
        <w:spacing w:line="360" w:lineRule="auto"/>
        <w:rPr>
          <w:rFonts w:ascii="仿宋" w:hAnsi="仿宋" w:eastAsia="仿宋" w:cs="仿宋"/>
          <w:b/>
          <w:bCs/>
          <w:color w:val="000000"/>
          <w:sz w:val="32"/>
          <w:szCs w:val="28"/>
        </w:rPr>
      </w:pPr>
      <w:r>
        <w:rPr>
          <w:rFonts w:hint="eastAsia" w:ascii="仿宋" w:hAnsi="仿宋" w:eastAsia="仿宋" w:cs="仿宋"/>
          <w:b/>
          <w:bCs/>
          <w:color w:val="000000"/>
          <w:sz w:val="32"/>
          <w:szCs w:val="28"/>
        </w:rPr>
        <w:t xml:space="preserve">七、询问、质疑、投诉和诚实信用</w:t>
      </w:r>
      <w:r>
        <w:rPr>
          <w:rFonts w:ascii="仿宋" w:hAnsi="仿宋" w:eastAsia="仿宋" w:cs="仿宋"/>
          <w:b/>
          <w:bCs/>
          <w:color w:val="000000"/>
          <w:sz w:val="32"/>
          <w:szCs w:val="28"/>
        </w:rPr>
      </w:r>
      <w:r/>
    </w:p>
    <w:p>
      <w:pPr>
        <w:pStyle w:val="1121"/>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28</w:t>
      </w:r>
      <w:r>
        <w:rPr>
          <w:rFonts w:hint="eastAsia" w:ascii="仿宋" w:hAnsi="仿宋" w:eastAsia="仿宋" w:cs="仿宋"/>
          <w:color w:val="000000"/>
          <w:sz w:val="30"/>
          <w:lang w:eastAsia="zh-CN"/>
        </w:rPr>
        <w:t xml:space="preserve">.</w:t>
      </w:r>
      <w:r>
        <w:rPr>
          <w:rFonts w:hint="eastAsia" w:ascii="仿宋" w:hAnsi="仿宋" w:eastAsia="仿宋" w:cs="仿宋"/>
          <w:color w:val="000000"/>
          <w:sz w:val="30"/>
        </w:rPr>
        <w:t xml:space="preserve">询问</w:t>
      </w:r>
      <w:r>
        <w:rPr>
          <w:rFonts w:ascii="仿宋" w:hAnsi="仿宋" w:eastAsia="仿宋" w:cs="仿宋"/>
          <w:color w:val="000000"/>
          <w:sz w:val="30"/>
        </w:rPr>
      </w:r>
      <w:r/>
    </w:p>
    <w:p>
      <w:pPr>
        <w:pStyle w:val="111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28.1供应商对招标活动事项有疑问的，可以向采购人或采购代理机构提出询问，采购人或采购代理机构将在3个工作日内对供应商依法提出的询问作出答复，但答复的内容不涉及商业秘密。</w:t>
      </w:r>
      <w:r>
        <w:rPr>
          <w:rFonts w:ascii="仿宋" w:hAnsi="仿宋" w:eastAsia="仿宋" w:cs="仿宋"/>
          <w:color w:val="000000"/>
          <w:sz w:val="24"/>
        </w:rPr>
      </w:r>
      <w:r/>
    </w:p>
    <w:p>
      <w:pPr>
        <w:pStyle w:val="1121"/>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29</w:t>
      </w:r>
      <w:r>
        <w:rPr>
          <w:rFonts w:hint="eastAsia" w:ascii="仿宋" w:hAnsi="仿宋" w:eastAsia="仿宋" w:cs="仿宋"/>
          <w:color w:val="000000"/>
          <w:sz w:val="30"/>
          <w:lang w:eastAsia="zh-CN"/>
        </w:rPr>
        <w:t xml:space="preserve">.</w:t>
      </w:r>
      <w:r>
        <w:rPr>
          <w:rFonts w:hint="eastAsia" w:ascii="仿宋" w:hAnsi="仿宋" w:eastAsia="仿宋" w:cs="仿宋"/>
          <w:color w:val="000000"/>
          <w:sz w:val="30"/>
        </w:rPr>
        <w:t xml:space="preserve">质疑</w:t>
      </w:r>
      <w:r>
        <w:rPr>
          <w:rFonts w:ascii="仿宋" w:hAnsi="仿宋" w:eastAsia="仿宋" w:cs="仿宋"/>
          <w:color w:val="000000"/>
          <w:sz w:val="30"/>
        </w:rPr>
      </w:r>
      <w:r/>
    </w:p>
    <w:p>
      <w:pPr>
        <w:pStyle w:val="111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29.1 供应商认为采购文件、采购过程和中标结果使自己的合法权益受到损害的，可以在知道或者应知其权益受到损害之日起七个工作日内，通过“苏采云”平台，</w:t>
      </w:r>
      <w:r>
        <w:rPr>
          <w:rFonts w:hint="eastAsia" w:ascii="仿宋" w:hAnsi="仿宋" w:eastAsia="仿宋" w:cs="仿宋"/>
          <w:color w:val="000000"/>
          <w:sz w:val="24"/>
          <w:lang w:val="en-US" w:eastAsia="zh-CN"/>
        </w:rPr>
        <w:t xml:space="preserve">进行</w:t>
      </w:r>
      <w:r>
        <w:rPr>
          <w:rFonts w:hint="eastAsia" w:ascii="仿宋" w:hAnsi="仿宋" w:eastAsia="仿宋" w:cs="仿宋"/>
          <w:color w:val="000000"/>
          <w:sz w:val="24"/>
        </w:rPr>
        <w:t xml:space="preserve">质疑提交和答复查看。以上规定的供应商应知其权益受到损害之日，是指：</w:t>
      </w:r>
      <w:r>
        <w:rPr>
          <w:rFonts w:ascii="仿宋" w:hAnsi="仿宋" w:eastAsia="仿宋" w:cs="仿宋"/>
          <w:color w:val="000000"/>
          <w:sz w:val="24"/>
        </w:rPr>
      </w:r>
      <w:r/>
    </w:p>
    <w:p>
      <w:pPr>
        <w:pStyle w:val="1118"/>
        <w:ind w:firstLine="360"/>
        <w:spacing w:line="360" w:lineRule="auto"/>
        <w:rPr>
          <w:rFonts w:ascii="仿宋" w:hAnsi="仿宋" w:eastAsia="仿宋" w:cs="仿宋"/>
          <w:color w:val="000000"/>
          <w:sz w:val="24"/>
        </w:rPr>
      </w:pPr>
      <w:r>
        <w:rPr>
          <w:rFonts w:hint="eastAsia" w:ascii="仿宋" w:hAnsi="仿宋" w:eastAsia="仿宋" w:cs="仿宋"/>
          <w:color w:val="000000"/>
          <w:sz w:val="24"/>
        </w:rPr>
        <w:t xml:space="preserve">（1）对可以质疑的采购文件提出质疑的，为收到采购文件之日或者采购文件公告期限届满之日；</w:t>
      </w:r>
      <w:r>
        <w:rPr>
          <w:rFonts w:ascii="仿宋" w:hAnsi="仿宋" w:eastAsia="仿宋" w:cs="仿宋"/>
          <w:color w:val="000000"/>
          <w:sz w:val="24"/>
        </w:rPr>
      </w:r>
      <w:r/>
    </w:p>
    <w:p>
      <w:pPr>
        <w:pStyle w:val="1118"/>
        <w:ind w:firstLine="360"/>
        <w:spacing w:line="360" w:lineRule="auto"/>
        <w:rPr>
          <w:rFonts w:ascii="仿宋" w:hAnsi="仿宋" w:eastAsia="仿宋" w:cs="仿宋"/>
          <w:color w:val="000000"/>
          <w:sz w:val="24"/>
        </w:rPr>
      </w:pPr>
      <w:r>
        <w:rPr>
          <w:rFonts w:hint="eastAsia" w:ascii="仿宋" w:hAnsi="仿宋" w:eastAsia="仿宋" w:cs="仿宋"/>
          <w:color w:val="000000"/>
          <w:sz w:val="24"/>
        </w:rPr>
        <w:t xml:space="preserve">（2）对采购过程提出质疑的，为各采购程序环节结束之日；</w:t>
      </w:r>
      <w:r>
        <w:rPr>
          <w:rFonts w:ascii="仿宋" w:hAnsi="仿宋" w:eastAsia="仿宋" w:cs="仿宋"/>
          <w:color w:val="000000"/>
          <w:sz w:val="24"/>
        </w:rPr>
      </w:r>
      <w:r/>
    </w:p>
    <w:p>
      <w:pPr>
        <w:pStyle w:val="1118"/>
        <w:ind w:firstLine="360"/>
        <w:spacing w:line="360" w:lineRule="auto"/>
        <w:rPr>
          <w:rFonts w:ascii="仿宋" w:hAnsi="仿宋" w:eastAsia="仿宋" w:cs="仿宋"/>
          <w:color w:val="000000"/>
          <w:sz w:val="24"/>
        </w:rPr>
      </w:pPr>
      <w:r>
        <w:rPr>
          <w:rFonts w:hint="eastAsia" w:ascii="仿宋" w:hAnsi="仿宋" w:eastAsia="仿宋" w:cs="仿宋"/>
          <w:color w:val="000000"/>
          <w:sz w:val="24"/>
        </w:rPr>
        <w:t xml:space="preserve">（3）对中标结果提出质疑的，为中标结果公告期限届满之日。</w:t>
      </w:r>
      <w:r>
        <w:rPr>
          <w:rFonts w:ascii="仿宋" w:hAnsi="仿宋" w:eastAsia="仿宋" w:cs="仿宋"/>
          <w:color w:val="000000"/>
          <w:sz w:val="24"/>
        </w:rPr>
      </w:r>
      <w:r/>
    </w:p>
    <w:p>
      <w:pPr>
        <w:pStyle w:val="111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29.2 质疑供应商的质疑行为应符合财政</w:t>
      </w:r>
      <w:r>
        <w:rPr>
          <w:rFonts w:hint="eastAsia" w:ascii="仿宋" w:hAnsi="仿宋" w:eastAsia="仿宋" w:cs="仿宋"/>
          <w:color w:val="000000"/>
          <w:sz w:val="24"/>
          <w:lang w:eastAsia="zh-CN"/>
        </w:rPr>
        <w:t xml:space="preserve">部第</w:t>
      </w:r>
      <w:r>
        <w:rPr>
          <w:rFonts w:hint="eastAsia" w:ascii="仿宋" w:hAnsi="仿宋" w:eastAsia="仿宋" w:cs="仿宋"/>
          <w:color w:val="000000"/>
          <w:sz w:val="24"/>
        </w:rPr>
        <w:t xml:space="preserve"> 94 号令相关规定，未参加采购活动的供应商或在采购活动中自身权益未受到损害的供应商所提出的质疑不予受理。 </w:t>
      </w:r>
      <w:r>
        <w:rPr>
          <w:rFonts w:ascii="仿宋" w:hAnsi="仿宋" w:eastAsia="仿宋" w:cs="仿宋"/>
          <w:color w:val="000000"/>
          <w:sz w:val="24"/>
        </w:rPr>
      </w:r>
      <w:r/>
    </w:p>
    <w:p>
      <w:pPr>
        <w:pStyle w:val="111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29.3 质疑供应商在法定质疑期内应当一次性提出针对同一采购环节的质疑事项。 </w:t>
      </w:r>
      <w:r>
        <w:rPr>
          <w:rFonts w:ascii="仿宋" w:hAnsi="仿宋" w:eastAsia="仿宋" w:cs="仿宋"/>
          <w:color w:val="000000"/>
          <w:sz w:val="24"/>
        </w:rPr>
      </w:r>
      <w:r/>
    </w:p>
    <w:p>
      <w:pPr>
        <w:pStyle w:val="111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29.4 采购人、采购代理机构收到供应商的质疑后将及时组织调查核实，在七个工作日内作出答复，答复的内容不涉及商业秘密。</w:t>
      </w:r>
      <w:r>
        <w:rPr>
          <w:rFonts w:ascii="仿宋" w:hAnsi="仿宋" w:eastAsia="仿宋" w:cs="仿宋"/>
          <w:color w:val="000000"/>
          <w:sz w:val="24"/>
        </w:rPr>
      </w:r>
      <w:r/>
    </w:p>
    <w:p>
      <w:pPr>
        <w:pStyle w:val="1121"/>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30</w:t>
      </w:r>
      <w:r>
        <w:rPr>
          <w:rFonts w:hint="eastAsia" w:ascii="仿宋" w:hAnsi="仿宋" w:eastAsia="仿宋" w:cs="仿宋"/>
          <w:color w:val="000000"/>
          <w:sz w:val="30"/>
          <w:lang w:eastAsia="zh-CN"/>
        </w:rPr>
        <w:t xml:space="preserve">.</w:t>
      </w:r>
      <w:r>
        <w:rPr>
          <w:rFonts w:hint="eastAsia" w:ascii="仿宋" w:hAnsi="仿宋" w:eastAsia="仿宋" w:cs="仿宋"/>
          <w:color w:val="000000"/>
          <w:sz w:val="30"/>
        </w:rPr>
        <w:t xml:space="preserve">投诉</w:t>
      </w:r>
      <w:r>
        <w:rPr>
          <w:rFonts w:ascii="仿宋" w:hAnsi="仿宋" w:eastAsia="仿宋" w:cs="仿宋"/>
          <w:color w:val="000000"/>
          <w:sz w:val="30"/>
        </w:rPr>
      </w:r>
      <w:r/>
    </w:p>
    <w:p>
      <w:pPr>
        <w:pStyle w:val="1118"/>
        <w:ind w:firstLine="480"/>
        <w:jc w:val="left"/>
        <w:spacing w:line="360" w:lineRule="auto"/>
        <w:rPr>
          <w:rFonts w:ascii="仿宋" w:hAnsi="仿宋" w:eastAsia="仿宋" w:cs="仿宋"/>
          <w:color w:val="000000"/>
          <w:sz w:val="24"/>
        </w:rPr>
      </w:pPr>
      <w:r>
        <w:rPr>
          <w:rFonts w:hint="eastAsia" w:ascii="仿宋" w:hAnsi="仿宋" w:eastAsia="仿宋" w:cs="仿宋"/>
          <w:color w:val="000000"/>
          <w:sz w:val="24"/>
        </w:rPr>
        <w:t xml:space="preserve">30.1质疑供应商对采购人、采购代理机构的答复不满意，或者采购人、采购代理机构未在规定的时间内作出答复的，可以在答复期满后十五个工作日内向采购人所属预算级次财政部门投诉。</w:t>
      </w:r>
      <w:r>
        <w:rPr>
          <w:rFonts w:ascii="仿宋" w:hAnsi="仿宋" w:eastAsia="仿宋" w:cs="仿宋"/>
          <w:color w:val="000000"/>
          <w:sz w:val="24"/>
        </w:rPr>
      </w:r>
      <w:r/>
    </w:p>
    <w:p>
      <w:pPr>
        <w:pStyle w:val="1121"/>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31.诚实信用 </w:t>
      </w:r>
      <w:r>
        <w:rPr>
          <w:rFonts w:ascii="仿宋" w:hAnsi="仿宋" w:eastAsia="仿宋" w:cs="仿宋"/>
          <w:color w:val="000000"/>
          <w:sz w:val="30"/>
        </w:rPr>
      </w:r>
      <w:r/>
    </w:p>
    <w:p>
      <w:pPr>
        <w:pStyle w:val="1118"/>
        <w:ind w:firstLine="480"/>
        <w:jc w:val="left"/>
        <w:spacing w:line="360" w:lineRule="auto"/>
        <w:rPr>
          <w:rFonts w:ascii="仿宋" w:hAnsi="仿宋" w:eastAsia="仿宋" w:cs="仿宋"/>
          <w:color w:val="000000"/>
          <w:sz w:val="24"/>
        </w:rPr>
      </w:pPr>
      <w:r>
        <w:rPr>
          <w:rFonts w:hint="eastAsia" w:ascii="仿宋" w:hAnsi="仿宋" w:eastAsia="仿宋" w:cs="仿宋"/>
          <w:color w:val="000000"/>
          <w:sz w:val="24"/>
        </w:rPr>
        <w:t xml:space="preserve">31.1 投标人应当遵循公平竞争的原则，不得恶意串通，不得妨碍其他投标人的竞争行为，不得损害采购人或者其他投标人的合法权益。 </w:t>
      </w:r>
      <w:r>
        <w:rPr>
          <w:rFonts w:ascii="仿宋" w:hAnsi="仿宋" w:eastAsia="仿宋" w:cs="仿宋"/>
          <w:color w:val="000000"/>
          <w:sz w:val="24"/>
        </w:rPr>
      </w:r>
      <w:r/>
    </w:p>
    <w:p>
      <w:pPr>
        <w:pStyle w:val="1118"/>
        <w:ind w:firstLine="480"/>
        <w:jc w:val="left"/>
        <w:spacing w:line="360" w:lineRule="auto"/>
        <w:rPr>
          <w:rFonts w:ascii="仿宋" w:hAnsi="仿宋" w:eastAsia="仿宋" w:cs="仿宋"/>
          <w:color w:val="000000"/>
          <w:sz w:val="24"/>
        </w:rPr>
      </w:pPr>
      <w:r>
        <w:rPr>
          <w:rFonts w:hint="eastAsia" w:ascii="仿宋" w:hAnsi="仿宋" w:eastAsia="仿宋" w:cs="仿宋"/>
          <w:color w:val="000000"/>
          <w:sz w:val="24"/>
        </w:rPr>
        <w:t xml:space="preserve">31.2 供应商</w:t>
      </w:r>
      <w:r>
        <w:rPr>
          <w:rFonts w:hint="eastAsia" w:ascii="仿宋" w:hAnsi="仿宋" w:eastAsia="仿宋" w:cs="仿宋"/>
          <w:color w:val="000000"/>
          <w:sz w:val="24"/>
          <w:lang w:eastAsia="zh-CN"/>
        </w:rPr>
        <w:t xml:space="preserve">不得</w:t>
      </w:r>
      <w:r>
        <w:rPr>
          <w:rFonts w:hint="eastAsia" w:ascii="仿宋" w:hAnsi="仿宋" w:eastAsia="仿宋" w:cs="仿宋"/>
          <w:color w:val="000000"/>
          <w:sz w:val="24"/>
        </w:rPr>
        <w:t xml:space="preserve">向采购人、采购代理机构、评标委员会成员行贿或者采取其他不正当手段谋取中标。经查实供应商有此行为的，将按照有关规定处理。 </w:t>
      </w:r>
      <w:r>
        <w:rPr>
          <w:rFonts w:ascii="仿宋" w:hAnsi="仿宋" w:eastAsia="仿宋" w:cs="仿宋"/>
          <w:color w:val="000000"/>
          <w:sz w:val="24"/>
        </w:rPr>
      </w:r>
      <w:r/>
    </w:p>
    <w:p>
      <w:pPr>
        <w:pStyle w:val="1118"/>
        <w:ind w:firstLine="480"/>
        <w:jc w:val="left"/>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31.</w:t>
      </w: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rPr>
        <w:t xml:space="preserve"> 供应商不得虚假承诺，否则，按照提供虚假材料谋取中标处理。 </w:t>
      </w:r>
      <w:r>
        <w:rPr>
          <w:rFonts w:hint="eastAsia" w:ascii="仿宋" w:hAnsi="仿宋" w:eastAsia="仿宋" w:cs="仿宋"/>
          <w:color w:val="000000"/>
          <w:sz w:val="24"/>
        </w:rPr>
      </w:r>
      <w:r/>
    </w:p>
    <w:p>
      <w:pPr>
        <w:pStyle w:val="1118"/>
        <w:ind w:left="2"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3</w:t>
      </w:r>
      <w:r>
        <w:rPr>
          <w:rFonts w:hint="eastAsia" w:ascii="仿宋" w:hAnsi="仿宋" w:eastAsia="仿宋" w:cs="仿宋"/>
          <w:color w:val="000000"/>
          <w:sz w:val="24"/>
          <w:lang w:val="en-US" w:eastAsia="zh-CN"/>
        </w:rPr>
        <w:t xml:space="preserve">1</w:t>
      </w:r>
      <w:r>
        <w:rPr>
          <w:rFonts w:hint="eastAsia" w:ascii="仿宋" w:hAnsi="仿宋" w:eastAsia="仿宋" w:cs="仿宋"/>
          <w:color w:val="000000"/>
          <w:sz w:val="24"/>
        </w:rPr>
        <w:t xml:space="preserve">.4</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t xml:space="preserve">供应商应自觉遵守</w:t>
      </w:r>
      <w:r>
        <w:rPr>
          <w:rFonts w:hint="eastAsia" w:ascii="仿宋" w:hAnsi="仿宋" w:eastAsia="仿宋" w:cs="仿宋"/>
          <w:color w:val="000000"/>
          <w:sz w:val="24"/>
          <w:lang w:val="en-US" w:eastAsia="zh-CN"/>
        </w:rPr>
        <w:t xml:space="preserve">招投标</w:t>
      </w:r>
      <w:r>
        <w:rPr>
          <w:rFonts w:hint="eastAsia" w:ascii="仿宋" w:hAnsi="仿宋" w:eastAsia="仿宋" w:cs="仿宋"/>
          <w:color w:val="000000"/>
          <w:sz w:val="24"/>
        </w:rPr>
        <w:t xml:space="preserve">纪律，扰乱</w:t>
      </w:r>
      <w:r>
        <w:rPr>
          <w:rFonts w:hint="eastAsia" w:ascii="仿宋" w:hAnsi="仿宋" w:eastAsia="仿宋" w:cs="仿宋"/>
          <w:color w:val="000000"/>
          <w:sz w:val="24"/>
          <w:lang w:val="en-US" w:eastAsia="zh-CN"/>
        </w:rPr>
        <w:t xml:space="preserve">投标</w:t>
      </w:r>
      <w:r>
        <w:rPr>
          <w:rFonts w:hint="eastAsia" w:ascii="仿宋" w:hAnsi="仿宋" w:eastAsia="仿宋" w:cs="仿宋"/>
          <w:color w:val="000000"/>
          <w:sz w:val="24"/>
        </w:rPr>
        <w:t xml:space="preserve">现场秩序的，属于失信行为，根据《江苏省政府采购供应商监督管理暂行办法》，失信行为将被记入供应商诚信档案。</w:t>
      </w:r>
      <w:r>
        <w:rPr>
          <w:rFonts w:hint="eastAsia" w:ascii="仿宋" w:hAnsi="仿宋" w:eastAsia="仿宋" w:cs="仿宋"/>
          <w:color w:val="000000"/>
          <w:sz w:val="24"/>
        </w:rPr>
      </w:r>
      <w:r/>
    </w:p>
    <w:p>
      <w:pPr>
        <w:pStyle w:val="1118"/>
        <w:ind w:left="2"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3</w:t>
      </w:r>
      <w:r>
        <w:rPr>
          <w:rFonts w:hint="eastAsia" w:ascii="仿宋" w:hAnsi="仿宋" w:eastAsia="仿宋" w:cs="仿宋"/>
          <w:color w:val="000000"/>
          <w:sz w:val="24"/>
          <w:lang w:val="en-US" w:eastAsia="zh-CN"/>
        </w:rPr>
        <w:t xml:space="preserve">1</w:t>
      </w:r>
      <w:r>
        <w:rPr>
          <w:rFonts w:hint="eastAsia" w:ascii="仿宋" w:hAnsi="仿宋" w:eastAsia="仿宋" w:cs="仿宋"/>
          <w:color w:val="000000"/>
          <w:sz w:val="24"/>
        </w:rPr>
        <w:t xml:space="preserve">.5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用记录查询渠道为“信用中国”网站（www.creditchina.gov.cn ）、中国政府采购网（www.ccgp.gov.cn ）</w:t>
      </w:r>
      <w:r>
        <w:rPr>
          <w:rFonts w:hint="eastAsia" w:ascii="仿宋" w:hAnsi="仿宋" w:eastAsia="仿宋" w:cs="仿宋"/>
          <w:b w:val="0"/>
          <w:bCs w:val="0"/>
          <w:color w:val="000000"/>
          <w:sz w:val="24"/>
          <w:u w:val="none"/>
        </w:rPr>
        <w:t xml:space="preserve">，</w:t>
      </w:r>
      <w:r>
        <w:rPr>
          <w:rFonts w:hint="eastAsia" w:ascii="仿宋" w:hAnsi="仿宋" w:eastAsia="仿宋" w:cs="仿宋"/>
          <w:b/>
          <w:bCs/>
          <w:color w:val="000000"/>
          <w:sz w:val="24"/>
          <w:u w:val="single"/>
        </w:rPr>
        <w:t xml:space="preserve">信用记录查询截止时间为项目资格审查结束时</w:t>
      </w:r>
      <w:r>
        <w:rPr>
          <w:rFonts w:hint="eastAsia" w:ascii="仿宋" w:hAnsi="仿宋" w:eastAsia="仿宋" w:cs="仿宋"/>
          <w:b/>
          <w:bCs/>
          <w:color w:val="000000"/>
          <w:sz w:val="24"/>
          <w:u w:val="none"/>
        </w:rPr>
        <w:t xml:space="preserve">，</w:t>
      </w:r>
      <w:r>
        <w:rPr>
          <w:rFonts w:hint="eastAsia" w:ascii="仿宋" w:hAnsi="仿宋" w:eastAsia="仿宋" w:cs="仿宋"/>
          <w:color w:val="000000"/>
          <w:sz w:val="24"/>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仿宋" w:hAnsi="仿宋" w:eastAsia="仿宋" w:cs="仿宋"/>
          <w:color w:val="000000"/>
          <w:sz w:val="24"/>
        </w:rPr>
      </w:r>
      <w:r/>
    </w:p>
    <w:p>
      <w:pPr>
        <w:pStyle w:val="1121"/>
        <w:ind w:firstLine="446"/>
        <w:keepLines w:val="0"/>
        <w:keepNext w:val="0"/>
        <w:spacing w:before="200" w:after="200" w:line="360" w:lineRule="auto"/>
        <w:tabs>
          <w:tab w:val="left" w:pos="5191" w:leader="none"/>
        </w:tabs>
        <w:rPr>
          <w:rFonts w:hint="eastAsia" w:ascii="仿宋" w:hAnsi="仿宋" w:eastAsia="仿宋" w:cs="仿宋"/>
          <w:color w:val="000000"/>
          <w:sz w:val="30"/>
        </w:rPr>
      </w:pPr>
      <w:r>
        <w:rPr>
          <w:rFonts w:hint="eastAsia" w:ascii="仿宋" w:hAnsi="仿宋" w:eastAsia="仿宋" w:cs="仿宋"/>
          <w:color w:val="000000"/>
          <w:sz w:val="30"/>
        </w:rPr>
        <w:t xml:space="preserve">3</w:t>
      </w:r>
      <w:r>
        <w:rPr>
          <w:rFonts w:hint="eastAsia" w:ascii="仿宋" w:hAnsi="仿宋" w:eastAsia="仿宋" w:cs="仿宋"/>
          <w:color w:val="000000"/>
          <w:sz w:val="30"/>
          <w:lang w:val="en-US" w:eastAsia="zh-CN"/>
        </w:rPr>
        <w:t xml:space="preserve">2.</w:t>
      </w:r>
      <w:r>
        <w:rPr>
          <w:rFonts w:hint="eastAsia" w:ascii="仿宋" w:hAnsi="仿宋" w:eastAsia="仿宋" w:cs="仿宋"/>
          <w:color w:val="000000"/>
          <w:sz w:val="30"/>
        </w:rPr>
        <w:t xml:space="preserve">解释权</w:t>
      </w:r>
      <w:r>
        <w:rPr>
          <w:rFonts w:hint="eastAsia" w:ascii="仿宋" w:hAnsi="仿宋" w:eastAsia="仿宋" w:cs="仿宋"/>
          <w:color w:val="000000"/>
          <w:sz w:val="30"/>
        </w:rPr>
      </w:r>
      <w:r/>
    </w:p>
    <w:p>
      <w:pPr>
        <w:pStyle w:val="1118"/>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3</w:t>
      </w:r>
      <w:r>
        <w:rPr>
          <w:rFonts w:hint="eastAsia" w:ascii="仿宋" w:hAnsi="仿宋" w:eastAsia="仿宋" w:cs="仿宋"/>
          <w:color w:val="000000"/>
          <w:sz w:val="24"/>
          <w:lang w:val="en-US" w:eastAsia="zh-CN"/>
        </w:rPr>
        <w:t xml:space="preserve">2</w:t>
      </w:r>
      <w:r>
        <w:rPr>
          <w:rFonts w:hint="eastAsia" w:ascii="仿宋" w:hAnsi="仿宋" w:eastAsia="仿宋" w:cs="仿宋"/>
          <w:color w:val="000000"/>
          <w:sz w:val="24"/>
        </w:rPr>
        <w:t xml:space="preserve">.1除相关</w:t>
      </w:r>
      <w:r>
        <w:rPr>
          <w:rFonts w:hint="eastAsia" w:ascii="仿宋" w:hAnsi="仿宋" w:eastAsia="仿宋" w:cs="仿宋"/>
          <w:color w:val="000000"/>
          <w:sz w:val="24"/>
          <w:lang w:eastAsia="zh-CN"/>
        </w:rPr>
        <w:t xml:space="preserve">法律法规</w:t>
      </w:r>
      <w:r>
        <w:rPr>
          <w:rFonts w:hint="eastAsia" w:ascii="仿宋" w:hAnsi="仿宋" w:eastAsia="仿宋" w:cs="仿宋"/>
          <w:color w:val="000000"/>
          <w:sz w:val="24"/>
        </w:rPr>
        <w:t xml:space="preserve">规定外，本</w:t>
      </w:r>
      <w:r>
        <w:rPr>
          <w:rFonts w:hint="eastAsia" w:ascii="仿宋" w:hAnsi="仿宋" w:eastAsia="仿宋" w:cs="仿宋"/>
          <w:color w:val="000000"/>
          <w:sz w:val="24"/>
          <w:lang w:val="en-US" w:eastAsia="zh-CN"/>
        </w:rPr>
        <w:t xml:space="preserve">招标</w:t>
      </w:r>
      <w:r>
        <w:rPr>
          <w:rFonts w:hint="eastAsia" w:ascii="仿宋" w:hAnsi="仿宋" w:eastAsia="仿宋" w:cs="仿宋"/>
          <w:color w:val="000000"/>
          <w:sz w:val="24"/>
        </w:rPr>
        <w:t xml:space="preserve">文件的解释权归</w:t>
      </w:r>
      <w:r>
        <w:rPr>
          <w:rFonts w:hint="eastAsia" w:ascii="仿宋" w:hAnsi="仿宋" w:eastAsia="仿宋" w:cs="仿宋"/>
          <w:color w:val="000000"/>
          <w:sz w:val="24"/>
          <w:lang w:eastAsia="zh-CN"/>
        </w:rPr>
        <w:t xml:space="preserve">江苏公采招投标代理有限公司</w:t>
      </w:r>
      <w:r>
        <w:rPr>
          <w:rFonts w:hint="eastAsia" w:ascii="仿宋" w:hAnsi="仿宋" w:eastAsia="仿宋" w:cs="仿宋"/>
          <w:color w:val="000000"/>
          <w:sz w:val="24"/>
        </w:rPr>
        <w:t xml:space="preserve">所有。</w:t>
      </w:r>
      <w:r>
        <w:rPr>
          <w:rFonts w:hint="eastAsia" w:ascii="仿宋" w:hAnsi="仿宋" w:eastAsia="仿宋" w:cs="仿宋"/>
          <w:color w:val="000000"/>
          <w:sz w:val="24"/>
        </w:rPr>
      </w:r>
      <w:r/>
    </w:p>
    <w:p>
      <w:pPr>
        <w:pStyle w:val="1251"/>
        <w:rPr>
          <w:rFonts w:hint="eastAsia"/>
          <w:color w:val="000000"/>
        </w:rPr>
      </w:pPr>
      <w:r>
        <w:rPr>
          <w:rFonts w:hint="eastAsia"/>
          <w:color w:val="000000"/>
        </w:rPr>
      </w:r>
      <w:r/>
    </w:p>
    <w:p>
      <w:pPr>
        <w:pStyle w:val="1251"/>
        <w:rPr>
          <w:color w:val="000000"/>
        </w:rPr>
      </w:pPr>
      <w:r>
        <w:rPr>
          <w:color w:val="000000"/>
        </w:rPr>
      </w:r>
      <w:r/>
    </w:p>
    <w:p>
      <w:pPr>
        <w:pStyle w:val="1164"/>
        <w:rPr>
          <w:rFonts w:ascii="仿宋" w:hAnsi="仿宋" w:eastAsia="仿宋" w:cs="仿宋"/>
          <w:color w:val="000000"/>
          <w:sz w:val="24"/>
        </w:rPr>
      </w:pPr>
      <w:r>
        <w:rPr>
          <w:rFonts w:ascii="仿宋" w:hAnsi="仿宋" w:eastAsia="仿宋" w:cs="仿宋"/>
          <w:color w:val="000000"/>
          <w:sz w:val="24"/>
        </w:rPr>
      </w:r>
      <w:r/>
    </w:p>
    <w:p>
      <w:pPr>
        <w:pStyle w:val="1118"/>
        <w:rPr>
          <w:rFonts w:ascii="仿宋" w:hAnsi="仿宋" w:eastAsia="仿宋" w:cs="仿宋"/>
          <w:color w:val="000000"/>
        </w:rPr>
      </w:pPr>
      <w:r/>
      <w:bookmarkStart w:id="8" w:name="_Toc3055"/>
      <w:r>
        <w:rPr>
          <w:rFonts w:hint="eastAsia" w:ascii="仿宋" w:hAnsi="仿宋" w:eastAsia="仿宋" w:cs="仿宋"/>
          <w:color w:val="000000"/>
        </w:rPr>
        <w:br w:type="page" w:clear="all"/>
      </w:r>
      <w:r>
        <w:rPr>
          <w:rFonts w:ascii="仿宋" w:hAnsi="仿宋" w:eastAsia="仿宋" w:cs="仿宋"/>
          <w:color w:val="000000"/>
        </w:rPr>
      </w:r>
      <w:r/>
    </w:p>
    <w:p>
      <w:pPr>
        <w:pStyle w:val="2235"/>
        <w:ind w:left="0" w:firstLine="0"/>
        <w:jc w:val="center"/>
        <w:tabs>
          <w:tab w:val="left" w:pos="425" w:leader="none"/>
        </w:tabs>
        <w:rPr>
          <w:rFonts w:ascii="仿宋" w:hAnsi="仿宋" w:eastAsia="仿宋" w:cs="仿宋"/>
          <w:color w:val="000000"/>
        </w:rPr>
      </w:pPr>
      <w:r>
        <w:rPr>
          <w:rFonts w:hint="eastAsia" w:ascii="仿宋" w:hAnsi="仿宋" w:eastAsia="仿宋" w:cs="仿宋"/>
          <w:color w:val="000000"/>
        </w:rPr>
        <w:t xml:space="preserve">第三部分  合 同</w:t>
      </w:r>
      <w:bookmarkEnd w:id="8"/>
      <w:r>
        <w:rPr>
          <w:rFonts w:ascii="仿宋" w:hAnsi="仿宋" w:eastAsia="仿宋" w:cs="仿宋"/>
          <w:color w:val="000000"/>
        </w:rPr>
      </w:r>
      <w:r/>
    </w:p>
    <w:p>
      <w:pPr>
        <w:pStyle w:val="1118"/>
        <w:jc w:val="center"/>
        <w:spacing w:line="480" w:lineRule="auto"/>
        <w:rPr>
          <w:rFonts w:hint="eastAsia" w:ascii="宋体" w:hAnsi="宋体" w:cs="宋体"/>
          <w:b/>
          <w:i/>
          <w:iCs/>
          <w:color w:val="000000"/>
          <w:sz w:val="36"/>
          <w:szCs w:val="36"/>
          <w:u w:val="single"/>
        </w:rPr>
      </w:pPr>
      <w:r>
        <w:rPr>
          <w:rFonts w:hint="eastAsia" w:ascii="宋体" w:hAnsi="宋体" w:cs="宋体"/>
          <w:b/>
          <w:i/>
          <w:iCs/>
          <w:color w:val="000000"/>
          <w:sz w:val="36"/>
          <w:szCs w:val="36"/>
          <w:u w:val="single"/>
        </w:rPr>
      </w:r>
      <w:r/>
    </w:p>
    <w:p>
      <w:pPr>
        <w:pStyle w:val="1118"/>
        <w:jc w:val="center"/>
        <w:spacing w:line="480" w:lineRule="auto"/>
        <w:rPr>
          <w:rFonts w:hint="eastAsia" w:ascii="宋体" w:hAnsi="宋体" w:cs="宋体"/>
          <w:b/>
          <w:i/>
          <w:iCs/>
          <w:color w:val="000000"/>
          <w:sz w:val="36"/>
          <w:szCs w:val="36"/>
          <w:u w:val="single"/>
        </w:rPr>
      </w:pPr>
      <w:r>
        <w:rPr>
          <w:rFonts w:hint="eastAsia" w:ascii="宋体" w:hAnsi="宋体" w:cs="宋体"/>
          <w:b/>
          <w:i/>
          <w:iCs/>
          <w:color w:val="000000"/>
          <w:sz w:val="36"/>
          <w:szCs w:val="36"/>
          <w:u w:val="single"/>
        </w:rPr>
      </w:r>
      <w:r/>
    </w:p>
    <w:p>
      <w:pPr>
        <w:pStyle w:val="1118"/>
        <w:jc w:val="center"/>
        <w:spacing w:line="480" w:lineRule="auto"/>
        <w:rPr>
          <w:rFonts w:hint="eastAsia" w:ascii="仿宋" w:hAnsi="仿宋" w:eastAsia="仿宋" w:cs="仿宋"/>
          <w:b/>
          <w:i w:val="0"/>
          <w:iCs w:val="0"/>
          <w:color w:val="000000"/>
          <w:sz w:val="44"/>
          <w:szCs w:val="44"/>
          <w:u w:val="none"/>
        </w:rPr>
      </w:pPr>
      <w:r>
        <w:rPr>
          <w:rFonts w:hint="eastAsia" w:ascii="仿宋" w:hAnsi="仿宋" w:eastAsia="仿宋" w:cs="仿宋"/>
          <w:b/>
          <w:i w:val="0"/>
          <w:iCs w:val="0"/>
          <w:color w:val="000000"/>
          <w:sz w:val="44"/>
          <w:szCs w:val="44"/>
          <w:u w:val="none"/>
        </w:rPr>
        <w:t xml:space="preserve">政</w:t>
      </w:r>
      <w:r>
        <w:rPr>
          <w:rFonts w:hint="eastAsia" w:ascii="仿宋" w:hAnsi="仿宋" w:eastAsia="仿宋" w:cs="仿宋"/>
          <w:b/>
          <w:i w:val="0"/>
          <w:iCs w:val="0"/>
          <w:color w:val="000000"/>
          <w:sz w:val="44"/>
          <w:szCs w:val="44"/>
          <w:u w:val="none"/>
          <w:lang w:val="en-US" w:eastAsia="zh-CN"/>
        </w:rPr>
        <w:t xml:space="preserve">  </w:t>
      </w:r>
      <w:r>
        <w:rPr>
          <w:rFonts w:hint="eastAsia" w:ascii="仿宋" w:hAnsi="仿宋" w:eastAsia="仿宋" w:cs="仿宋"/>
          <w:b/>
          <w:i w:val="0"/>
          <w:iCs w:val="0"/>
          <w:color w:val="000000"/>
          <w:sz w:val="44"/>
          <w:szCs w:val="44"/>
          <w:u w:val="none"/>
        </w:rPr>
        <w:t xml:space="preserve">府</w:t>
      </w:r>
      <w:r>
        <w:rPr>
          <w:rFonts w:hint="eastAsia" w:ascii="仿宋" w:hAnsi="仿宋" w:eastAsia="仿宋" w:cs="仿宋"/>
          <w:b/>
          <w:i w:val="0"/>
          <w:iCs w:val="0"/>
          <w:color w:val="000000"/>
          <w:sz w:val="44"/>
          <w:szCs w:val="44"/>
          <w:u w:val="none"/>
          <w:lang w:val="en-US" w:eastAsia="zh-CN"/>
        </w:rPr>
        <w:t xml:space="preserve">  </w:t>
      </w:r>
      <w:r>
        <w:rPr>
          <w:rFonts w:hint="eastAsia" w:ascii="仿宋" w:hAnsi="仿宋" w:eastAsia="仿宋" w:cs="仿宋"/>
          <w:b/>
          <w:i w:val="0"/>
          <w:iCs w:val="0"/>
          <w:color w:val="000000"/>
          <w:sz w:val="44"/>
          <w:szCs w:val="44"/>
          <w:u w:val="none"/>
        </w:rPr>
        <w:t xml:space="preserve">采</w:t>
      </w:r>
      <w:r>
        <w:rPr>
          <w:rFonts w:hint="eastAsia" w:ascii="仿宋" w:hAnsi="仿宋" w:eastAsia="仿宋" w:cs="仿宋"/>
          <w:b/>
          <w:i w:val="0"/>
          <w:iCs w:val="0"/>
          <w:color w:val="000000"/>
          <w:sz w:val="44"/>
          <w:szCs w:val="44"/>
          <w:u w:val="none"/>
          <w:lang w:val="en-US" w:eastAsia="zh-CN"/>
        </w:rPr>
        <w:t xml:space="preserve">  </w:t>
      </w:r>
      <w:r>
        <w:rPr>
          <w:rFonts w:hint="eastAsia" w:ascii="仿宋" w:hAnsi="仿宋" w:eastAsia="仿宋" w:cs="仿宋"/>
          <w:b/>
          <w:i w:val="0"/>
          <w:iCs w:val="0"/>
          <w:color w:val="000000"/>
          <w:sz w:val="44"/>
          <w:szCs w:val="44"/>
          <w:u w:val="none"/>
        </w:rPr>
        <w:t xml:space="preserve">购</w:t>
      </w:r>
      <w:r>
        <w:rPr>
          <w:rFonts w:hint="eastAsia" w:ascii="仿宋" w:hAnsi="仿宋" w:eastAsia="仿宋" w:cs="仿宋"/>
          <w:b/>
          <w:i w:val="0"/>
          <w:iCs w:val="0"/>
          <w:color w:val="000000"/>
          <w:sz w:val="44"/>
          <w:szCs w:val="44"/>
          <w:u w:val="none"/>
          <w:lang w:val="en-US" w:eastAsia="zh-CN"/>
        </w:rPr>
        <w:t xml:space="preserve">  </w:t>
      </w:r>
      <w:r>
        <w:rPr>
          <w:rFonts w:hint="eastAsia" w:ascii="仿宋" w:hAnsi="仿宋" w:eastAsia="仿宋" w:cs="仿宋"/>
          <w:b/>
          <w:i w:val="0"/>
          <w:iCs w:val="0"/>
          <w:color w:val="000000"/>
          <w:sz w:val="44"/>
          <w:szCs w:val="44"/>
          <w:u w:val="none"/>
        </w:rPr>
        <w:t xml:space="preserve">合</w:t>
      </w:r>
      <w:r>
        <w:rPr>
          <w:rFonts w:hint="eastAsia" w:ascii="仿宋" w:hAnsi="仿宋" w:eastAsia="仿宋" w:cs="仿宋"/>
          <w:b/>
          <w:i w:val="0"/>
          <w:iCs w:val="0"/>
          <w:color w:val="000000"/>
          <w:sz w:val="44"/>
          <w:szCs w:val="44"/>
          <w:u w:val="none"/>
          <w:lang w:val="en-US" w:eastAsia="zh-CN"/>
        </w:rPr>
        <w:t xml:space="preserve">  </w:t>
      </w:r>
      <w:r>
        <w:rPr>
          <w:rFonts w:hint="eastAsia" w:ascii="仿宋" w:hAnsi="仿宋" w:eastAsia="仿宋" w:cs="仿宋"/>
          <w:b/>
          <w:i w:val="0"/>
          <w:iCs w:val="0"/>
          <w:color w:val="000000"/>
          <w:sz w:val="44"/>
          <w:szCs w:val="44"/>
          <w:u w:val="none"/>
        </w:rPr>
        <w:t xml:space="preserve">同</w:t>
      </w:r>
      <w:r>
        <w:rPr>
          <w:rFonts w:hint="eastAsia" w:ascii="仿宋" w:hAnsi="仿宋" w:eastAsia="仿宋" w:cs="仿宋"/>
          <w:b/>
          <w:i w:val="0"/>
          <w:iCs w:val="0"/>
          <w:color w:val="000000"/>
          <w:sz w:val="44"/>
          <w:szCs w:val="44"/>
          <w:u w:val="none"/>
        </w:rPr>
      </w:r>
      <w:r/>
    </w:p>
    <w:p>
      <w:pPr>
        <w:pStyle w:val="1118"/>
        <w:jc w:val="center"/>
        <w:spacing w:line="480" w:lineRule="auto"/>
        <w:rPr>
          <w:rFonts w:hint="eastAsia" w:ascii="仿宋" w:hAnsi="仿宋" w:eastAsia="仿宋" w:cs="仿宋"/>
          <w:b/>
          <w:color w:val="000000"/>
          <w:sz w:val="44"/>
          <w:szCs w:val="44"/>
        </w:rPr>
      </w:pPr>
      <w:r>
        <w:rPr>
          <w:rFonts w:hint="eastAsia" w:ascii="仿宋" w:hAnsi="仿宋" w:eastAsia="仿宋" w:cs="仿宋"/>
          <w:b/>
          <w:color w:val="000000"/>
          <w:sz w:val="44"/>
          <w:szCs w:val="44"/>
        </w:rPr>
        <w:t xml:space="preserve">（服务类）</w:t>
      </w:r>
      <w:r>
        <w:rPr>
          <w:rFonts w:hint="eastAsia" w:ascii="仿宋" w:hAnsi="仿宋" w:eastAsia="仿宋" w:cs="仿宋"/>
          <w:b/>
          <w:color w:val="000000"/>
          <w:sz w:val="44"/>
          <w:szCs w:val="44"/>
        </w:rPr>
      </w:r>
      <w:r/>
    </w:p>
    <w:p>
      <w:pPr>
        <w:pStyle w:val="2276"/>
        <w:rPr>
          <w:rFonts w:ascii="宋体" w:hAnsi="宋体" w:cs="宋体"/>
          <w:color w:val="000000"/>
          <w:szCs w:val="24"/>
        </w:rPr>
      </w:pPr>
      <w:r>
        <w:rPr>
          <w:rFonts w:ascii="宋体" w:hAnsi="宋体" w:cs="宋体"/>
          <w:color w:val="000000"/>
          <w:szCs w:val="24"/>
        </w:rPr>
      </w:r>
      <w:r/>
    </w:p>
    <w:p>
      <w:pPr>
        <w:pStyle w:val="2276"/>
        <w:rPr>
          <w:rFonts w:ascii="宋体" w:hAnsi="宋体" w:cs="宋体"/>
          <w:color w:val="000000"/>
          <w:szCs w:val="24"/>
        </w:rPr>
      </w:pPr>
      <w:r>
        <w:rPr>
          <w:rFonts w:ascii="宋体" w:hAnsi="宋体" w:cs="宋体"/>
          <w:color w:val="000000"/>
          <w:szCs w:val="24"/>
        </w:rPr>
      </w:r>
      <w:r/>
    </w:p>
    <w:p>
      <w:pPr>
        <w:pStyle w:val="2276"/>
        <w:jc w:val="center"/>
        <w:rPr>
          <w:rFonts w:ascii="宋体" w:hAnsi="宋体" w:cs="宋体"/>
          <w:color w:val="000000"/>
          <w:szCs w:val="24"/>
        </w:rPr>
      </w:pPr>
      <w:r>
        <w:rPr>
          <w:rFonts w:ascii="宋体" w:hAnsi="宋体" w:cs="宋体"/>
          <w:color w:val="000000"/>
          <w:szCs w:val="24"/>
        </w:rPr>
      </w:r>
      <w:r/>
    </w:p>
    <w:p>
      <w:pPr>
        <w:pStyle w:val="2276"/>
        <w:rPr>
          <w:rFonts w:hint="eastAsia" w:ascii="仿宋" w:hAnsi="仿宋" w:eastAsia="仿宋" w:cs="仿宋"/>
          <w:color w:val="000000"/>
          <w:szCs w:val="24"/>
        </w:rPr>
      </w:pPr>
      <w:r>
        <w:rPr>
          <w:rFonts w:hint="eastAsia" w:ascii="仿宋" w:hAnsi="仿宋" w:eastAsia="仿宋" w:cs="仿宋"/>
          <w:color w:val="000000"/>
          <w:szCs w:val="24"/>
        </w:rPr>
      </w:r>
      <w:r/>
    </w:p>
    <w:p>
      <w:pPr>
        <w:pStyle w:val="2276"/>
        <w:rPr>
          <w:rFonts w:hint="eastAsia" w:ascii="仿宋" w:hAnsi="仿宋" w:eastAsia="仿宋" w:cs="仿宋"/>
          <w:color w:val="000000"/>
          <w:szCs w:val="24"/>
        </w:rPr>
      </w:pPr>
      <w:r>
        <w:rPr>
          <w:rFonts w:hint="eastAsia" w:ascii="仿宋" w:hAnsi="仿宋" w:eastAsia="仿宋" w:cs="仿宋"/>
          <w:color w:val="000000"/>
          <w:szCs w:val="24"/>
        </w:rPr>
      </w:r>
      <w:r/>
    </w:p>
    <w:p>
      <w:pPr>
        <w:pStyle w:val="1118"/>
        <w:spacing w:before="120" w:line="22" w:lineRule="atLeast"/>
        <w:rPr>
          <w:rFonts w:hint="eastAsia" w:ascii="仿宋" w:hAnsi="仿宋" w:eastAsia="仿宋" w:cs="仿宋"/>
          <w:color w:val="000000"/>
          <w:sz w:val="24"/>
        </w:rPr>
      </w:pPr>
      <w:r>
        <w:rPr>
          <w:rFonts w:hint="eastAsia" w:ascii="仿宋" w:hAnsi="仿宋" w:eastAsia="仿宋" w:cs="仿宋"/>
          <w:color w:val="000000"/>
          <w:sz w:val="24"/>
        </w:rPr>
      </w:r>
      <w:r/>
    </w:p>
    <w:p>
      <w:pPr>
        <w:pStyle w:val="1118"/>
        <w:ind w:left="960"/>
        <w:spacing w:before="120" w:line="22" w:lineRule="atLeast"/>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项目名称：</w:t>
      </w:r>
      <w:r>
        <w:rPr>
          <w:rFonts w:hint="eastAsia" w:ascii="仿宋" w:hAnsi="仿宋" w:eastAsia="仿宋" w:cs="仿宋"/>
          <w:color w:val="000000"/>
          <w:sz w:val="32"/>
          <w:szCs w:val="32"/>
        </w:rPr>
      </w:r>
      <w:r/>
    </w:p>
    <w:p>
      <w:pPr>
        <w:pStyle w:val="2525"/>
        <w:spacing w:before="120" w:line="22" w:lineRule="atLeas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1118"/>
        <w:ind w:left="960"/>
        <w:spacing w:before="120" w:line="22" w:lineRule="atLeast"/>
        <w:rPr>
          <w:rFonts w:hint="eastAsia" w:ascii="仿宋" w:hAnsi="仿宋" w:eastAsia="仿宋" w:cs="仿宋"/>
          <w:color w:val="000000"/>
          <w:sz w:val="32"/>
          <w:szCs w:val="32"/>
          <w:u w:val="single"/>
        </w:rPr>
      </w:pPr>
      <w:r>
        <w:rPr>
          <w:rFonts w:hint="eastAsia" w:ascii="仿宋" w:hAnsi="仿宋" w:eastAsia="仿宋" w:cs="仿宋"/>
          <w:color w:val="000000"/>
          <w:sz w:val="32"/>
          <w:szCs w:val="32"/>
        </w:rPr>
        <w:t xml:space="preserve">甲</w:t>
      </w:r>
      <w:r>
        <w:rPr>
          <w:rFonts w:hint="eastAsia" w:ascii="仿宋" w:hAnsi="仿宋" w:eastAsia="仿宋" w:cs="仿宋"/>
          <w:color w:val="000000"/>
          <w:sz w:val="32"/>
          <w:szCs w:val="32"/>
          <w:lang w:val="en-US" w:eastAsia="zh-CN"/>
        </w:rPr>
        <w:t xml:space="preserve">    </w:t>
      </w:r>
      <w:r>
        <w:rPr>
          <w:rFonts w:hint="eastAsia" w:ascii="仿宋" w:hAnsi="仿宋" w:eastAsia="仿宋" w:cs="仿宋"/>
          <w:color w:val="000000"/>
          <w:sz w:val="32"/>
          <w:szCs w:val="32"/>
        </w:rPr>
        <w:t xml:space="preserve">方：</w:t>
      </w:r>
      <w:r>
        <w:rPr>
          <w:rFonts w:hint="eastAsia" w:ascii="仿宋" w:hAnsi="仿宋" w:eastAsia="仿宋" w:cs="仿宋"/>
          <w:color w:val="000000"/>
          <w:sz w:val="32"/>
          <w:szCs w:val="32"/>
          <w:u w:val="single"/>
        </w:rPr>
      </w:r>
      <w:r/>
    </w:p>
    <w:p>
      <w:pPr>
        <w:pStyle w:val="1118"/>
        <w:spacing w:before="120" w:line="22" w:lineRule="atLeas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1118"/>
        <w:ind w:left="960"/>
        <w:spacing w:before="120" w:line="22" w:lineRule="atLeast"/>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乙</w:t>
      </w:r>
      <w:r>
        <w:rPr>
          <w:rFonts w:hint="eastAsia" w:ascii="仿宋" w:hAnsi="仿宋" w:eastAsia="仿宋" w:cs="仿宋"/>
          <w:color w:val="000000"/>
          <w:sz w:val="32"/>
          <w:szCs w:val="32"/>
          <w:lang w:val="en-US" w:eastAsia="zh-CN"/>
        </w:rPr>
        <w:t xml:space="preserve">    </w:t>
      </w:r>
      <w:r>
        <w:rPr>
          <w:rFonts w:hint="eastAsia" w:ascii="仿宋" w:hAnsi="仿宋" w:eastAsia="仿宋" w:cs="仿宋"/>
          <w:color w:val="000000"/>
          <w:sz w:val="32"/>
          <w:szCs w:val="32"/>
        </w:rPr>
        <w:t xml:space="preserve">方：</w:t>
      </w:r>
      <w:r>
        <w:rPr>
          <w:rFonts w:hint="eastAsia" w:ascii="仿宋" w:hAnsi="仿宋" w:eastAsia="仿宋" w:cs="仿宋"/>
          <w:color w:val="000000"/>
          <w:sz w:val="32"/>
          <w:szCs w:val="32"/>
        </w:rPr>
      </w:r>
      <w:r/>
    </w:p>
    <w:p>
      <w:pPr>
        <w:pStyle w:val="1251"/>
        <w:rPr>
          <w:rFonts w:hint="eastAsia"/>
          <w:color w:val="000000"/>
        </w:rPr>
      </w:pPr>
      <w:r>
        <w:rPr>
          <w:rFonts w:hint="eastAsia"/>
          <w:color w:val="000000"/>
        </w:rPr>
      </w:r>
      <w:r/>
    </w:p>
    <w:p>
      <w:pPr>
        <w:pStyle w:val="1118"/>
        <w:ind w:left="960"/>
        <w:spacing w:before="120" w:line="22" w:lineRule="atLeast"/>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签订日期：</w:t>
      </w:r>
      <w:r>
        <w:rPr>
          <w:rFonts w:hint="eastAsia" w:ascii="仿宋" w:hAnsi="仿宋" w:eastAsia="仿宋" w:cs="仿宋"/>
          <w:color w:val="000000"/>
          <w:sz w:val="32"/>
          <w:szCs w:val="32"/>
        </w:rPr>
      </w:r>
      <w:r/>
    </w:p>
    <w:p>
      <w:pPr>
        <w:pStyle w:val="1118"/>
        <w:rPr>
          <w:rFonts w:hint="eastAsia" w:ascii="仿宋" w:hAnsi="仿宋" w:eastAsia="仿宋" w:cs="仿宋"/>
          <w:color w:val="000000"/>
          <w:sz w:val="32"/>
          <w:szCs w:val="32"/>
        </w:rPr>
      </w:pPr>
      <w:r>
        <w:rPr>
          <w:rFonts w:hint="eastAsia" w:ascii="仿宋" w:hAnsi="仿宋" w:eastAsia="仿宋" w:cs="仿宋"/>
          <w:color w:val="000000"/>
          <w:sz w:val="32"/>
          <w:szCs w:val="32"/>
        </w:rPr>
        <w:br w:type="page" w:clear="all"/>
      </w:r>
      <w:r>
        <w:rPr>
          <w:rFonts w:hint="eastAsia" w:ascii="仿宋" w:hAnsi="仿宋" w:eastAsia="仿宋" w:cs="仿宋"/>
          <w:color w:val="000000"/>
          <w:sz w:val="32"/>
          <w:szCs w:val="32"/>
        </w:rPr>
      </w:r>
      <w:r/>
    </w:p>
    <w:p>
      <w:pPr>
        <w:pStyle w:val="2276"/>
        <w:jc w:val="center"/>
        <w:rPr>
          <w:rFonts w:hint="eastAsia" w:ascii="仿宋" w:hAnsi="仿宋" w:eastAsia="仿宋" w:cs="仿宋"/>
          <w:b/>
          <w:color w:val="000000"/>
          <w:sz w:val="32"/>
          <w:szCs w:val="32"/>
        </w:rPr>
        <w:outlineLvl w:val="1"/>
      </w:pPr>
      <w:r>
        <w:rPr>
          <w:rFonts w:hint="eastAsia" w:ascii="仿宋" w:hAnsi="仿宋" w:eastAsia="仿宋" w:cs="仿宋"/>
          <w:b/>
          <w:color w:val="000000"/>
          <w:sz w:val="32"/>
          <w:szCs w:val="32"/>
        </w:rPr>
        <w:t xml:space="preserve">第一</w:t>
      </w:r>
      <w:bookmarkStart w:id="9" w:name="_Hlk136502621"/>
      <w:r>
        <w:rPr>
          <w:rFonts w:hint="eastAsia" w:ascii="仿宋" w:hAnsi="仿宋" w:eastAsia="仿宋" w:cs="仿宋"/>
          <w:b/>
          <w:color w:val="000000"/>
          <w:sz w:val="32"/>
          <w:szCs w:val="32"/>
        </w:rPr>
        <w:t xml:space="preserve">部分</w:t>
      </w:r>
      <w:bookmarkEnd w:id="9"/>
      <w:r>
        <w:rPr>
          <w:rFonts w:hint="eastAsia" w:ascii="仿宋" w:hAnsi="仿宋" w:eastAsia="仿宋" w:cs="仿宋"/>
          <w:b/>
          <w:color w:val="000000"/>
          <w:sz w:val="32"/>
          <w:szCs w:val="32"/>
        </w:rPr>
        <w:t xml:space="preserve"> 合同书</w:t>
      </w:r>
      <w:r>
        <w:rPr>
          <w:rFonts w:hint="eastAsia" w:ascii="仿宋" w:hAnsi="仿宋" w:eastAsia="仿宋" w:cs="仿宋"/>
          <w:b/>
          <w:color w:val="000000"/>
          <w:sz w:val="32"/>
          <w:szCs w:val="32"/>
        </w:rPr>
      </w:r>
      <w:r/>
    </w:p>
    <w:p>
      <w:pPr>
        <w:pStyle w:val="1118"/>
        <w:ind w:firstLine="480"/>
        <w:spacing w:line="360"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r>
      <w:r/>
    </w:p>
    <w:p>
      <w:pPr>
        <w:pStyle w:val="1118"/>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lang w:val="zh-CN"/>
        </w:rPr>
        <w:t xml:space="preserve">根据《中华人民共和国民法典》《中华人民共和国政府采购法》等相关法律法规之规定和</w:t>
      </w:r>
      <w:r>
        <w:rPr>
          <w:rFonts w:hint="eastAsia" w:ascii="仿宋" w:hAnsi="仿宋" w:eastAsia="仿宋" w:cs="仿宋"/>
          <w:color w:val="000000"/>
          <w:sz w:val="24"/>
          <w:u w:val="single"/>
          <w:lang w:eastAsia="zh-CN"/>
        </w:rPr>
        <w:t xml:space="preserve">镇江市公安局短信平台四期服务</w:t>
      </w:r>
      <w:r>
        <w:rPr>
          <w:rFonts w:hint="eastAsia" w:ascii="仿宋" w:hAnsi="仿宋" w:eastAsia="仿宋" w:cs="仿宋"/>
          <w:color w:val="000000"/>
          <w:sz w:val="24"/>
        </w:rPr>
        <w:t xml:space="preserve">（</w:t>
      </w:r>
      <w:r>
        <w:rPr>
          <w:rFonts w:hint="eastAsia" w:ascii="仿宋" w:hAnsi="仿宋" w:eastAsia="仿宋" w:cs="仿宋"/>
          <w:color w:val="000000"/>
          <w:sz w:val="24"/>
          <w:lang w:eastAsia="zh-CN"/>
        </w:rPr>
        <w:t xml:space="preserve">JSZC-321100-GCJS-G2025-0008</w:t>
      </w:r>
      <w:r>
        <w:rPr>
          <w:rFonts w:hint="eastAsia" w:ascii="仿宋" w:hAnsi="仿宋" w:eastAsia="仿宋" w:cs="仿宋"/>
          <w:color w:val="000000"/>
          <w:sz w:val="24"/>
        </w:rPr>
        <w:t xml:space="preserve">）的招标结果，</w:t>
      </w:r>
      <w:r>
        <w:rPr>
          <w:rFonts w:hint="eastAsia" w:ascii="仿宋" w:hAnsi="仿宋" w:eastAsia="仿宋" w:cs="仿宋"/>
          <w:color w:val="000000"/>
          <w:sz w:val="24"/>
          <w:lang w:val="zh-CN"/>
        </w:rPr>
        <w:t xml:space="preserve">约定以下合同</w:t>
      </w:r>
      <w:r>
        <w:rPr>
          <w:rFonts w:hint="eastAsia" w:ascii="仿宋" w:hAnsi="仿宋" w:eastAsia="仿宋" w:cs="仿宋"/>
          <w:color w:val="000000"/>
          <w:sz w:val="24"/>
        </w:rPr>
        <w:t xml:space="preserve">条款，以兹共同遵守、全面履行。</w:t>
      </w:r>
      <w:r>
        <w:rPr>
          <w:rFonts w:hint="eastAsia" w:ascii="仿宋" w:hAnsi="仿宋" w:eastAsia="仿宋" w:cs="仿宋"/>
          <w:color w:val="000000"/>
          <w:sz w:val="24"/>
        </w:rPr>
      </w:r>
      <w:r/>
    </w:p>
    <w:p>
      <w:pPr>
        <w:pStyle w:val="1118"/>
        <w:ind w:firstLine="482"/>
        <w:spacing w:line="560" w:lineRule="exact"/>
        <w:rPr>
          <w:rFonts w:hint="eastAsia" w:ascii="仿宋" w:hAnsi="仿宋" w:eastAsia="仿宋" w:cs="仿宋"/>
          <w:b/>
          <w:color w:val="000000"/>
          <w:sz w:val="24"/>
        </w:rPr>
        <w:outlineLvl w:val="9"/>
      </w:pPr>
      <w:r/>
      <w:bookmarkStart w:id="10" w:name="_Toc24059"/>
      <w:r/>
      <w:bookmarkStart w:id="11" w:name="_Toc2232"/>
      <w:r/>
      <w:bookmarkStart w:id="12" w:name="_Toc3029"/>
      <w:r>
        <w:rPr>
          <w:rFonts w:hint="eastAsia" w:ascii="仿宋" w:hAnsi="仿宋" w:eastAsia="仿宋" w:cs="仿宋"/>
          <w:b/>
          <w:color w:val="000000"/>
          <w:sz w:val="24"/>
          <w:lang w:val="en-US" w:eastAsia="zh-CN"/>
        </w:rPr>
        <w:t xml:space="preserve">1.</w:t>
      </w:r>
      <w:r>
        <w:rPr>
          <w:rFonts w:hint="eastAsia" w:ascii="仿宋" w:hAnsi="仿宋" w:eastAsia="仿宋" w:cs="仿宋"/>
          <w:b/>
          <w:color w:val="000000"/>
          <w:sz w:val="24"/>
        </w:rPr>
        <w:t xml:space="preserve">1</w:t>
      </w:r>
      <w:r>
        <w:rPr>
          <w:rFonts w:hint="eastAsia" w:ascii="仿宋" w:hAnsi="仿宋" w:eastAsia="仿宋" w:cs="仿宋"/>
          <w:b/>
          <w:color w:val="000000"/>
          <w:sz w:val="24"/>
          <w:lang w:val="en-US" w:eastAsia="zh-CN"/>
        </w:rPr>
        <w:t xml:space="preserve">.</w:t>
      </w:r>
      <w:r>
        <w:rPr>
          <w:rFonts w:hint="eastAsia" w:ascii="仿宋" w:hAnsi="仿宋" w:eastAsia="仿宋" w:cs="仿宋"/>
          <w:b/>
          <w:color w:val="000000"/>
          <w:sz w:val="24"/>
        </w:rPr>
        <w:t xml:space="preserve"> 合同组成部分</w:t>
      </w:r>
      <w:bookmarkEnd w:id="10"/>
      <w:r/>
      <w:bookmarkEnd w:id="11"/>
      <w:r/>
      <w:bookmarkEnd w:id="12"/>
      <w:r>
        <w:rPr>
          <w:rFonts w:hint="eastAsia" w:ascii="仿宋" w:hAnsi="仿宋" w:eastAsia="仿宋" w:cs="仿宋"/>
          <w:b/>
          <w:color w:val="000000"/>
          <w:sz w:val="24"/>
        </w:rPr>
      </w:r>
      <w:r/>
    </w:p>
    <w:p>
      <w:pPr>
        <w:pStyle w:val="1118"/>
        <w:ind w:firstLine="480"/>
        <w:spacing w:line="360"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下列文件为本合同的组成部分，并构成一个整体，需综合解释、相互补充。如果下列文件内容出现不一致的情形，那么在保证按照采购文件确定的事项的前提下，组成本合同的多份文件的优先适用顺序如下：</w:t>
      </w:r>
      <w:r>
        <w:rPr>
          <w:rFonts w:hint="eastAsia" w:ascii="仿宋" w:hAnsi="仿宋" w:eastAsia="仿宋" w:cs="仿宋"/>
          <w:color w:val="000000"/>
          <w:sz w:val="24"/>
          <w:lang w:val="zh-CN"/>
        </w:rPr>
      </w:r>
      <w:r/>
    </w:p>
    <w:p>
      <w:pPr>
        <w:pStyle w:val="1118"/>
        <w:ind w:firstLine="480"/>
        <w:spacing w:line="360" w:lineRule="auto"/>
        <w:rPr>
          <w:rFonts w:hint="eastAsia" w:ascii="仿宋" w:hAnsi="仿宋" w:eastAsia="仿宋" w:cs="仿宋"/>
          <w:color w:val="000000"/>
          <w:sz w:val="24"/>
          <w:lang w:val="zh-CN"/>
        </w:rPr>
      </w:pPr>
      <w:r>
        <w:rPr>
          <w:rFonts w:hint="eastAsia" w:ascii="仿宋" w:hAnsi="仿宋" w:eastAsia="仿宋" w:cs="仿宋"/>
          <w:color w:val="000000"/>
          <w:sz w:val="24"/>
          <w:lang w:val="en-US" w:eastAsia="zh-CN"/>
        </w:rPr>
        <w:t xml:space="preserve">1.</w:t>
      </w:r>
      <w:r>
        <w:rPr>
          <w:rFonts w:hint="eastAsia" w:ascii="仿宋" w:hAnsi="仿宋" w:eastAsia="仿宋" w:cs="仿宋"/>
          <w:color w:val="000000"/>
          <w:sz w:val="24"/>
          <w:lang w:val="zh-CN"/>
        </w:rPr>
        <w:t xml:space="preserve">1.1 本合同第一部分、第二部分、第三部分及其补充合同、变更协议；</w:t>
      </w:r>
      <w:r>
        <w:rPr>
          <w:rFonts w:hint="eastAsia" w:ascii="仿宋" w:hAnsi="仿宋" w:eastAsia="仿宋" w:cs="仿宋"/>
          <w:color w:val="000000"/>
          <w:sz w:val="24"/>
          <w:lang w:val="zh-CN"/>
        </w:rPr>
      </w:r>
      <w:r/>
    </w:p>
    <w:p>
      <w:pPr>
        <w:pStyle w:val="1118"/>
        <w:ind w:firstLine="480"/>
        <w:spacing w:line="360" w:lineRule="auto"/>
        <w:rPr>
          <w:rFonts w:hint="eastAsia" w:ascii="仿宋" w:hAnsi="仿宋" w:eastAsia="仿宋" w:cs="仿宋"/>
          <w:color w:val="000000"/>
          <w:sz w:val="24"/>
          <w:lang w:val="zh-CN"/>
        </w:rPr>
      </w:pPr>
      <w:r>
        <w:rPr>
          <w:rFonts w:hint="eastAsia" w:ascii="仿宋" w:hAnsi="仿宋" w:eastAsia="仿宋" w:cs="仿宋"/>
          <w:color w:val="000000"/>
          <w:sz w:val="24"/>
          <w:lang w:val="en-US" w:eastAsia="zh-CN"/>
        </w:rPr>
        <w:t xml:space="preserve">1.</w:t>
      </w:r>
      <w:r>
        <w:rPr>
          <w:rFonts w:hint="eastAsia" w:ascii="仿宋" w:hAnsi="仿宋" w:eastAsia="仿宋" w:cs="仿宋"/>
          <w:color w:val="000000"/>
          <w:sz w:val="24"/>
          <w:lang w:val="zh-CN"/>
        </w:rPr>
        <w:t xml:space="preserve">1.2 中标通知书；</w:t>
      </w:r>
      <w:r>
        <w:rPr>
          <w:rFonts w:hint="eastAsia" w:ascii="仿宋" w:hAnsi="仿宋" w:eastAsia="仿宋" w:cs="仿宋"/>
          <w:color w:val="000000"/>
          <w:sz w:val="24"/>
          <w:lang w:val="zh-CN"/>
        </w:rPr>
      </w:r>
      <w:r/>
    </w:p>
    <w:p>
      <w:pPr>
        <w:pStyle w:val="1118"/>
        <w:ind w:firstLine="480"/>
        <w:spacing w:line="360" w:lineRule="auto"/>
        <w:rPr>
          <w:rFonts w:hint="eastAsia" w:ascii="仿宋" w:hAnsi="仿宋" w:eastAsia="仿宋" w:cs="仿宋"/>
          <w:color w:val="000000"/>
          <w:sz w:val="24"/>
          <w:lang w:val="zh-CN"/>
        </w:rPr>
      </w:pPr>
      <w:r>
        <w:rPr>
          <w:rFonts w:hint="eastAsia" w:ascii="仿宋" w:hAnsi="仿宋" w:eastAsia="仿宋" w:cs="仿宋"/>
          <w:color w:val="000000"/>
          <w:sz w:val="24"/>
          <w:lang w:val="en-US" w:eastAsia="zh-CN"/>
        </w:rPr>
        <w:t xml:space="preserve">1.</w:t>
      </w:r>
      <w:r>
        <w:rPr>
          <w:rFonts w:hint="eastAsia" w:ascii="仿宋" w:hAnsi="仿宋" w:eastAsia="仿宋" w:cs="仿宋"/>
          <w:color w:val="000000"/>
          <w:sz w:val="24"/>
          <w:lang w:val="zh-CN"/>
        </w:rPr>
        <w:t xml:space="preserve">1.3 投标文件（含澄清或者说明文件）；</w:t>
      </w:r>
      <w:r>
        <w:rPr>
          <w:rFonts w:hint="eastAsia" w:ascii="仿宋" w:hAnsi="仿宋" w:eastAsia="仿宋" w:cs="仿宋"/>
          <w:color w:val="000000"/>
          <w:sz w:val="24"/>
          <w:lang w:val="zh-CN"/>
        </w:rPr>
      </w:r>
      <w:r/>
    </w:p>
    <w:p>
      <w:pPr>
        <w:pStyle w:val="1118"/>
        <w:ind w:firstLine="480"/>
        <w:spacing w:line="360" w:lineRule="auto"/>
        <w:rPr>
          <w:rFonts w:hint="eastAsia" w:ascii="仿宋" w:hAnsi="仿宋" w:eastAsia="仿宋" w:cs="仿宋"/>
          <w:color w:val="000000"/>
          <w:sz w:val="24"/>
          <w:lang w:val="zh-CN"/>
        </w:rPr>
      </w:pPr>
      <w:r>
        <w:rPr>
          <w:rFonts w:hint="eastAsia" w:ascii="仿宋" w:hAnsi="仿宋" w:eastAsia="仿宋" w:cs="仿宋"/>
          <w:color w:val="000000"/>
          <w:sz w:val="24"/>
          <w:lang w:val="en-US" w:eastAsia="zh-CN"/>
        </w:rPr>
        <w:t xml:space="preserve">1.</w:t>
      </w:r>
      <w:r>
        <w:rPr>
          <w:rFonts w:hint="eastAsia" w:ascii="仿宋" w:hAnsi="仿宋" w:eastAsia="仿宋" w:cs="仿宋"/>
          <w:color w:val="000000"/>
          <w:sz w:val="24"/>
          <w:lang w:val="zh-CN"/>
        </w:rPr>
        <w:t xml:space="preserve">1.4 </w:t>
      </w:r>
      <w:r>
        <w:rPr>
          <w:rFonts w:hint="eastAsia" w:ascii="仿宋" w:hAnsi="仿宋" w:eastAsia="仿宋" w:cs="仿宋"/>
          <w:color w:val="000000"/>
          <w:sz w:val="24"/>
          <w:lang w:val="en-US" w:eastAsia="zh-CN"/>
        </w:rPr>
        <w:t xml:space="preserve">招标</w:t>
      </w:r>
      <w:r>
        <w:rPr>
          <w:rFonts w:hint="eastAsia" w:ascii="仿宋" w:hAnsi="仿宋" w:eastAsia="仿宋" w:cs="仿宋"/>
          <w:color w:val="000000"/>
          <w:sz w:val="24"/>
          <w:lang w:val="zh-CN"/>
        </w:rPr>
        <w:t xml:space="preserve">文件（含澄清或者修改文件）；</w:t>
      </w:r>
      <w:r>
        <w:rPr>
          <w:rFonts w:hint="eastAsia" w:ascii="仿宋" w:hAnsi="仿宋" w:eastAsia="仿宋" w:cs="仿宋"/>
          <w:color w:val="000000"/>
          <w:sz w:val="24"/>
          <w:lang w:val="zh-CN"/>
        </w:rPr>
      </w:r>
      <w:r/>
    </w:p>
    <w:p>
      <w:pPr>
        <w:pStyle w:val="1118"/>
        <w:ind w:firstLine="480"/>
        <w:spacing w:line="360" w:lineRule="auto"/>
        <w:rPr>
          <w:rFonts w:hint="eastAsia" w:ascii="仿宋" w:hAnsi="仿宋" w:eastAsia="仿宋" w:cs="仿宋"/>
          <w:color w:val="000000"/>
          <w:sz w:val="24"/>
          <w:lang w:val="zh-CN"/>
        </w:rPr>
      </w:pPr>
      <w:r>
        <w:rPr>
          <w:rFonts w:hint="eastAsia" w:ascii="仿宋" w:hAnsi="仿宋" w:eastAsia="仿宋" w:cs="仿宋"/>
          <w:color w:val="000000"/>
          <w:sz w:val="24"/>
          <w:lang w:val="en-US" w:eastAsia="zh-CN"/>
        </w:rPr>
        <w:t xml:space="preserve">1.</w:t>
      </w:r>
      <w:r>
        <w:rPr>
          <w:rFonts w:hint="eastAsia" w:ascii="仿宋" w:hAnsi="仿宋" w:eastAsia="仿宋" w:cs="仿宋"/>
          <w:color w:val="000000"/>
          <w:sz w:val="24"/>
          <w:lang w:val="zh-CN"/>
        </w:rPr>
        <w:t xml:space="preserve">1.5 其他相关采购文件。</w:t>
      </w:r>
      <w:r>
        <w:rPr>
          <w:rFonts w:hint="eastAsia" w:ascii="仿宋" w:hAnsi="仿宋" w:eastAsia="仿宋" w:cs="仿宋"/>
          <w:color w:val="000000"/>
          <w:sz w:val="24"/>
          <w:lang w:val="zh-CN"/>
        </w:rPr>
      </w:r>
      <w:r/>
    </w:p>
    <w:p>
      <w:pPr>
        <w:pStyle w:val="1118"/>
        <w:ind w:firstLine="482"/>
        <w:spacing w:line="560" w:lineRule="exact"/>
        <w:rPr>
          <w:rFonts w:hint="eastAsia" w:ascii="仿宋" w:hAnsi="仿宋" w:eastAsia="仿宋" w:cs="仿宋"/>
          <w:b/>
          <w:color w:val="000000"/>
          <w:sz w:val="24"/>
          <w:lang w:val="en-US" w:eastAsia="zh-CN"/>
        </w:rPr>
        <w:outlineLvl w:val="9"/>
      </w:pPr>
      <w:r/>
      <w:bookmarkStart w:id="13" w:name="_Toc21551"/>
      <w:r/>
      <w:bookmarkStart w:id="14" w:name="_Toc23292"/>
      <w:r/>
      <w:bookmarkStart w:id="15" w:name="_Toc21631"/>
      <w:r>
        <w:rPr>
          <w:rFonts w:hint="eastAsia" w:ascii="仿宋" w:hAnsi="仿宋" w:eastAsia="仿宋" w:cs="仿宋"/>
          <w:b/>
          <w:color w:val="000000"/>
          <w:sz w:val="24"/>
          <w:lang w:val="en-US" w:eastAsia="zh-CN"/>
        </w:rPr>
        <w:t xml:space="preserve">1.2. </w:t>
      </w:r>
      <w:r>
        <w:rPr>
          <w:rFonts w:hint="eastAsia" w:ascii="仿宋" w:hAnsi="仿宋" w:eastAsia="仿宋" w:cs="仿宋"/>
          <w:b/>
          <w:color w:val="000000"/>
          <w:sz w:val="24"/>
        </w:rPr>
        <w:t xml:space="preserve">服务</w:t>
      </w:r>
      <w:r>
        <w:rPr>
          <w:rFonts w:hint="eastAsia" w:ascii="仿宋" w:hAnsi="仿宋" w:eastAsia="仿宋" w:cs="仿宋"/>
          <w:b/>
          <w:color w:val="000000"/>
          <w:sz w:val="24"/>
          <w:lang w:val="en-US" w:eastAsia="zh-CN"/>
        </w:rPr>
        <w:t xml:space="preserve">内容（根据中标人的投标文件相关内容填入）</w:t>
      </w:r>
      <w:r>
        <w:rPr>
          <w:rFonts w:hint="eastAsia" w:ascii="仿宋" w:hAnsi="仿宋" w:eastAsia="仿宋" w:cs="仿宋"/>
          <w:b/>
          <w:color w:val="000000"/>
          <w:sz w:val="24"/>
          <w:lang w:val="en-US" w:eastAsia="zh-CN"/>
        </w:rPr>
      </w:r>
      <w:r/>
    </w:p>
    <w:p>
      <w:pPr>
        <w:pStyle w:val="1118"/>
        <w:ind w:firstLine="480"/>
        <w:spacing w:line="560" w:lineRule="exact"/>
        <w:rPr>
          <w:rFonts w:hint="eastAsia" w:ascii="仿宋" w:hAnsi="仿宋" w:eastAsia="仿宋" w:cs="仿宋"/>
          <w:color w:val="000000"/>
          <w:sz w:val="24"/>
          <w:u w:val="single"/>
        </w:rPr>
      </w:pPr>
      <w:r>
        <w:rPr>
          <w:rFonts w:hint="eastAsia" w:ascii="仿宋" w:hAnsi="仿宋" w:eastAsia="仿宋" w:cs="仿宋"/>
          <w:color w:val="000000"/>
          <w:sz w:val="24"/>
          <w:lang w:val="en-US" w:eastAsia="zh-CN"/>
        </w:rPr>
        <w:t xml:space="preserve">1.2</w:t>
      </w:r>
      <w:r>
        <w:rPr>
          <w:rFonts w:hint="eastAsia" w:ascii="仿宋" w:hAnsi="仿宋" w:eastAsia="仿宋" w:cs="仿宋"/>
          <w:color w:val="000000"/>
          <w:sz w:val="24"/>
        </w:rPr>
        <w:t xml:space="preserve">.1 服务内容：</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lang w:val="en-US" w:eastAsia="zh-CN"/>
        </w:rPr>
        <w:t xml:space="preserve">                                    </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rPr>
          <w:rFonts w:hint="eastAsia" w:ascii="仿宋" w:hAnsi="仿宋" w:eastAsia="仿宋" w:cs="仿宋"/>
          <w:color w:val="000000"/>
          <w:sz w:val="24"/>
          <w:u w:val="single"/>
        </w:rPr>
      </w:r>
      <w:r/>
    </w:p>
    <w:p>
      <w:pPr>
        <w:pStyle w:val="1118"/>
        <w:ind w:firstLine="480"/>
        <w:spacing w:line="560" w:lineRule="exact"/>
        <w:rPr>
          <w:rFonts w:hint="eastAsia" w:ascii="仿宋" w:hAnsi="仿宋" w:eastAsia="仿宋" w:cs="仿宋"/>
          <w:color w:val="000000"/>
          <w:sz w:val="24"/>
          <w:u w:val="single"/>
        </w:rPr>
      </w:pPr>
      <w:r>
        <w:rPr>
          <w:rFonts w:hint="eastAsia" w:ascii="仿宋" w:hAnsi="仿宋" w:eastAsia="仿宋" w:cs="仿宋"/>
          <w:color w:val="000000"/>
          <w:sz w:val="24"/>
          <w:lang w:val="en-US" w:eastAsia="zh-CN"/>
        </w:rPr>
        <w:t xml:space="preserve">1.2</w:t>
      </w:r>
      <w:r>
        <w:rPr>
          <w:rFonts w:hint="eastAsia" w:ascii="仿宋" w:hAnsi="仿宋" w:eastAsia="仿宋" w:cs="仿宋"/>
          <w:color w:val="000000"/>
          <w:sz w:val="24"/>
        </w:rPr>
        <w:t xml:space="preserve">.2 服务标准：</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rPr>
          <w:rFonts w:hint="eastAsia" w:ascii="仿宋" w:hAnsi="仿宋" w:eastAsia="仿宋" w:cs="仿宋"/>
          <w:color w:val="000000"/>
          <w:sz w:val="24"/>
          <w:u w:val="single"/>
        </w:rPr>
      </w:r>
      <w:r/>
    </w:p>
    <w:p>
      <w:pPr>
        <w:pStyle w:val="1118"/>
        <w:ind w:firstLine="480"/>
        <w:spacing w:line="560" w:lineRule="exact"/>
        <w:rPr>
          <w:rFonts w:hint="eastAsia" w:ascii="仿宋" w:hAnsi="仿宋" w:eastAsia="仿宋" w:cs="仿宋"/>
          <w:color w:val="000000"/>
          <w:sz w:val="24"/>
          <w:u w:val="single"/>
          <w:lang w:eastAsia="zh-CN"/>
        </w:rPr>
      </w:pPr>
      <w:r>
        <w:rPr>
          <w:rFonts w:hint="eastAsia" w:ascii="仿宋" w:hAnsi="仿宋" w:eastAsia="仿宋" w:cs="仿宋"/>
          <w:color w:val="000000"/>
          <w:sz w:val="24"/>
          <w:lang w:val="en-US" w:eastAsia="zh-CN"/>
        </w:rPr>
        <w:t xml:space="preserve">1.2</w:t>
      </w:r>
      <w:r>
        <w:rPr>
          <w:rFonts w:hint="eastAsia" w:ascii="仿宋" w:hAnsi="仿宋" w:eastAsia="仿宋" w:cs="仿宋"/>
          <w:color w:val="000000"/>
          <w:sz w:val="24"/>
        </w:rPr>
        <w:t xml:space="preserve">.3 技术保障：</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lang w:eastAsia="zh-CN"/>
        </w:rPr>
        <w:t xml:space="preserve">；</w:t>
      </w:r>
      <w:r>
        <w:rPr>
          <w:rFonts w:hint="eastAsia" w:ascii="仿宋" w:hAnsi="仿宋" w:eastAsia="仿宋" w:cs="仿宋"/>
          <w:color w:val="000000"/>
          <w:sz w:val="24"/>
          <w:u w:val="single"/>
          <w:lang w:eastAsia="zh-CN"/>
        </w:rPr>
      </w:r>
      <w:r/>
    </w:p>
    <w:p>
      <w:pPr>
        <w:pStyle w:val="1118"/>
        <w:ind w:firstLine="480"/>
        <w:jc w:val="left"/>
        <w:spacing w:line="560" w:lineRule="exact"/>
        <w:rPr>
          <w:rFonts w:hint="eastAsia" w:ascii="仿宋" w:hAnsi="仿宋" w:eastAsia="仿宋" w:cs="仿宋"/>
          <w:i/>
          <w:iCs/>
          <w:color w:val="000000"/>
          <w:sz w:val="24"/>
          <w:u w:val="single"/>
        </w:rPr>
      </w:pPr>
      <w:r>
        <w:rPr>
          <w:rFonts w:hint="eastAsia" w:ascii="仿宋" w:hAnsi="仿宋" w:eastAsia="仿宋" w:cs="仿宋"/>
          <w:color w:val="000000"/>
          <w:sz w:val="24"/>
          <w:lang w:val="en-US" w:eastAsia="zh-CN"/>
        </w:rPr>
        <w:t xml:space="preserve">1.2</w:t>
      </w:r>
      <w:r>
        <w:rPr>
          <w:rFonts w:hint="eastAsia" w:ascii="仿宋" w:hAnsi="仿宋" w:eastAsia="仿宋" w:cs="仿宋"/>
          <w:color w:val="000000"/>
          <w:sz w:val="24"/>
        </w:rPr>
        <w:t xml:space="preserve">.4 服务人员组成：</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rPr>
          <w:rFonts w:hint="eastAsia" w:ascii="仿宋" w:hAnsi="仿宋" w:eastAsia="仿宋" w:cs="仿宋"/>
          <w:i/>
          <w:iCs/>
          <w:color w:val="000000"/>
          <w:sz w:val="24"/>
          <w:u w:val="single"/>
        </w:rPr>
      </w:r>
      <w:r/>
    </w:p>
    <w:p>
      <w:pPr>
        <w:pStyle w:val="1118"/>
        <w:ind w:firstLine="482"/>
        <w:spacing w:line="560" w:lineRule="exact"/>
        <w:rPr>
          <w:rFonts w:hint="eastAsia" w:ascii="仿宋" w:hAnsi="仿宋" w:eastAsia="仿宋" w:cs="仿宋"/>
          <w:b/>
          <w:color w:val="000000"/>
          <w:sz w:val="24"/>
        </w:rPr>
        <w:outlineLvl w:val="9"/>
      </w:pPr>
      <w:r>
        <w:rPr>
          <w:rFonts w:hint="eastAsia" w:ascii="仿宋" w:hAnsi="仿宋" w:eastAsia="仿宋" w:cs="仿宋"/>
          <w:b/>
          <w:color w:val="000000"/>
          <w:sz w:val="24"/>
          <w:lang w:val="en-US" w:eastAsia="zh-CN"/>
        </w:rPr>
        <w:t xml:space="preserve">1.3</w:t>
      </w:r>
      <w:r>
        <w:rPr>
          <w:rFonts w:hint="eastAsia" w:ascii="仿宋" w:hAnsi="仿宋" w:eastAsia="仿宋" w:cs="仿宋"/>
          <w:b/>
          <w:color w:val="000000"/>
          <w:sz w:val="24"/>
        </w:rPr>
        <w:t xml:space="preserve"> </w:t>
      </w:r>
      <w:bookmarkEnd w:id="13"/>
      <w:r/>
      <w:bookmarkEnd w:id="14"/>
      <w:r/>
      <w:bookmarkEnd w:id="15"/>
      <w:r>
        <w:rPr>
          <w:rFonts w:hint="eastAsia" w:ascii="仿宋" w:hAnsi="仿宋" w:eastAsia="仿宋" w:cs="仿宋"/>
          <w:b/>
          <w:color w:val="000000"/>
          <w:sz w:val="24"/>
        </w:rPr>
        <w:t xml:space="preserve">合同金额</w:t>
      </w:r>
      <w:r>
        <w:rPr>
          <w:rFonts w:hint="eastAsia" w:ascii="仿宋" w:hAnsi="仿宋" w:eastAsia="仿宋" w:cs="仿宋"/>
          <w:b/>
          <w:color w:val="000000"/>
          <w:sz w:val="24"/>
        </w:rPr>
      </w:r>
      <w:r/>
    </w:p>
    <w:p>
      <w:pPr>
        <w:pStyle w:val="1118"/>
        <w:ind w:firstLine="480"/>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合同金额包括提供招标范围内确定的采购内容、税金及合同包含的所有风险、责任等各项应有费用。同时，除非合同条款中另有规定，合同总金额在合同履行期间不因市场变化因素而变动。本项目采用以下第</w:t>
      </w:r>
      <w:r>
        <w:rPr>
          <w:rFonts w:hint="eastAsia" w:ascii="仿宋" w:hAnsi="仿宋" w:eastAsia="仿宋" w:cs="仿宋"/>
          <w:color w:val="000000"/>
          <w:sz w:val="24"/>
          <w:u w:val="single"/>
          <w:lang w:val="en-US" w:eastAsia="zh-CN"/>
        </w:rPr>
        <w:t xml:space="preserve">1.3.1</w:t>
      </w:r>
      <w:r>
        <w:rPr>
          <w:rFonts w:hint="eastAsia" w:ascii="仿宋" w:hAnsi="仿宋" w:eastAsia="仿宋" w:cs="仿宋"/>
          <w:color w:val="000000"/>
          <w:sz w:val="24"/>
        </w:rPr>
        <w:t xml:space="preserve">条款规定的计价方式计价。</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rPr>
        <w:t xml:space="preserve">.1总价合同。本合同总价为：￥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元（大写：</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元人民币）。</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sz w:val="24"/>
        </w:rPr>
      </w:pPr>
      <w:r/>
      <w:bookmarkStart w:id="16" w:name="_Hlk134193576"/>
      <w:r/>
      <w:bookmarkStart w:id="17" w:name="_Toc30158"/>
      <w:r/>
      <w:bookmarkStart w:id="18" w:name="_Toc26916"/>
      <w:r/>
      <w:bookmarkStart w:id="19" w:name="_Toc30506"/>
      <w:r/>
      <w:bookmarkStart w:id="20" w:name="_Toc3654"/>
      <w:r/>
      <w:bookmarkStart w:id="21" w:name="_Toc14993"/>
      <w:r/>
      <w:bookmarkStart w:id="22" w:name="_Toc10340"/>
      <w:r/>
      <w:bookmarkStart w:id="23" w:name="_Toc22618"/>
      <w:r/>
      <w:bookmarkStart w:id="24" w:name="_Toc1814"/>
      <w:r>
        <w:rPr>
          <w:rFonts w:hint="eastAsia" w:ascii="仿宋" w:hAnsi="仿宋" w:eastAsia="仿宋" w:cs="仿宋"/>
          <w:bCs/>
          <w:color w:val="000000"/>
          <w:sz w:val="24"/>
        </w:rPr>
        <w:t xml:space="preserve">1.</w:t>
      </w:r>
      <w:r>
        <w:rPr>
          <w:rFonts w:hint="eastAsia" w:ascii="仿宋" w:hAnsi="仿宋" w:eastAsia="仿宋" w:cs="仿宋"/>
          <w:bCs/>
          <w:color w:val="000000"/>
          <w:sz w:val="24"/>
          <w:lang w:val="en-US" w:eastAsia="zh-CN"/>
        </w:rPr>
        <w:t xml:space="preserve">3</w:t>
      </w:r>
      <w:r>
        <w:rPr>
          <w:rFonts w:hint="eastAsia" w:ascii="仿宋" w:hAnsi="仿宋" w:eastAsia="仿宋" w:cs="仿宋"/>
          <w:bCs/>
          <w:color w:val="000000"/>
          <w:sz w:val="24"/>
        </w:rPr>
        <w:t xml:space="preserve">.2</w:t>
      </w:r>
      <w:bookmarkEnd w:id="16"/>
      <w:r>
        <w:rPr>
          <w:rFonts w:hint="eastAsia" w:ascii="仿宋" w:hAnsi="仿宋" w:eastAsia="仿宋" w:cs="仿宋"/>
          <w:bCs/>
          <w:color w:val="000000"/>
          <w:sz w:val="24"/>
        </w:rPr>
        <w:t xml:space="preserve">单价合同，本合同单价标准为：</w:t>
      </w:r>
      <w:r>
        <w:rPr>
          <w:rFonts w:hint="eastAsia" w:ascii="仿宋" w:hAnsi="仿宋" w:eastAsia="仿宋" w:cs="仿宋"/>
          <w:bCs/>
          <w:color w:val="000000"/>
          <w:sz w:val="24"/>
          <w:u w:val="single"/>
        </w:rPr>
        <w:t xml:space="preserve">                   </w:t>
      </w:r>
      <w:r>
        <w:rPr>
          <w:rFonts w:hint="eastAsia" w:ascii="仿宋" w:hAnsi="仿宋" w:eastAsia="仿宋" w:cs="仿宋"/>
          <w:color w:val="000000"/>
          <w:sz w:val="24"/>
        </w:rPr>
        <w:t xml:space="preserve">。计量方式为：</w:t>
      </w:r>
      <w:r>
        <w:rPr>
          <w:rFonts w:hint="eastAsia" w:ascii="仿宋" w:hAnsi="仿宋" w:eastAsia="仿宋" w:cs="仿宋"/>
          <w:b/>
          <w:iCs/>
          <w:color w:val="000000"/>
          <w:sz w:val="24"/>
          <w:u w:val="single"/>
        </w:rPr>
        <w:t xml:space="preserve">合同专用条款</w:t>
      </w:r>
      <w:r>
        <w:rPr>
          <w:rFonts w:hint="eastAsia" w:ascii="仿宋" w:hAnsi="仿宋" w:eastAsia="仿宋" w:cs="仿宋"/>
          <w:bCs/>
          <w:iCs/>
          <w:color w:val="000000"/>
          <w:sz w:val="24"/>
          <w:u w:val="single"/>
        </w:rPr>
        <w:t xml:space="preserve"> 1.4.2</w:t>
      </w:r>
      <w:r>
        <w:rPr>
          <w:rFonts w:hint="eastAsia" w:ascii="仿宋" w:hAnsi="仿宋" w:eastAsia="仿宋" w:cs="仿宋"/>
          <w:color w:val="000000"/>
          <w:sz w:val="24"/>
        </w:rPr>
        <w:t xml:space="preserve">。单价合同，在合同履行期间内，根据实际完成的工作量据实结算，但结算总价上限不得超过预算金额或者双方确定的金额￥</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元（大写：</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元人民币）。</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rPr>
        <w:t xml:space="preserve">.</w:t>
      </w:r>
      <w:r>
        <w:rPr>
          <w:rFonts w:hint="eastAsia" w:ascii="仿宋" w:hAnsi="仿宋" w:eastAsia="仿宋" w:cs="仿宋"/>
          <w:color w:val="000000"/>
          <w:sz w:val="24"/>
          <w:lang w:val="en-US" w:eastAsia="zh-CN"/>
        </w:rPr>
        <w:t xml:space="preserve">2</w:t>
      </w:r>
      <w:r>
        <w:rPr>
          <w:rFonts w:hint="eastAsia" w:ascii="仿宋" w:hAnsi="仿宋" w:eastAsia="仿宋" w:cs="仿宋"/>
          <w:color w:val="000000"/>
          <w:sz w:val="24"/>
        </w:rPr>
        <w:t xml:space="preserve">其他计价方式：</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1118"/>
        <w:ind w:firstLine="482"/>
        <w:spacing w:line="560" w:lineRule="exact"/>
        <w:rPr>
          <w:rFonts w:hint="eastAsia" w:ascii="仿宋" w:hAnsi="仿宋" w:eastAsia="仿宋" w:cs="仿宋"/>
          <w:b/>
          <w:bCs/>
          <w:color w:val="000000"/>
          <w:sz w:val="24"/>
        </w:rPr>
        <w:outlineLvl w:val="9"/>
      </w:pPr>
      <w:r/>
      <w:bookmarkEnd w:id="17"/>
      <w:r/>
      <w:bookmarkEnd w:id="18"/>
      <w:r/>
      <w:bookmarkEnd w:id="19"/>
      <w:r/>
      <w:bookmarkEnd w:id="20"/>
      <w:r/>
      <w:bookmarkEnd w:id="21"/>
      <w:r>
        <w:rPr>
          <w:rFonts w:hint="eastAsia" w:ascii="仿宋" w:hAnsi="仿宋" w:eastAsia="仿宋" w:cs="仿宋"/>
          <w:b/>
          <w:bCs/>
          <w:color w:val="000000"/>
          <w:sz w:val="24"/>
        </w:rPr>
        <w:t xml:space="preserve">1.</w:t>
      </w:r>
      <w:r>
        <w:rPr>
          <w:rFonts w:hint="eastAsia" w:ascii="仿宋" w:hAnsi="仿宋" w:eastAsia="仿宋" w:cs="仿宋"/>
          <w:b/>
          <w:bCs/>
          <w:color w:val="000000"/>
          <w:sz w:val="24"/>
          <w:lang w:val="en-US" w:eastAsia="zh-CN"/>
        </w:rPr>
        <w:t xml:space="preserve">4</w:t>
      </w:r>
      <w:r>
        <w:rPr>
          <w:rFonts w:hint="eastAsia" w:ascii="仿宋" w:hAnsi="仿宋" w:eastAsia="仿宋" w:cs="仿宋"/>
          <w:b/>
          <w:bCs/>
          <w:color w:val="000000"/>
          <w:sz w:val="24"/>
        </w:rPr>
        <w:t xml:space="preserve">履约保证金</w:t>
      </w:r>
      <w:r>
        <w:rPr>
          <w:rFonts w:hint="eastAsia" w:ascii="仿宋" w:hAnsi="仿宋" w:eastAsia="仿宋" w:cs="仿宋"/>
          <w:b/>
          <w:bCs/>
          <w:color w:val="000000"/>
          <w:sz w:val="24"/>
        </w:rPr>
      </w:r>
      <w:r/>
    </w:p>
    <w:p>
      <w:pPr>
        <w:pStyle w:val="2526"/>
        <w:ind w:firstLine="480"/>
        <w:spacing w:before="0" w:beforeAutospacing="0" w:after="0" w:afterAutospacing="0" w:line="360" w:lineRule="auto"/>
        <w:rPr>
          <w:rFonts w:hint="eastAsia" w:ascii="仿宋" w:hAnsi="仿宋" w:eastAsia="仿宋" w:cs="仿宋"/>
          <w:color w:val="000000"/>
        </w:rPr>
        <w:outlineLvl w:val="9"/>
      </w:pPr>
      <w:r>
        <w:rPr>
          <w:rFonts w:hint="eastAsia" w:ascii="仿宋" w:hAnsi="仿宋" w:eastAsia="仿宋" w:cs="仿宋"/>
          <w:color w:val="000000"/>
        </w:rPr>
        <w:t xml:space="preserve">乙方</w:t>
      </w:r>
      <w:r>
        <w:rPr>
          <w:rFonts w:hint="eastAsia" w:ascii="仿宋" w:hAnsi="仿宋" w:eastAsia="仿宋" w:cs="仿宋"/>
          <w:color w:val="000000"/>
          <w:u w:val="single"/>
          <w:lang w:val="en-US" w:eastAsia="zh-CN"/>
        </w:rPr>
        <w:t xml:space="preserve">不</w:t>
      </w:r>
      <w:r>
        <w:rPr>
          <w:rFonts w:hint="eastAsia" w:ascii="仿宋" w:hAnsi="仿宋" w:eastAsia="仿宋" w:cs="仿宋"/>
          <w:color w:val="000000"/>
        </w:rPr>
        <w:t xml:space="preserve">（是 /</w:t>
      </w:r>
      <w:r>
        <w:rPr>
          <w:rFonts w:hint="eastAsia" w:ascii="仿宋" w:hAnsi="仿宋" w:eastAsia="仿宋" w:cs="仿宋"/>
          <w:color w:val="000000"/>
          <w:lang w:val="en-US" w:eastAsia="zh-CN"/>
        </w:rPr>
        <w:t xml:space="preserve">不</w:t>
      </w:r>
      <w:r>
        <w:rPr>
          <w:rFonts w:hint="eastAsia" w:ascii="仿宋" w:hAnsi="仿宋" w:eastAsia="仿宋" w:cs="仿宋"/>
          <w:color w:val="000000"/>
        </w:rPr>
        <w:t xml:space="preserve">）需要支付履约保证金。若需要支付履约保证金的，则：</w:t>
      </w:r>
      <w:r>
        <w:rPr>
          <w:rFonts w:hint="eastAsia" w:ascii="仿宋" w:hAnsi="仿宋" w:eastAsia="仿宋" w:cs="仿宋"/>
          <w:color w:val="000000"/>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rPr>
        <w:t xml:space="preserve">.1履约保证金的比例为合同金额的</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rPr>
        <w:t xml:space="preserve">.2履约保证金支付方式详见</w:t>
      </w:r>
      <w:r>
        <w:rPr>
          <w:rFonts w:hint="eastAsia" w:ascii="仿宋" w:hAnsi="仿宋" w:eastAsia="仿宋" w:cs="仿宋"/>
          <w:b/>
          <w:iCs/>
          <w:color w:val="000000"/>
          <w:sz w:val="24"/>
          <w:u w:val="single"/>
        </w:rPr>
        <w:t xml:space="preserve">合同专用条款</w:t>
      </w:r>
      <w:r>
        <w:rPr>
          <w:rFonts w:hint="eastAsia" w:ascii="仿宋" w:hAnsi="仿宋" w:eastAsia="仿宋" w:cs="仿宋"/>
          <w:iCs/>
          <w:color w:val="000000"/>
          <w:sz w:val="24"/>
          <w:u w:val="single"/>
        </w:rPr>
        <w:t xml:space="preserve">1.5.2 </w:t>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rPr>
        <w:outlineLvl w:val="9"/>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rPr>
        <w:t xml:space="preserve">.4 甲方在项目验收结束后及时退还履约保证金。甲方在项目通过验收之日起</w:t>
      </w:r>
      <w:r>
        <w:rPr>
          <w:rFonts w:hint="eastAsia" w:ascii="仿宋" w:hAnsi="仿宋" w:eastAsia="仿宋" w:cs="仿宋"/>
          <w:color w:val="000000"/>
          <w:sz w:val="24"/>
          <w:u w:val="single"/>
        </w:rPr>
        <w:t xml:space="preserve">5</w:t>
      </w:r>
      <w:r>
        <w:rPr>
          <w:rFonts w:hint="eastAsia" w:ascii="仿宋" w:hAnsi="仿宋" w:eastAsia="仿宋" w:cs="仿宋"/>
          <w:color w:val="000000"/>
          <w:sz w:val="24"/>
        </w:rPr>
        <w:t xml:space="preserve">个工作日内将履约保证金无息退还乙方（出具保函、保险保单的费用不予退还），逾期退还的，乙方</w:t>
      </w:r>
      <w:r>
        <w:rPr>
          <w:rFonts w:hint="eastAsia" w:ascii="仿宋" w:hAnsi="仿宋" w:eastAsia="仿宋" w:cs="仿宋"/>
          <w:color w:val="000000"/>
          <w:sz w:val="24"/>
          <w:lang w:eastAsia="zh-CN"/>
        </w:rPr>
        <w:t xml:space="preserve">可以</w:t>
      </w:r>
      <w:r>
        <w:rPr>
          <w:rFonts w:hint="eastAsia" w:ascii="仿宋" w:hAnsi="仿宋" w:eastAsia="仿宋" w:cs="仿宋"/>
          <w:color w:val="000000"/>
          <w:sz w:val="24"/>
        </w:rPr>
        <w:t xml:space="preserve">要求甲方支付违约金，违约金按每迟延退还一日的应退还而未退还金额的</w:t>
      </w:r>
      <w:r>
        <w:rPr>
          <w:rFonts w:hint="eastAsia" w:ascii="仿宋" w:hAnsi="仿宋" w:eastAsia="仿宋" w:cs="仿宋"/>
          <w:color w:val="000000"/>
          <w:sz w:val="24"/>
          <w:u w:val="single"/>
          <w:lang w:val="en-US" w:eastAsia="zh-CN"/>
        </w:rPr>
        <w:t xml:space="preserve">0.5</w:t>
      </w:r>
      <w:r>
        <w:rPr>
          <w:rFonts w:hint="eastAsia" w:ascii="仿宋" w:hAnsi="仿宋" w:eastAsia="仿宋" w:cs="仿宋"/>
          <w:color w:val="000000"/>
          <w:sz w:val="24"/>
        </w:rPr>
        <w:t xml:space="preserve">%计算，最高限额为本合同履约保证金的</w:t>
      </w:r>
      <w:r>
        <w:rPr>
          <w:rFonts w:hint="eastAsia" w:ascii="仿宋" w:hAnsi="仿宋" w:eastAsia="仿宋" w:cs="仿宋"/>
          <w:color w:val="000000"/>
          <w:sz w:val="24"/>
          <w:u w:val="single"/>
          <w:lang w:val="en-US" w:eastAsia="zh-CN"/>
        </w:rPr>
        <w:t xml:space="preserve">50</w:t>
      </w:r>
      <w:r>
        <w:rPr>
          <w:rFonts w:hint="eastAsia" w:ascii="仿宋" w:hAnsi="仿宋" w:eastAsia="仿宋" w:cs="仿宋"/>
          <w:color w:val="000000"/>
          <w:sz w:val="24"/>
        </w:rPr>
        <w:t xml:space="preserve"> %。</w:t>
      </w:r>
      <w:r>
        <w:rPr>
          <w:rFonts w:hint="eastAsia" w:ascii="仿宋" w:hAnsi="仿宋" w:eastAsia="仿宋" w:cs="仿宋"/>
          <w:color w:val="000000"/>
        </w:rPr>
      </w:r>
      <w:r/>
    </w:p>
    <w:p>
      <w:pPr>
        <w:pStyle w:val="1118"/>
        <w:ind w:firstLine="482"/>
        <w:spacing w:line="560" w:lineRule="exact"/>
        <w:rPr>
          <w:rFonts w:hint="eastAsia" w:ascii="仿宋" w:hAnsi="仿宋" w:eastAsia="仿宋" w:cs="仿宋"/>
          <w:b/>
          <w:bCs/>
          <w:color w:val="000000"/>
          <w:sz w:val="24"/>
        </w:rPr>
        <w:outlineLvl w:val="9"/>
      </w:pPr>
      <w:r>
        <w:rPr>
          <w:rFonts w:hint="eastAsia" w:ascii="仿宋" w:hAnsi="仿宋" w:eastAsia="仿宋" w:cs="仿宋"/>
          <w:b/>
          <w:bCs/>
          <w:color w:val="000000"/>
          <w:sz w:val="24"/>
        </w:rPr>
        <w:t xml:space="preserve">1.</w:t>
      </w:r>
      <w:bookmarkEnd w:id="22"/>
      <w:r/>
      <w:bookmarkEnd w:id="23"/>
      <w:r/>
      <w:bookmarkEnd w:id="24"/>
      <w:r>
        <w:rPr>
          <w:rFonts w:hint="eastAsia" w:ascii="仿宋" w:hAnsi="仿宋" w:eastAsia="仿宋" w:cs="仿宋"/>
          <w:b/>
          <w:bCs/>
          <w:color w:val="000000"/>
          <w:sz w:val="24"/>
          <w:lang w:val="en-US" w:eastAsia="zh-CN"/>
        </w:rPr>
        <w:t xml:space="preserve">5</w:t>
      </w:r>
      <w:r>
        <w:rPr>
          <w:rFonts w:hint="eastAsia" w:ascii="仿宋" w:hAnsi="仿宋" w:eastAsia="仿宋" w:cs="仿宋"/>
          <w:b/>
          <w:bCs/>
          <w:color w:val="000000"/>
          <w:sz w:val="24"/>
        </w:rPr>
        <w:t xml:space="preserve">预付款</w:t>
      </w:r>
      <w:r>
        <w:rPr>
          <w:rFonts w:hint="eastAsia" w:ascii="仿宋" w:hAnsi="仿宋" w:eastAsia="仿宋" w:cs="仿宋"/>
          <w:b/>
          <w:bCs/>
          <w:color w:val="000000"/>
          <w:sz w:val="24"/>
        </w:rPr>
      </w:r>
      <w:r/>
    </w:p>
    <w:p>
      <w:pPr>
        <w:pStyle w:val="2526"/>
        <w:ind w:firstLine="480"/>
        <w:spacing w:before="0" w:beforeAutospacing="0" w:after="0" w:afterAutospacing="0" w:line="360" w:lineRule="auto"/>
        <w:rPr>
          <w:rFonts w:hint="eastAsia" w:ascii="仿宋" w:hAnsi="仿宋" w:eastAsia="仿宋" w:cs="仿宋"/>
          <w:color w:val="000000"/>
        </w:rPr>
        <w:outlineLvl w:val="9"/>
      </w:pPr>
      <w:r>
        <w:rPr>
          <w:rFonts w:hint="eastAsia" w:ascii="仿宋" w:hAnsi="仿宋" w:eastAsia="仿宋" w:cs="仿宋"/>
          <w:color w:val="000000"/>
          <w:lang w:val="en-US" w:eastAsia="zh-CN"/>
        </w:rPr>
        <w:t xml:space="preserve">本项目</w:t>
      </w:r>
      <w:r>
        <w:rPr>
          <w:rFonts w:hint="eastAsia" w:ascii="仿宋" w:hAnsi="仿宋" w:eastAsia="仿宋" w:cs="仿宋"/>
          <w:color w:val="000000"/>
          <w:u w:val="single"/>
        </w:rPr>
        <w:t xml:space="preserve"> </w:t>
      </w:r>
      <w:r>
        <w:rPr>
          <w:rFonts w:hint="eastAsia" w:ascii="仿宋" w:hAnsi="仿宋" w:eastAsia="仿宋" w:cs="仿宋"/>
          <w:color w:val="000000"/>
          <w:u w:val="single"/>
          <w:lang w:val="en-US" w:eastAsia="zh-CN"/>
        </w:rPr>
        <w:t xml:space="preserve">无</w:t>
      </w:r>
      <w:r>
        <w:rPr>
          <w:rFonts w:hint="eastAsia" w:ascii="仿宋" w:hAnsi="仿宋" w:eastAsia="仿宋" w:cs="仿宋"/>
          <w:color w:val="000000"/>
          <w:u w:val="single"/>
        </w:rPr>
        <w:t xml:space="preserve"> </w:t>
      </w:r>
      <w:r>
        <w:rPr>
          <w:rFonts w:hint="eastAsia" w:ascii="仿宋" w:hAnsi="仿宋" w:eastAsia="仿宋" w:cs="仿宋"/>
          <w:color w:val="000000"/>
        </w:rPr>
        <w:t xml:space="preserve">（</w:t>
      </w:r>
      <w:r>
        <w:rPr>
          <w:rFonts w:hint="eastAsia" w:ascii="仿宋" w:hAnsi="仿宋" w:eastAsia="仿宋" w:cs="仿宋"/>
          <w:color w:val="000000"/>
          <w:lang w:val="en-US" w:eastAsia="zh-CN"/>
        </w:rPr>
        <w:t xml:space="preserve">有</w:t>
      </w:r>
      <w:r>
        <w:rPr>
          <w:rFonts w:hint="eastAsia" w:ascii="仿宋" w:hAnsi="仿宋" w:eastAsia="仿宋" w:cs="仿宋"/>
          <w:color w:val="000000"/>
        </w:rPr>
        <w:t xml:space="preserve">/</w:t>
      </w:r>
      <w:r>
        <w:rPr>
          <w:rFonts w:hint="eastAsia" w:ascii="仿宋" w:hAnsi="仿宋" w:eastAsia="仿宋" w:cs="仿宋"/>
          <w:color w:val="000000"/>
          <w:lang w:val="en-US" w:eastAsia="zh-CN"/>
        </w:rPr>
        <w:t xml:space="preserve">无</w:t>
      </w:r>
      <w:r>
        <w:rPr>
          <w:rFonts w:hint="eastAsia" w:ascii="仿宋" w:hAnsi="仿宋" w:eastAsia="仿宋" w:cs="仿宋"/>
          <w:color w:val="000000"/>
        </w:rPr>
        <w:t xml:space="preserve">）预付款。若</w:t>
      </w:r>
      <w:r>
        <w:rPr>
          <w:rFonts w:hint="eastAsia" w:ascii="仿宋" w:hAnsi="仿宋" w:eastAsia="仿宋" w:cs="仿宋"/>
          <w:color w:val="000000"/>
          <w:lang w:val="en-US" w:eastAsia="zh-CN"/>
        </w:rPr>
        <w:t xml:space="preserve">支付</w:t>
      </w:r>
      <w:r>
        <w:rPr>
          <w:rFonts w:hint="eastAsia" w:ascii="仿宋" w:hAnsi="仿宋" w:eastAsia="仿宋" w:cs="仿宋"/>
          <w:color w:val="000000"/>
        </w:rPr>
        <w:t xml:space="preserve">预付款的，则：</w:t>
      </w:r>
      <w:r>
        <w:rPr>
          <w:rFonts w:hint="eastAsia" w:ascii="仿宋" w:hAnsi="仿宋" w:eastAsia="仿宋" w:cs="仿宋"/>
          <w:color w:val="000000"/>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5</w:t>
      </w:r>
      <w:r>
        <w:rPr>
          <w:rFonts w:hint="eastAsia" w:ascii="仿宋" w:hAnsi="仿宋" w:eastAsia="仿宋" w:cs="仿宋"/>
          <w:color w:val="000000"/>
          <w:sz w:val="24"/>
        </w:rPr>
        <w:t xml:space="preserve">.1预付款比例、支付方式、时间详见</w:t>
      </w:r>
      <w:r>
        <w:rPr>
          <w:rFonts w:hint="eastAsia" w:ascii="仿宋" w:hAnsi="仿宋" w:eastAsia="仿宋" w:cs="仿宋"/>
          <w:b/>
          <w:iCs/>
          <w:color w:val="000000"/>
          <w:sz w:val="24"/>
          <w:u w:val="single"/>
        </w:rPr>
        <w:t xml:space="preserve">合同专用条款</w:t>
      </w:r>
      <w:r>
        <w:rPr>
          <w:rFonts w:hint="eastAsia" w:ascii="仿宋" w:hAnsi="仿宋" w:eastAsia="仿宋" w:cs="仿宋"/>
          <w:iCs/>
          <w:color w:val="000000"/>
          <w:sz w:val="24"/>
          <w:u w:val="single"/>
        </w:rPr>
        <w:t xml:space="preserve"> 1.6.1</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1118"/>
        <w:ind w:firstLine="482"/>
        <w:spacing w:line="560" w:lineRule="exact"/>
        <w:rPr>
          <w:rFonts w:hint="eastAsia" w:ascii="仿宋" w:hAnsi="仿宋" w:eastAsia="仿宋" w:cs="仿宋"/>
          <w:b/>
          <w:bCs/>
          <w:color w:val="000000"/>
          <w:sz w:val="24"/>
        </w:rPr>
        <w:outlineLvl w:val="9"/>
      </w:pPr>
      <w:r>
        <w:rPr>
          <w:rFonts w:hint="eastAsia" w:ascii="仿宋" w:hAnsi="仿宋" w:eastAsia="仿宋" w:cs="仿宋"/>
          <w:b/>
          <w:bCs/>
          <w:color w:val="000000"/>
          <w:sz w:val="24"/>
        </w:rPr>
        <w:t xml:space="preserve">1.</w:t>
      </w:r>
      <w:r>
        <w:rPr>
          <w:rFonts w:hint="eastAsia" w:ascii="仿宋" w:hAnsi="仿宋" w:eastAsia="仿宋" w:cs="仿宋"/>
          <w:b/>
          <w:bCs/>
          <w:color w:val="000000"/>
          <w:sz w:val="24"/>
          <w:lang w:val="en-US" w:eastAsia="zh-CN"/>
        </w:rPr>
        <w:t xml:space="preserve">6</w:t>
      </w:r>
      <w:r>
        <w:rPr>
          <w:rFonts w:hint="eastAsia" w:ascii="仿宋" w:hAnsi="仿宋" w:eastAsia="仿宋" w:cs="仿宋"/>
          <w:b/>
          <w:bCs/>
          <w:color w:val="000000"/>
          <w:sz w:val="24"/>
        </w:rPr>
        <w:t xml:space="preserve">资金支付</w:t>
      </w:r>
      <w:r>
        <w:rPr>
          <w:rFonts w:hint="eastAsia" w:ascii="仿宋" w:hAnsi="仿宋" w:eastAsia="仿宋" w:cs="仿宋"/>
          <w:b/>
          <w:bCs/>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6</w:t>
      </w:r>
      <w:r>
        <w:rPr>
          <w:rFonts w:hint="eastAsia" w:ascii="仿宋" w:hAnsi="仿宋" w:eastAsia="仿宋" w:cs="仿宋"/>
          <w:color w:val="000000"/>
          <w:sz w:val="24"/>
        </w:rPr>
        <w:t xml:space="preserve">.1甲方应严格履行合同，及时组织验收，验收合格后及时将合同款支付完毕。对于满足合同约定支付条件的，甲方自收到发票后15日内将资金支付到合同约定的乙方账户。</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6</w:t>
      </w:r>
      <w:r>
        <w:rPr>
          <w:rFonts w:hint="eastAsia" w:ascii="仿宋" w:hAnsi="仿宋" w:eastAsia="仿宋" w:cs="仿宋"/>
          <w:color w:val="000000"/>
          <w:sz w:val="24"/>
        </w:rPr>
        <w:t xml:space="preserve">.2资金支付的方式、时间和条件详见</w:t>
      </w:r>
      <w:r>
        <w:rPr>
          <w:rFonts w:hint="eastAsia" w:ascii="仿宋" w:hAnsi="仿宋" w:eastAsia="仿宋" w:cs="仿宋"/>
          <w:b/>
          <w:iCs/>
          <w:color w:val="000000"/>
          <w:sz w:val="24"/>
          <w:u w:val="single"/>
        </w:rPr>
        <w:t xml:space="preserve">合同专用条款1.7.2</w:t>
      </w:r>
      <w:r>
        <w:rPr>
          <w:rFonts w:hint="eastAsia" w:ascii="仿宋" w:hAnsi="仿宋" w:eastAsia="仿宋" w:cs="仿宋"/>
          <w:iCs/>
          <w:color w:val="000000"/>
          <w:sz w:val="24"/>
        </w:rPr>
        <w:t xml:space="preserve">。</w:t>
      </w:r>
      <w:r>
        <w:rPr>
          <w:rFonts w:hint="eastAsia" w:ascii="仿宋" w:hAnsi="仿宋" w:eastAsia="仿宋" w:cs="仿宋"/>
          <w:color w:val="000000"/>
          <w:sz w:val="24"/>
        </w:rPr>
      </w:r>
      <w:r/>
    </w:p>
    <w:p>
      <w:pPr>
        <w:pStyle w:val="1118"/>
        <w:ind w:firstLine="482"/>
        <w:spacing w:line="560" w:lineRule="exact"/>
        <w:rPr>
          <w:rFonts w:hint="eastAsia" w:ascii="仿宋" w:hAnsi="仿宋" w:eastAsia="仿宋" w:cs="仿宋"/>
          <w:b/>
          <w:color w:val="000000"/>
          <w:sz w:val="24"/>
        </w:rPr>
        <w:outlineLvl w:val="9"/>
      </w:pPr>
      <w:r/>
      <w:bookmarkStart w:id="25" w:name="_Toc32071"/>
      <w:r/>
      <w:bookmarkStart w:id="26" w:name="_Toc19304"/>
      <w:r/>
      <w:bookmarkStart w:id="27" w:name="_Toc2846"/>
      <w:r>
        <w:rPr>
          <w:rFonts w:hint="eastAsia" w:ascii="仿宋" w:hAnsi="仿宋" w:eastAsia="仿宋" w:cs="仿宋"/>
          <w:b/>
          <w:color w:val="000000"/>
          <w:sz w:val="24"/>
        </w:rPr>
        <w:t xml:space="preserve">1.</w:t>
      </w:r>
      <w:r>
        <w:rPr>
          <w:rFonts w:hint="eastAsia" w:ascii="仿宋" w:hAnsi="仿宋" w:eastAsia="仿宋" w:cs="仿宋"/>
          <w:b/>
          <w:color w:val="000000"/>
          <w:sz w:val="24"/>
          <w:lang w:val="en-US" w:eastAsia="zh-CN"/>
        </w:rPr>
        <w:t xml:space="preserve">7</w:t>
      </w:r>
      <w:r>
        <w:rPr>
          <w:rFonts w:hint="eastAsia" w:ascii="仿宋" w:hAnsi="仿宋" w:eastAsia="仿宋" w:cs="仿宋"/>
          <w:b/>
          <w:color w:val="000000"/>
          <w:sz w:val="24"/>
        </w:rPr>
        <w:t xml:space="preserve">货物（服务）交付期限、地点和方式</w:t>
      </w:r>
      <w:bookmarkEnd w:id="25"/>
      <w:r/>
      <w:bookmarkEnd w:id="26"/>
      <w:r/>
      <w:bookmarkEnd w:id="27"/>
      <w:r>
        <w:rPr>
          <w:rFonts w:hint="eastAsia" w:ascii="仿宋" w:hAnsi="仿宋" w:eastAsia="仿宋" w:cs="仿宋"/>
          <w:b/>
          <w:color w:val="000000"/>
          <w:sz w:val="24"/>
        </w:rPr>
      </w:r>
      <w:r/>
    </w:p>
    <w:p>
      <w:pPr>
        <w:pStyle w:val="1118"/>
        <w:ind w:firstLine="480"/>
        <w:spacing w:line="560" w:lineRule="exact"/>
        <w:rPr>
          <w:rFonts w:hint="eastAsia" w:ascii="仿宋" w:hAnsi="仿宋" w:eastAsia="仿宋" w:cs="仿宋"/>
          <w:color w:val="000000"/>
          <w:sz w:val="24"/>
          <w:u w:val="single"/>
        </w:rPr>
        <w:outlineLvl w:val="9"/>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7</w:t>
      </w:r>
      <w:r>
        <w:rPr>
          <w:rFonts w:hint="eastAsia" w:ascii="仿宋" w:hAnsi="仿宋" w:eastAsia="仿宋" w:cs="仿宋"/>
          <w:color w:val="000000"/>
          <w:sz w:val="24"/>
        </w:rPr>
        <w:t xml:space="preserve">.1 交付期限：</w:t>
      </w:r>
      <w:bookmarkStart w:id="28" w:name="_Hlk134193824"/>
      <w:r>
        <w:rPr>
          <w:rFonts w:hint="eastAsia" w:ascii="仿宋" w:hAnsi="仿宋" w:eastAsia="仿宋" w:cs="仿宋"/>
          <w:color w:val="000000"/>
          <w:sz w:val="24"/>
        </w:rPr>
        <w:t xml:space="preserve">详见</w:t>
      </w:r>
      <w:bookmarkEnd w:id="28"/>
      <w:r>
        <w:rPr>
          <w:rFonts w:hint="eastAsia" w:ascii="仿宋" w:hAnsi="仿宋" w:eastAsia="仿宋" w:cs="仿宋"/>
          <w:b/>
          <w:iCs/>
          <w:color w:val="000000"/>
          <w:sz w:val="24"/>
          <w:u w:val="single"/>
        </w:rPr>
        <w:t xml:space="preserve">合同专用条款1.8.1</w:t>
      </w:r>
      <w:r>
        <w:rPr>
          <w:rFonts w:hint="eastAsia" w:ascii="仿宋" w:hAnsi="仿宋" w:eastAsia="仿宋" w:cs="仿宋"/>
          <w:iCs/>
          <w:color w:val="000000"/>
          <w:sz w:val="24"/>
        </w:rPr>
        <w:t xml:space="preserve">；</w:t>
      </w:r>
      <w:r>
        <w:rPr>
          <w:rFonts w:hint="eastAsia" w:ascii="仿宋" w:hAnsi="仿宋" w:eastAsia="仿宋" w:cs="仿宋"/>
          <w:color w:val="000000"/>
          <w:sz w:val="24"/>
          <w:u w:val="single"/>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7</w:t>
      </w:r>
      <w:r>
        <w:rPr>
          <w:rFonts w:hint="eastAsia" w:ascii="仿宋" w:hAnsi="仿宋" w:eastAsia="仿宋" w:cs="仿宋"/>
          <w:color w:val="000000"/>
          <w:sz w:val="24"/>
        </w:rPr>
        <w:t xml:space="preserve">.2 交付地点：详见</w:t>
      </w:r>
      <w:r>
        <w:rPr>
          <w:rFonts w:hint="eastAsia" w:ascii="仿宋" w:hAnsi="仿宋" w:eastAsia="仿宋" w:cs="仿宋"/>
          <w:b/>
          <w:iCs/>
          <w:color w:val="000000"/>
          <w:sz w:val="24"/>
          <w:u w:val="single"/>
        </w:rPr>
        <w:t xml:space="preserve">合同专用条款1.8.2</w:t>
      </w:r>
      <w:r>
        <w:rPr>
          <w:rFonts w:hint="eastAsia" w:ascii="仿宋" w:hAnsi="仿宋" w:eastAsia="仿宋" w:cs="仿宋"/>
          <w:iCs/>
          <w:color w:val="000000"/>
          <w:sz w:val="24"/>
        </w:rPr>
        <w:t xml:space="preserve">；</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7</w:t>
      </w:r>
      <w:r>
        <w:rPr>
          <w:rFonts w:hint="eastAsia" w:ascii="仿宋" w:hAnsi="仿宋" w:eastAsia="仿宋" w:cs="仿宋"/>
          <w:color w:val="000000"/>
          <w:sz w:val="24"/>
        </w:rPr>
        <w:t xml:space="preserve">.3 交付方式：详见</w:t>
      </w:r>
      <w:r>
        <w:rPr>
          <w:rFonts w:hint="eastAsia" w:ascii="仿宋" w:hAnsi="仿宋" w:eastAsia="仿宋" w:cs="仿宋"/>
          <w:b/>
          <w:iCs/>
          <w:color w:val="000000"/>
          <w:sz w:val="24"/>
          <w:u w:val="single"/>
        </w:rPr>
        <w:t xml:space="preserve">合同专用条款1.8.3</w:t>
      </w:r>
      <w:r>
        <w:rPr>
          <w:rFonts w:hint="eastAsia" w:ascii="仿宋" w:hAnsi="仿宋" w:eastAsia="仿宋" w:cs="仿宋"/>
          <w:iCs/>
          <w:color w:val="000000"/>
          <w:sz w:val="24"/>
        </w:rPr>
        <w:t xml:space="preserve">。</w:t>
      </w:r>
      <w:r>
        <w:rPr>
          <w:rFonts w:hint="eastAsia" w:ascii="仿宋" w:hAnsi="仿宋" w:eastAsia="仿宋" w:cs="仿宋"/>
          <w:color w:val="000000"/>
          <w:sz w:val="24"/>
        </w:rPr>
      </w:r>
      <w:r/>
    </w:p>
    <w:p>
      <w:pPr>
        <w:pStyle w:val="1118"/>
        <w:ind w:firstLine="482"/>
        <w:spacing w:line="560" w:lineRule="exact"/>
        <w:rPr>
          <w:rFonts w:hint="eastAsia" w:ascii="仿宋" w:hAnsi="仿宋" w:eastAsia="仿宋" w:cs="仿宋"/>
          <w:b/>
          <w:color w:val="000000"/>
          <w:sz w:val="24"/>
        </w:rPr>
        <w:outlineLvl w:val="9"/>
      </w:pPr>
      <w:r/>
      <w:bookmarkStart w:id="29" w:name="_Toc19554"/>
      <w:r/>
      <w:bookmarkStart w:id="30" w:name="_Toc21423"/>
      <w:r/>
      <w:bookmarkStart w:id="31" w:name="_Toc27250"/>
      <w:r>
        <w:rPr>
          <w:rFonts w:hint="eastAsia" w:ascii="仿宋" w:hAnsi="仿宋" w:eastAsia="仿宋" w:cs="仿宋"/>
          <w:b/>
          <w:color w:val="000000"/>
          <w:sz w:val="24"/>
        </w:rPr>
        <w:t xml:space="preserve">1.</w:t>
      </w:r>
      <w:r>
        <w:rPr>
          <w:rFonts w:hint="eastAsia" w:ascii="仿宋" w:hAnsi="仿宋" w:eastAsia="仿宋" w:cs="仿宋"/>
          <w:b/>
          <w:color w:val="000000"/>
          <w:sz w:val="24"/>
          <w:lang w:val="en-US" w:eastAsia="zh-CN"/>
        </w:rPr>
        <w:t xml:space="preserve">8</w:t>
      </w:r>
      <w:r>
        <w:rPr>
          <w:rFonts w:hint="eastAsia" w:ascii="仿宋" w:hAnsi="仿宋" w:eastAsia="仿宋" w:cs="仿宋"/>
          <w:b/>
          <w:color w:val="000000"/>
          <w:sz w:val="24"/>
        </w:rPr>
        <w:t xml:space="preserve">违约责任</w:t>
      </w:r>
      <w:bookmarkEnd w:id="29"/>
      <w:r/>
      <w:bookmarkEnd w:id="30"/>
      <w:r/>
      <w:bookmarkEnd w:id="31"/>
      <w:r>
        <w:rPr>
          <w:rFonts w:hint="eastAsia" w:ascii="仿宋" w:hAnsi="仿宋" w:eastAsia="仿宋" w:cs="仿宋"/>
          <w:b/>
          <w:color w:val="000000"/>
          <w:sz w:val="24"/>
        </w:rPr>
      </w:r>
      <w:r/>
    </w:p>
    <w:p>
      <w:pPr>
        <w:pStyle w:val="1118"/>
        <w:ind w:firstLine="480"/>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8</w:t>
      </w:r>
      <w:r>
        <w:rPr>
          <w:rFonts w:hint="eastAsia" w:ascii="仿宋" w:hAnsi="仿宋" w:eastAsia="仿宋" w:cs="仿宋"/>
          <w:color w:val="000000"/>
          <w:sz w:val="24"/>
        </w:rPr>
        <w:t xml:space="preserve">.1 除不可抗力外，如果乙方没有按照本合同约定的期限、地点和方式交付货物或服务，那么甲方可要求乙方支付违约金，每延迟一日，违约金按合同金额的</w:t>
      </w:r>
      <w:r>
        <w:rPr>
          <w:rFonts w:hint="eastAsia" w:ascii="仿宋" w:hAnsi="仿宋" w:eastAsia="仿宋" w:cs="仿宋"/>
          <w:color w:val="000000"/>
          <w:sz w:val="24"/>
          <w:u w:val="single"/>
          <w:lang w:val="en-US" w:eastAsia="zh-CN"/>
        </w:rPr>
        <w:t xml:space="preserve">0.05</w:t>
      </w:r>
      <w:r>
        <w:rPr>
          <w:rFonts w:hint="eastAsia" w:ascii="仿宋" w:hAnsi="仿宋" w:eastAsia="仿宋" w:cs="仿宋"/>
          <w:color w:val="000000"/>
          <w:sz w:val="24"/>
        </w:rPr>
        <w:t xml:space="preserve">%/计算，最高限额为本合同金额的</w:t>
      </w:r>
      <w:r>
        <w:rPr>
          <w:rFonts w:hint="eastAsia" w:ascii="仿宋" w:hAnsi="仿宋" w:eastAsia="仿宋" w:cs="仿宋"/>
          <w:color w:val="000000"/>
          <w:sz w:val="24"/>
          <w:u w:val="single"/>
          <w:lang w:val="en-US" w:eastAsia="zh-CN"/>
        </w:rPr>
        <w:t xml:space="preserve">20</w:t>
      </w:r>
      <w:r>
        <w:rPr>
          <w:rFonts w:hint="eastAsia" w:ascii="仿宋" w:hAnsi="仿宋" w:eastAsia="仿宋" w:cs="仿宋"/>
          <w:color w:val="000000"/>
          <w:sz w:val="24"/>
        </w:rPr>
        <w:t xml:space="preserve">%；迟延交付货物或服务的违约金计算数额达到前述最高限额之日起，甲方有权在要求乙方支付违约金的同时，书面通知乙方解除本合同；</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8</w:t>
      </w:r>
      <w:r>
        <w:rPr>
          <w:rFonts w:hint="eastAsia" w:ascii="仿宋" w:hAnsi="仿宋" w:eastAsia="仿宋" w:cs="仿宋"/>
          <w:color w:val="000000"/>
          <w:sz w:val="24"/>
        </w:rPr>
        <w:t xml:space="preserve">.2 除不可抗力外，如果甲方没有按照本合同约定的付款方式付款，乙方可要求甲方支付违约金，每延迟一日，违约金按应付而未付款的</w:t>
      </w:r>
      <w:r>
        <w:rPr>
          <w:rFonts w:hint="eastAsia" w:ascii="仿宋" w:hAnsi="仿宋" w:eastAsia="仿宋" w:cs="仿宋"/>
          <w:color w:val="000000"/>
          <w:sz w:val="24"/>
          <w:u w:val="single"/>
          <w:lang w:val="en-US" w:eastAsia="zh-CN"/>
        </w:rPr>
        <w:t xml:space="preserve">0.05</w:t>
      </w:r>
      <w:r>
        <w:rPr>
          <w:rFonts w:hint="eastAsia" w:ascii="仿宋" w:hAnsi="仿宋" w:eastAsia="仿宋" w:cs="仿宋"/>
          <w:color w:val="000000"/>
          <w:sz w:val="24"/>
        </w:rPr>
        <w:t xml:space="preserve">%计算，最高限额为本合同总价的</w:t>
      </w:r>
      <w:r>
        <w:rPr>
          <w:rFonts w:hint="eastAsia" w:ascii="仿宋" w:hAnsi="仿宋" w:eastAsia="仿宋" w:cs="仿宋"/>
          <w:color w:val="000000"/>
          <w:sz w:val="24"/>
          <w:u w:val="single"/>
          <w:lang w:val="en-US" w:eastAsia="zh-CN"/>
        </w:rPr>
        <w:t xml:space="preserve">20</w:t>
      </w:r>
      <w:r>
        <w:rPr>
          <w:rFonts w:hint="eastAsia" w:ascii="仿宋" w:hAnsi="仿宋" w:eastAsia="仿宋" w:cs="仿宋"/>
          <w:color w:val="000000"/>
          <w:sz w:val="24"/>
        </w:rPr>
        <w:t xml:space="preserve">%；迟延付款的违约金计算数额达到前述最高限额之日起，乙方有权在要求甲方支付违约金的同时，书面通知甲方解除本合同；</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8</w:t>
      </w:r>
      <w:r>
        <w:rPr>
          <w:rFonts w:hint="eastAsia" w:ascii="仿宋" w:hAnsi="仿宋" w:eastAsia="仿宋" w:cs="仿宋"/>
          <w:color w:val="000000"/>
          <w:sz w:val="24"/>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8</w:t>
      </w:r>
      <w:r>
        <w:rPr>
          <w:rFonts w:hint="eastAsia" w:ascii="仿宋" w:hAnsi="仿宋" w:eastAsia="仿宋" w:cs="仿宋"/>
          <w:color w:val="000000"/>
          <w:sz w:val="24"/>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8</w:t>
      </w:r>
      <w:r>
        <w:rPr>
          <w:rFonts w:hint="eastAsia" w:ascii="仿宋" w:hAnsi="仿宋" w:eastAsia="仿宋" w:cs="仿宋"/>
          <w:color w:val="000000"/>
          <w:sz w:val="24"/>
        </w:rPr>
        <w:t xml:space="preserve">.5如果出现政府采购监督管理部门在处理投诉事项期间，书面通知甲方暂停采购活动的情形，或者询问或质疑事项可能影响中标或者成交结果的，导致甲方中止履行合同的情形，均不视为甲方违约。</w:t>
      </w:r>
      <w:r>
        <w:rPr>
          <w:rFonts w:hint="eastAsia" w:ascii="仿宋" w:hAnsi="仿宋" w:eastAsia="仿宋" w:cs="仿宋"/>
          <w:color w:val="000000"/>
          <w:sz w:val="24"/>
        </w:rPr>
      </w:r>
      <w:r/>
    </w:p>
    <w:p>
      <w:pPr>
        <w:pStyle w:val="1118"/>
        <w:ind w:left="-420" w:right="-420" w:firstLine="960"/>
        <w:spacing w:line="560" w:lineRule="exact"/>
        <w:rPr>
          <w:rFonts w:hint="eastAsia" w:ascii="仿宋" w:hAnsi="仿宋" w:eastAsia="仿宋" w:cs="仿宋"/>
          <w:color w:val="000000"/>
        </w:rPr>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8</w:t>
      </w:r>
      <w:r>
        <w:rPr>
          <w:rFonts w:hint="eastAsia" w:ascii="仿宋" w:hAnsi="仿宋" w:eastAsia="仿宋" w:cs="仿宋"/>
          <w:color w:val="000000"/>
          <w:sz w:val="24"/>
        </w:rPr>
        <w:t xml:space="preserve">.6违约责任</w:t>
      </w:r>
      <w:r>
        <w:rPr>
          <w:rFonts w:hint="eastAsia" w:ascii="仿宋" w:hAnsi="仿宋" w:eastAsia="仿宋" w:cs="仿宋"/>
          <w:b/>
          <w:iCs/>
          <w:color w:val="000000"/>
          <w:sz w:val="24"/>
          <w:u w:val="single"/>
        </w:rPr>
        <w:t xml:space="preserve">合同专用条款1.9.6</w:t>
      </w:r>
      <w:r>
        <w:rPr>
          <w:rFonts w:hint="eastAsia" w:ascii="仿宋" w:hAnsi="仿宋" w:eastAsia="仿宋" w:cs="仿宋"/>
          <w:color w:val="000000"/>
          <w:sz w:val="24"/>
        </w:rPr>
        <w:t xml:space="preserve">约定其他责任的，从其约定。</w:t>
      </w:r>
      <w:r>
        <w:rPr>
          <w:rFonts w:hint="eastAsia" w:ascii="仿宋" w:hAnsi="仿宋" w:eastAsia="仿宋" w:cs="仿宋"/>
          <w:color w:val="000000"/>
        </w:rPr>
      </w:r>
      <w:r/>
    </w:p>
    <w:p>
      <w:pPr>
        <w:pStyle w:val="1118"/>
        <w:ind w:firstLine="482"/>
        <w:spacing w:line="560" w:lineRule="exact"/>
        <w:rPr>
          <w:rFonts w:hint="eastAsia" w:ascii="仿宋" w:hAnsi="仿宋" w:eastAsia="仿宋" w:cs="仿宋"/>
          <w:b/>
          <w:color w:val="000000"/>
          <w:sz w:val="24"/>
        </w:rPr>
        <w:outlineLvl w:val="9"/>
      </w:pPr>
      <w:r/>
      <w:bookmarkStart w:id="32" w:name="_Toc28375"/>
      <w:r/>
      <w:bookmarkStart w:id="33" w:name="_Toc15583"/>
      <w:r/>
      <w:bookmarkStart w:id="34" w:name="_Toc16021"/>
      <w:r>
        <w:rPr>
          <w:rFonts w:hint="eastAsia" w:ascii="仿宋" w:hAnsi="仿宋" w:eastAsia="仿宋" w:cs="仿宋"/>
          <w:b/>
          <w:color w:val="000000"/>
          <w:sz w:val="24"/>
        </w:rPr>
        <w:t xml:space="preserve">1.</w:t>
      </w:r>
      <w:r>
        <w:rPr>
          <w:rFonts w:hint="eastAsia" w:ascii="仿宋" w:hAnsi="仿宋" w:eastAsia="仿宋" w:cs="仿宋"/>
          <w:b/>
          <w:color w:val="000000"/>
          <w:sz w:val="24"/>
          <w:lang w:val="en-US" w:eastAsia="zh-CN"/>
        </w:rPr>
        <w:t xml:space="preserve">9</w:t>
      </w:r>
      <w:r>
        <w:rPr>
          <w:rFonts w:hint="eastAsia" w:ascii="仿宋" w:hAnsi="仿宋" w:eastAsia="仿宋" w:cs="仿宋"/>
          <w:b/>
          <w:color w:val="000000"/>
          <w:sz w:val="24"/>
        </w:rPr>
        <w:t xml:space="preserve">合同争议的解决</w:t>
      </w:r>
      <w:bookmarkEnd w:id="32"/>
      <w:r/>
      <w:bookmarkEnd w:id="33"/>
      <w:r/>
      <w:bookmarkEnd w:id="34"/>
      <w:r>
        <w:rPr>
          <w:rFonts w:hint="eastAsia" w:ascii="仿宋" w:hAnsi="仿宋" w:eastAsia="仿宋" w:cs="仿宋"/>
          <w:b/>
          <w:color w:val="000000"/>
          <w:sz w:val="24"/>
        </w:rPr>
      </w:r>
      <w:r/>
    </w:p>
    <w:p>
      <w:pPr>
        <w:pStyle w:val="1118"/>
        <w:ind w:firstLine="480"/>
        <w:jc w:val="left"/>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9</w:t>
      </w:r>
      <w:r>
        <w:rPr>
          <w:rFonts w:hint="eastAsia" w:ascii="仿宋" w:hAnsi="仿宋" w:eastAsia="仿宋" w:cs="仿宋"/>
          <w:color w:val="000000"/>
          <w:sz w:val="24"/>
        </w:rPr>
        <w:t xml:space="preserve">.1本合同履行过程中发生的任何争议，双方当事人均可通过和解或者调解解决；不愿和解、调解或者和解、调解不成的，向</w:t>
      </w:r>
      <w:r>
        <w:rPr>
          <w:rFonts w:hint="eastAsia" w:ascii="仿宋" w:hAnsi="仿宋" w:eastAsia="仿宋" w:cs="仿宋"/>
          <w:b/>
          <w:color w:val="000000"/>
          <w:sz w:val="24"/>
        </w:rPr>
        <w:t xml:space="preserve">甲方所在地</w:t>
      </w:r>
      <w:r>
        <w:rPr>
          <w:rFonts w:hint="eastAsia" w:ascii="仿宋" w:hAnsi="仿宋" w:eastAsia="仿宋" w:cs="仿宋"/>
          <w:color w:val="000000"/>
          <w:sz w:val="24"/>
        </w:rPr>
        <w:t xml:space="preserve">人民法院起诉。</w:t>
      </w:r>
      <w:r>
        <w:rPr>
          <w:rFonts w:hint="eastAsia" w:ascii="仿宋" w:hAnsi="仿宋" w:eastAsia="仿宋" w:cs="仿宋"/>
          <w:color w:val="000000"/>
          <w:sz w:val="24"/>
        </w:rPr>
      </w:r>
      <w:r/>
    </w:p>
    <w:p>
      <w:pPr>
        <w:pStyle w:val="1118"/>
        <w:ind w:firstLine="480"/>
        <w:jc w:val="left"/>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9</w:t>
      </w:r>
      <w:r>
        <w:rPr>
          <w:rFonts w:hint="eastAsia" w:ascii="仿宋" w:hAnsi="仿宋" w:eastAsia="仿宋" w:cs="仿宋"/>
          <w:color w:val="000000"/>
          <w:sz w:val="24"/>
        </w:rPr>
        <w:t xml:space="preserve">.2如对任何争议向人民法院提起诉讼，除争议事项或争议事项所涉及的条款外，双方应继续履行本合同项下的其它义务。</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1.1</w:t>
      </w:r>
      <w:r>
        <w:rPr>
          <w:rFonts w:hint="eastAsia" w:ascii="仿宋" w:hAnsi="仿宋" w:eastAsia="仿宋" w:cs="仿宋"/>
          <w:color w:val="000000"/>
          <w:sz w:val="24"/>
          <w:lang w:val="en-US" w:eastAsia="zh-CN"/>
        </w:rPr>
        <w:t xml:space="preserve">0</w:t>
      </w:r>
      <w:r>
        <w:rPr>
          <w:rFonts w:hint="eastAsia" w:ascii="仿宋" w:hAnsi="仿宋" w:eastAsia="仿宋" w:cs="仿宋"/>
          <w:color w:val="000000"/>
          <w:sz w:val="24"/>
        </w:rPr>
        <w:t xml:space="preserve">合同生效及其他</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1.1</w:t>
      </w:r>
      <w:r>
        <w:rPr>
          <w:rFonts w:hint="eastAsia" w:ascii="仿宋" w:hAnsi="仿宋" w:eastAsia="仿宋" w:cs="仿宋"/>
          <w:color w:val="000000"/>
          <w:sz w:val="24"/>
          <w:lang w:val="en-US" w:eastAsia="zh-CN"/>
        </w:rPr>
        <w:t xml:space="preserve">0</w:t>
      </w:r>
      <w:r>
        <w:rPr>
          <w:rFonts w:hint="eastAsia" w:ascii="仿宋" w:hAnsi="仿宋" w:eastAsia="仿宋" w:cs="仿宋"/>
          <w:color w:val="000000"/>
          <w:sz w:val="24"/>
        </w:rPr>
        <w:t xml:space="preserve">.1本合同自双方当事人盖章时生效。</w:t>
      </w:r>
      <w:r>
        <w:rPr>
          <w:rFonts w:hint="eastAsia" w:ascii="仿宋" w:hAnsi="仿宋" w:eastAsia="仿宋" w:cs="仿宋"/>
          <w:color w:val="000000"/>
          <w:sz w:val="24"/>
        </w:rPr>
      </w:r>
      <w:r/>
    </w:p>
    <w:p>
      <w:pPr>
        <w:pStyle w:val="1118"/>
        <w:ind w:firstLine="480"/>
        <w:jc w:val="left"/>
        <w:spacing w:line="560" w:lineRule="exact"/>
        <w:widowControl/>
        <w:rPr>
          <w:rFonts w:hint="eastAsia" w:ascii="仿宋" w:hAnsi="仿宋" w:eastAsia="仿宋" w:cs="仿宋"/>
          <w:color w:val="000000"/>
        </w:rPr>
      </w:pPr>
      <w:r>
        <w:rPr>
          <w:rFonts w:hint="eastAsia" w:ascii="仿宋" w:hAnsi="仿宋" w:eastAsia="仿宋" w:cs="仿宋"/>
          <w:color w:val="000000"/>
          <w:sz w:val="24"/>
          <w:lang w:bidi="ar"/>
        </w:rPr>
        <w:t xml:space="preserve">1.1</w:t>
      </w:r>
      <w:r>
        <w:rPr>
          <w:rFonts w:hint="eastAsia" w:ascii="仿宋" w:hAnsi="仿宋" w:eastAsia="仿宋" w:cs="仿宋"/>
          <w:color w:val="000000"/>
          <w:sz w:val="24"/>
          <w:lang w:val="en-US" w:eastAsia="zh-CN" w:bidi="ar"/>
        </w:rPr>
        <w:t xml:space="preserve">0</w:t>
      </w:r>
      <w:r>
        <w:rPr>
          <w:rFonts w:hint="eastAsia" w:ascii="仿宋" w:hAnsi="仿宋" w:eastAsia="仿宋" w:cs="仿宋"/>
          <w:color w:val="000000"/>
          <w:sz w:val="24"/>
          <w:lang w:bidi="ar"/>
        </w:rPr>
        <w:t xml:space="preserve">.2本合同未尽事宜，遵照《中华人民共和国民法典》有关条文执行。 </w:t>
      </w:r>
      <w:r>
        <w:rPr>
          <w:rFonts w:hint="eastAsia" w:ascii="仿宋" w:hAnsi="仿宋" w:eastAsia="仿宋" w:cs="仿宋"/>
          <w:color w:val="000000"/>
        </w:rPr>
      </w:r>
      <w:r/>
    </w:p>
    <w:p>
      <w:pPr>
        <w:pStyle w:val="1118"/>
        <w:spacing w:line="560" w:lineRule="exact"/>
        <w:rPr>
          <w:rFonts w:hint="eastAsia" w:ascii="仿宋" w:hAnsi="仿宋" w:eastAsia="仿宋" w:cs="仿宋"/>
          <w:color w:val="000000"/>
          <w:sz w:val="24"/>
          <w:lang w:val="zh-CN"/>
        </w:rPr>
      </w:pPr>
      <w:r>
        <w:rPr>
          <w:rFonts w:hint="eastAsia" w:ascii="仿宋" w:hAnsi="仿宋" w:eastAsia="仿宋" w:cs="仿宋"/>
          <w:color w:val="000000"/>
          <w:sz w:val="24"/>
          <w:lang w:val="zh-CN"/>
        </w:rPr>
      </w:r>
      <w:r/>
    </w:p>
    <w:p>
      <w:pPr>
        <w:pStyle w:val="1118"/>
        <w:spacing w:line="560" w:lineRule="exact"/>
        <w:rPr>
          <w:rFonts w:hint="eastAsia" w:ascii="仿宋" w:hAnsi="仿宋" w:eastAsia="仿宋" w:cs="仿宋"/>
          <w:color w:val="000000"/>
          <w:sz w:val="24"/>
          <w:lang w:val="zh-CN"/>
        </w:rPr>
      </w:pPr>
      <w:r>
        <w:rPr>
          <w:rFonts w:hint="eastAsia" w:ascii="仿宋" w:hAnsi="仿宋" w:eastAsia="仿宋" w:cs="仿宋"/>
          <w:b/>
          <w:color w:val="000000"/>
          <w:sz w:val="24"/>
          <w:lang w:val="zh-CN"/>
        </w:rPr>
        <w:t xml:space="preserve">甲方（</w:t>
      </w:r>
      <w:r>
        <w:rPr>
          <w:rFonts w:hint="eastAsia" w:ascii="仿宋" w:hAnsi="仿宋" w:eastAsia="仿宋" w:cs="仿宋"/>
          <w:b/>
          <w:color w:val="000000"/>
          <w:sz w:val="24"/>
        </w:rPr>
        <w:t xml:space="preserve">盖章</w:t>
      </w:r>
      <w:r>
        <w:rPr>
          <w:rFonts w:hint="eastAsia" w:ascii="仿宋" w:hAnsi="仿宋" w:eastAsia="仿宋" w:cs="仿宋"/>
          <w:b/>
          <w:color w:val="000000"/>
          <w:sz w:val="24"/>
          <w:lang w:val="zh-CN"/>
        </w:rPr>
        <w:t xml:space="preserve">）</w:t>
      </w:r>
      <w:r>
        <w:rPr>
          <w:rFonts w:hint="eastAsia" w:ascii="仿宋" w:hAnsi="仿宋" w:eastAsia="仿宋" w:cs="仿宋"/>
          <w:color w:val="000000"/>
          <w:sz w:val="24"/>
          <w:lang w:val="zh-CN"/>
        </w:rPr>
        <w:t xml:space="preserve">：                       </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lang w:val="zh-CN"/>
        </w:rPr>
        <w:t xml:space="preserve">    </w:t>
      </w:r>
      <w:r>
        <w:rPr>
          <w:rFonts w:hint="eastAsia" w:ascii="仿宋" w:hAnsi="仿宋" w:eastAsia="仿宋" w:cs="仿宋"/>
          <w:b/>
          <w:color w:val="000000"/>
          <w:sz w:val="24"/>
          <w:lang w:val="zh-CN"/>
        </w:rPr>
        <w:t xml:space="preserve">乙方（</w:t>
      </w:r>
      <w:r>
        <w:rPr>
          <w:rFonts w:hint="eastAsia" w:ascii="仿宋" w:hAnsi="仿宋" w:eastAsia="仿宋" w:cs="仿宋"/>
          <w:b/>
          <w:color w:val="000000"/>
          <w:sz w:val="24"/>
        </w:rPr>
        <w:t xml:space="preserve">盖章</w:t>
      </w:r>
      <w:r>
        <w:rPr>
          <w:rFonts w:hint="eastAsia" w:ascii="仿宋" w:hAnsi="仿宋" w:eastAsia="仿宋" w:cs="仿宋"/>
          <w:b/>
          <w:color w:val="000000"/>
          <w:sz w:val="24"/>
          <w:lang w:val="zh-CN"/>
        </w:rPr>
        <w:t xml:space="preserve">）</w:t>
      </w:r>
      <w:r>
        <w:rPr>
          <w:rFonts w:hint="eastAsia" w:ascii="仿宋" w:hAnsi="仿宋" w:eastAsia="仿宋" w:cs="仿宋"/>
          <w:color w:val="000000"/>
          <w:sz w:val="24"/>
          <w:lang w:val="zh-CN"/>
        </w:rPr>
        <w:t xml:space="preserve">：</w:t>
      </w:r>
      <w:r>
        <w:rPr>
          <w:rFonts w:hint="eastAsia" w:ascii="仿宋" w:hAnsi="仿宋" w:eastAsia="仿宋" w:cs="仿宋"/>
          <w:color w:val="000000"/>
          <w:sz w:val="24"/>
          <w:lang w:val="zh-CN"/>
        </w:rPr>
      </w:r>
      <w:r/>
    </w:p>
    <w:p>
      <w:pPr>
        <w:pStyle w:val="1118"/>
        <w:spacing w:line="560" w:lineRule="exact"/>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统一社会信用代码：                </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lang w:val="zh-CN"/>
        </w:rPr>
        <w:t xml:space="preserve">统一社会信用代码：</w:t>
      </w:r>
      <w:r>
        <w:rPr>
          <w:rFonts w:hint="eastAsia" w:ascii="仿宋" w:hAnsi="仿宋" w:eastAsia="仿宋" w:cs="仿宋"/>
          <w:color w:val="000000"/>
          <w:sz w:val="24"/>
          <w:lang w:val="zh-CN"/>
        </w:rPr>
      </w:r>
      <w:r/>
    </w:p>
    <w:p>
      <w:pPr>
        <w:pStyle w:val="1118"/>
        <w:spacing w:line="560" w:lineRule="exact"/>
        <w:rPr>
          <w:rFonts w:hint="eastAsia" w:ascii="仿宋" w:hAnsi="仿宋" w:eastAsia="仿宋" w:cs="仿宋"/>
          <w:color w:val="000000"/>
          <w:sz w:val="24"/>
          <w:lang w:val="zh-CN"/>
        </w:rPr>
      </w:pPr>
      <w:r>
        <w:rPr>
          <w:rFonts w:hint="eastAsia" w:ascii="仿宋" w:hAnsi="仿宋" w:eastAsia="仿宋" w:cs="仿宋"/>
          <w:color w:val="000000"/>
          <w:sz w:val="24"/>
          <w:lang w:val="zh-CN"/>
        </w:rPr>
      </w:r>
      <w:r/>
    </w:p>
    <w:p>
      <w:pPr>
        <w:pStyle w:val="1118"/>
        <w:spacing w:line="560" w:lineRule="exact"/>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法定代表人或                        </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lang w:val="zh-CN"/>
        </w:rPr>
        <w:t xml:space="preserve">     法定代表人</w:t>
      </w:r>
      <w:r>
        <w:rPr>
          <w:rFonts w:hint="eastAsia" w:ascii="仿宋" w:hAnsi="仿宋" w:eastAsia="仿宋" w:cs="仿宋"/>
          <w:color w:val="000000"/>
          <w:sz w:val="24"/>
          <w:lang w:val="zh-CN"/>
        </w:rPr>
      </w:r>
      <w:r/>
    </w:p>
    <w:p>
      <w:pPr>
        <w:pStyle w:val="1118"/>
        <w:spacing w:line="560" w:lineRule="exact"/>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授权代表</w:t>
      </w:r>
      <w:r>
        <w:rPr>
          <w:rFonts w:hint="eastAsia" w:ascii="仿宋" w:hAnsi="仿宋" w:eastAsia="仿宋" w:cs="仿宋"/>
          <w:color w:val="000000"/>
          <w:sz w:val="24"/>
          <w:lang w:val="en-US" w:eastAsia="zh-CN"/>
        </w:rPr>
        <w:t xml:space="preserve">签</w:t>
      </w:r>
      <w:r>
        <w:rPr>
          <w:rFonts w:hint="eastAsia" w:ascii="仿宋" w:hAnsi="仿宋" w:eastAsia="仿宋" w:cs="仿宋"/>
          <w:color w:val="000000"/>
          <w:sz w:val="24"/>
          <w:lang w:val="zh-CN"/>
        </w:rPr>
        <w:t xml:space="preserve">名：                      </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lang w:val="zh-CN"/>
        </w:rPr>
        <w:t xml:space="preserve">     或授权代表</w:t>
      </w:r>
      <w:r>
        <w:rPr>
          <w:rFonts w:hint="eastAsia" w:ascii="仿宋" w:hAnsi="仿宋" w:eastAsia="仿宋" w:cs="仿宋"/>
          <w:color w:val="000000"/>
          <w:sz w:val="24"/>
          <w:lang w:val="en-US" w:eastAsia="zh-CN"/>
        </w:rPr>
        <w:t xml:space="preserve">签</w:t>
      </w:r>
      <w:r>
        <w:rPr>
          <w:rFonts w:hint="eastAsia" w:ascii="仿宋" w:hAnsi="仿宋" w:eastAsia="仿宋" w:cs="仿宋"/>
          <w:color w:val="000000"/>
          <w:sz w:val="24"/>
          <w:lang w:val="zh-CN"/>
        </w:rPr>
        <w:t xml:space="preserve">名： </w:t>
      </w:r>
      <w:r>
        <w:rPr>
          <w:rFonts w:hint="eastAsia" w:ascii="仿宋" w:hAnsi="仿宋" w:eastAsia="仿宋" w:cs="仿宋"/>
          <w:color w:val="000000"/>
          <w:sz w:val="24"/>
          <w:lang w:val="zh-CN"/>
        </w:rPr>
      </w:r>
      <w:r/>
    </w:p>
    <w:p>
      <w:pPr>
        <w:pStyle w:val="1118"/>
        <w:spacing w:line="560" w:lineRule="exact"/>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约定送达地址：                      </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lang w:val="zh-CN"/>
        </w:rPr>
        <w:t xml:space="preserve">     约定送达地址：</w:t>
      </w:r>
      <w:r>
        <w:rPr>
          <w:rFonts w:hint="eastAsia" w:ascii="仿宋" w:hAnsi="仿宋" w:eastAsia="仿宋" w:cs="仿宋"/>
          <w:color w:val="000000"/>
          <w:sz w:val="24"/>
          <w:lang w:val="zh-CN"/>
        </w:rPr>
      </w:r>
      <w:r/>
    </w:p>
    <w:p>
      <w:pPr>
        <w:pStyle w:val="1118"/>
        <w:rPr>
          <w:rFonts w:hint="eastAsia" w:ascii="仿宋" w:hAnsi="仿宋" w:eastAsia="仿宋" w:cs="仿宋"/>
          <w:color w:val="000000"/>
          <w:sz w:val="24"/>
        </w:rPr>
      </w:pPr>
      <w:r>
        <w:rPr>
          <w:rFonts w:hint="eastAsia" w:ascii="仿宋" w:hAnsi="仿宋" w:eastAsia="仿宋" w:cs="仿宋"/>
          <w:color w:val="000000"/>
          <w:sz w:val="24"/>
        </w:rPr>
      </w:r>
      <w:r/>
    </w:p>
    <w:p>
      <w:pPr>
        <w:pStyle w:val="1118"/>
        <w:rPr>
          <w:rFonts w:hint="eastAsia" w:ascii="仿宋" w:hAnsi="仿宋" w:eastAsia="仿宋" w:cs="仿宋"/>
          <w:b/>
          <w:color w:val="000000"/>
          <w:sz w:val="28"/>
          <w:szCs w:val="28"/>
        </w:rPr>
      </w:pPr>
      <w:r>
        <w:rPr>
          <w:rFonts w:hint="eastAsia" w:ascii="仿宋" w:hAnsi="仿宋" w:eastAsia="仿宋" w:cs="仿宋"/>
          <w:b/>
          <w:color w:val="000000"/>
          <w:sz w:val="28"/>
          <w:szCs w:val="28"/>
        </w:rPr>
        <w:br w:type="page" w:clear="all"/>
      </w:r>
      <w:r>
        <w:rPr>
          <w:rFonts w:hint="eastAsia" w:ascii="仿宋" w:hAnsi="仿宋" w:eastAsia="仿宋" w:cs="仿宋"/>
          <w:b/>
          <w:color w:val="000000"/>
          <w:sz w:val="28"/>
          <w:szCs w:val="28"/>
        </w:rPr>
      </w:r>
      <w:r/>
    </w:p>
    <w:p>
      <w:pPr>
        <w:pStyle w:val="2276"/>
        <w:ind w:firstLine="482"/>
        <w:jc w:val="center"/>
        <w:spacing w:line="560" w:lineRule="exact"/>
        <w:rPr>
          <w:rFonts w:hint="eastAsia" w:ascii="仿宋" w:hAnsi="仿宋" w:eastAsia="仿宋" w:cs="仿宋"/>
          <w:b/>
          <w:color w:val="000000"/>
          <w:sz w:val="28"/>
          <w:szCs w:val="28"/>
        </w:rPr>
        <w:outlineLvl w:val="1"/>
      </w:pPr>
      <w:r>
        <w:rPr>
          <w:rFonts w:hint="eastAsia" w:ascii="仿宋" w:hAnsi="仿宋" w:eastAsia="仿宋" w:cs="仿宋"/>
          <w:b/>
          <w:color w:val="000000"/>
          <w:sz w:val="28"/>
          <w:szCs w:val="28"/>
        </w:rPr>
        <w:t xml:space="preserve">第二部分 合同一般条款</w:t>
      </w:r>
      <w:r>
        <w:rPr>
          <w:rFonts w:hint="eastAsia" w:ascii="仿宋" w:hAnsi="仿宋" w:eastAsia="仿宋" w:cs="仿宋"/>
          <w:b/>
          <w:color w:val="000000"/>
          <w:sz w:val="28"/>
          <w:szCs w:val="28"/>
        </w:rPr>
      </w:r>
      <w:r/>
    </w:p>
    <w:p>
      <w:pPr>
        <w:pStyle w:val="1118"/>
        <w:ind w:firstLine="482"/>
        <w:spacing w:line="560" w:lineRule="exact"/>
        <w:rPr>
          <w:rFonts w:hint="eastAsia" w:ascii="仿宋" w:hAnsi="仿宋" w:eastAsia="仿宋" w:cs="仿宋"/>
          <w:b/>
          <w:color w:val="000000"/>
          <w:sz w:val="24"/>
        </w:rPr>
        <w:outlineLvl w:val="9"/>
      </w:pPr>
      <w:r/>
      <w:bookmarkStart w:id="35" w:name="_Toc487900349"/>
      <w:r/>
      <w:bookmarkStart w:id="36" w:name="_Toc19614"/>
      <w:r/>
      <w:bookmarkStart w:id="37" w:name="_Ref467378404"/>
      <w:r/>
      <w:bookmarkStart w:id="38" w:name="_Ref467379205"/>
      <w:r/>
      <w:bookmarkStart w:id="39" w:name="_Toc28763"/>
      <w:r/>
      <w:bookmarkStart w:id="40" w:name="_Ref467378463"/>
      <w:r/>
      <w:bookmarkStart w:id="41" w:name="_Toc16917"/>
      <w:r/>
      <w:bookmarkStart w:id="42" w:name="_Toc279701240"/>
      <w:r/>
      <w:bookmarkStart w:id="43" w:name="_Ref467379225"/>
      <w:r/>
      <w:bookmarkStart w:id="44" w:name="_Ref467379195"/>
      <w:r/>
      <w:bookmarkStart w:id="45" w:name="_Ref467379109"/>
      <w:r/>
      <w:bookmarkStart w:id="46" w:name="_Toc259093669"/>
      <w:r/>
      <w:bookmarkStart w:id="47" w:name="_Ref467379214"/>
      <w:r/>
      <w:bookmarkStart w:id="48" w:name="_Ref467379094"/>
      <w:r/>
      <w:bookmarkStart w:id="49" w:name="_Ref467378499"/>
      <w:r/>
      <w:bookmarkStart w:id="50" w:name="_Ref467379101"/>
      <w:r>
        <w:rPr>
          <w:rFonts w:hint="eastAsia" w:ascii="仿宋" w:hAnsi="仿宋" w:eastAsia="仿宋" w:cs="仿宋"/>
          <w:b/>
          <w:color w:val="000000"/>
          <w:sz w:val="24"/>
        </w:rPr>
        <w:t xml:space="preserve">2.1 定义</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rPr>
          <w:rFonts w:hint="eastAsia" w:ascii="仿宋" w:hAnsi="仿宋" w:eastAsia="仿宋" w:cs="仿宋"/>
          <w:b/>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本合同中的下列词语应按以下内容进行解释：</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sz w:val="24"/>
        </w:rPr>
        <w:outlineLvl w:val="9"/>
      </w:pPr>
      <w:r/>
      <w:bookmarkStart w:id="51" w:name="_Ref467378840"/>
      <w:r>
        <w:rPr>
          <w:rFonts w:hint="eastAsia" w:ascii="仿宋" w:hAnsi="仿宋" w:eastAsia="仿宋" w:cs="仿宋"/>
          <w:color w:val="000000"/>
          <w:sz w:val="24"/>
        </w:rPr>
        <w:t xml:space="preserve">2.1.</w:t>
      </w:r>
      <w:r>
        <w:rPr>
          <w:rFonts w:hint="eastAsia" w:ascii="仿宋" w:hAnsi="仿宋" w:eastAsia="仿宋" w:cs="仿宋"/>
          <w:color w:val="000000"/>
          <w:sz w:val="24"/>
          <w:lang w:val="en-US" w:eastAsia="zh-CN"/>
        </w:rPr>
        <w:t xml:space="preserve">1</w:t>
      </w:r>
      <w:r>
        <w:rPr>
          <w:rFonts w:hint="eastAsia" w:ascii="仿宋" w:hAnsi="仿宋" w:eastAsia="仿宋" w:cs="仿宋"/>
          <w:color w:val="000000"/>
          <w:sz w:val="24"/>
        </w:rPr>
        <w:t xml:space="preserve"> “甲方”系指与中标或成交供应商签署合同的采购人</w:t>
      </w:r>
      <w:bookmarkEnd w:id="51"/>
      <w:r>
        <w:rPr>
          <w:rFonts w:hint="eastAsia" w:ascii="仿宋" w:hAnsi="仿宋" w:eastAsia="仿宋" w:cs="仿宋"/>
          <w:color w:val="000000"/>
          <w:sz w:val="24"/>
        </w:rPr>
        <w:t xml:space="preserve">；采购人委托采购代理机构代表其与乙方签订合同的，采购人的授权委托书作为合同附件。</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sz w:val="24"/>
        </w:rPr>
        <w:outlineLvl w:val="9"/>
      </w:pPr>
      <w:r/>
      <w:bookmarkStart w:id="52" w:name="_Ref467379400"/>
      <w:r>
        <w:rPr>
          <w:rFonts w:hint="eastAsia" w:ascii="仿宋" w:hAnsi="仿宋" w:eastAsia="仿宋" w:cs="仿宋"/>
          <w:color w:val="000000"/>
          <w:sz w:val="24"/>
        </w:rPr>
        <w:t xml:space="preserve">2.1.</w:t>
      </w:r>
      <w:r>
        <w:rPr>
          <w:rFonts w:hint="eastAsia" w:ascii="仿宋" w:hAnsi="仿宋" w:eastAsia="仿宋" w:cs="仿宋"/>
          <w:color w:val="000000"/>
          <w:sz w:val="24"/>
          <w:lang w:val="en-US" w:eastAsia="zh-CN"/>
        </w:rPr>
        <w:t xml:space="preserve">2</w:t>
      </w:r>
      <w:r>
        <w:rPr>
          <w:rFonts w:hint="eastAsia" w:ascii="仿宋" w:hAnsi="仿宋" w:eastAsia="仿宋" w:cs="仿宋"/>
          <w:color w:val="000000"/>
          <w:sz w:val="24"/>
        </w:rPr>
        <w:t xml:space="preserve"> “乙方”系指根据合同约定交付货物的中标或成交供应商</w:t>
      </w:r>
      <w:bookmarkEnd w:id="52"/>
      <w:r>
        <w:rPr>
          <w:rFonts w:hint="eastAsia" w:ascii="仿宋" w:hAnsi="仿宋" w:eastAsia="仿宋" w:cs="仿宋"/>
          <w:color w:val="000000"/>
          <w:sz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2.1.</w:t>
      </w: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rPr>
        <w:t xml:space="preserve"> “合同”指采购人和中标供应商签订的载明双方当事人所达成的协议，并包括所有的附件、附录和构成合同的其他文件。</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2.1.</w:t>
      </w: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rPr>
        <w:t xml:space="preserve"> “合同价”指根据合同约定，</w:t>
      </w:r>
      <w:r>
        <w:rPr>
          <w:rFonts w:hint="eastAsia" w:ascii="仿宋" w:hAnsi="仿宋" w:eastAsia="仿宋" w:cs="仿宋"/>
          <w:color w:val="000000"/>
          <w:sz w:val="24"/>
          <w:lang w:val="en-US" w:eastAsia="zh-CN"/>
        </w:rPr>
        <w:t xml:space="preserve">乙方</w:t>
      </w:r>
      <w:r>
        <w:rPr>
          <w:rFonts w:hint="eastAsia" w:ascii="仿宋" w:hAnsi="仿宋" w:eastAsia="仿宋" w:cs="仿宋"/>
          <w:color w:val="000000"/>
          <w:sz w:val="24"/>
        </w:rPr>
        <w:t xml:space="preserve">在完全履行合同义务后，</w:t>
      </w:r>
      <w:r>
        <w:rPr>
          <w:rFonts w:hint="eastAsia" w:ascii="仿宋" w:hAnsi="仿宋" w:eastAsia="仿宋" w:cs="仿宋"/>
          <w:color w:val="000000"/>
          <w:sz w:val="24"/>
          <w:lang w:val="en-US" w:eastAsia="zh-CN"/>
        </w:rPr>
        <w:t xml:space="preserve">甲方</w:t>
      </w:r>
      <w:r>
        <w:rPr>
          <w:rFonts w:hint="eastAsia" w:ascii="仿宋" w:hAnsi="仿宋" w:eastAsia="仿宋" w:cs="仿宋"/>
          <w:color w:val="000000"/>
          <w:sz w:val="24"/>
        </w:rPr>
        <w:t xml:space="preserve">应支付给</w:t>
      </w:r>
      <w:r>
        <w:rPr>
          <w:rFonts w:hint="eastAsia" w:ascii="仿宋" w:hAnsi="仿宋" w:eastAsia="仿宋" w:cs="仿宋"/>
          <w:color w:val="000000"/>
          <w:sz w:val="24"/>
          <w:lang w:val="en-US" w:eastAsia="zh-CN"/>
        </w:rPr>
        <w:t xml:space="preserve">乙方</w:t>
      </w:r>
      <w:r>
        <w:rPr>
          <w:rFonts w:hint="eastAsia" w:ascii="仿宋" w:hAnsi="仿宋" w:eastAsia="仿宋" w:cs="仿宋"/>
          <w:color w:val="000000"/>
          <w:sz w:val="24"/>
        </w:rPr>
        <w:t xml:space="preserve">的价格。</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sz w:val="24"/>
        </w:rPr>
        <w:outlineLvl w:val="9"/>
      </w:pPr>
      <w:r/>
      <w:bookmarkStart w:id="53" w:name="_Hlk132880551"/>
      <w:r>
        <w:rPr>
          <w:rFonts w:hint="eastAsia" w:ascii="仿宋" w:hAnsi="仿宋" w:eastAsia="仿宋" w:cs="仿宋"/>
          <w:color w:val="000000"/>
          <w:sz w:val="24"/>
        </w:rPr>
        <w:t xml:space="preserve">2.1.</w:t>
      </w:r>
      <w:bookmarkEnd w:id="53"/>
      <w:r>
        <w:rPr>
          <w:rFonts w:hint="eastAsia" w:ascii="仿宋" w:hAnsi="仿宋" w:eastAsia="仿宋" w:cs="仿宋"/>
          <w:color w:val="000000"/>
          <w:sz w:val="24"/>
          <w:lang w:val="en-US" w:eastAsia="zh-CN"/>
        </w:rPr>
        <w:t xml:space="preserve">5</w:t>
      </w:r>
      <w:r>
        <w:rPr>
          <w:rFonts w:hint="eastAsia" w:ascii="仿宋" w:hAnsi="仿宋" w:eastAsia="仿宋" w:cs="仿宋"/>
          <w:color w:val="000000"/>
          <w:sz w:val="24"/>
        </w:rPr>
        <w:t xml:space="preserve"> “货物”指</w:t>
      </w:r>
      <w:r>
        <w:rPr>
          <w:rFonts w:hint="eastAsia" w:ascii="仿宋" w:hAnsi="仿宋" w:eastAsia="仿宋" w:cs="仿宋"/>
          <w:color w:val="000000"/>
          <w:sz w:val="24"/>
          <w:lang w:val="en-US" w:eastAsia="zh-CN"/>
        </w:rPr>
        <w:t xml:space="preserve">乙方</w:t>
      </w:r>
      <w:r>
        <w:rPr>
          <w:rFonts w:hint="eastAsia" w:ascii="仿宋" w:hAnsi="仿宋" w:eastAsia="仿宋" w:cs="仿宋"/>
          <w:color w:val="000000"/>
          <w:sz w:val="24"/>
        </w:rPr>
        <w:t xml:space="preserve">根据合同约定应向</w:t>
      </w:r>
      <w:r>
        <w:rPr>
          <w:rFonts w:hint="eastAsia" w:ascii="仿宋" w:hAnsi="仿宋" w:eastAsia="仿宋" w:cs="仿宋"/>
          <w:color w:val="000000"/>
          <w:sz w:val="24"/>
          <w:lang w:val="en-US" w:eastAsia="zh-CN"/>
        </w:rPr>
        <w:t xml:space="preserve">甲方</w:t>
      </w:r>
      <w:r>
        <w:rPr>
          <w:rFonts w:hint="eastAsia" w:ascii="仿宋" w:hAnsi="仿宋" w:eastAsia="仿宋" w:cs="仿宋"/>
          <w:color w:val="000000"/>
          <w:sz w:val="24"/>
        </w:rPr>
        <w:t xml:space="preserve">交付的各种形态和种类的物</w:t>
      </w:r>
      <w:r>
        <w:rPr>
          <w:rFonts w:hint="eastAsia" w:ascii="仿宋" w:hAnsi="仿宋" w:eastAsia="仿宋" w:cs="仿宋"/>
          <w:color w:val="000000"/>
          <w:sz w:val="24"/>
          <w:lang w:eastAsia="zh-CN"/>
        </w:rPr>
        <w:t xml:space="preserve">品材</w:t>
      </w:r>
      <w:r>
        <w:rPr>
          <w:rFonts w:hint="eastAsia" w:ascii="仿宋" w:hAnsi="仿宋" w:eastAsia="仿宋" w:cs="仿宋"/>
          <w:color w:val="000000"/>
          <w:sz w:val="24"/>
        </w:rPr>
        <w:t xml:space="preserve">料。</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2.1.</w:t>
      </w:r>
      <w:r>
        <w:rPr>
          <w:rFonts w:hint="eastAsia" w:ascii="仿宋" w:hAnsi="仿宋" w:eastAsia="仿宋" w:cs="仿宋"/>
          <w:color w:val="000000"/>
          <w:sz w:val="24"/>
          <w:lang w:val="en-US" w:eastAsia="zh-CN"/>
        </w:rPr>
        <w:t xml:space="preserve">6 </w:t>
      </w:r>
      <w:r>
        <w:rPr>
          <w:rFonts w:hint="eastAsia" w:ascii="仿宋" w:hAnsi="仿宋" w:eastAsia="仿宋" w:cs="仿宋"/>
          <w:color w:val="000000"/>
          <w:sz w:val="24"/>
        </w:rPr>
        <w:t xml:space="preserve">“服务”指</w:t>
      </w:r>
      <w:r>
        <w:rPr>
          <w:rFonts w:hint="eastAsia" w:ascii="仿宋" w:hAnsi="仿宋" w:eastAsia="仿宋" w:cs="仿宋"/>
          <w:color w:val="000000"/>
          <w:sz w:val="24"/>
          <w:lang w:val="en-US" w:eastAsia="zh-CN"/>
        </w:rPr>
        <w:t xml:space="preserve">乙方</w:t>
      </w:r>
      <w:r>
        <w:rPr>
          <w:rFonts w:hint="eastAsia" w:ascii="仿宋" w:hAnsi="仿宋" w:eastAsia="仿宋" w:cs="仿宋"/>
          <w:color w:val="000000"/>
          <w:sz w:val="24"/>
        </w:rPr>
        <w:t xml:space="preserve">根据合同约定应向</w:t>
      </w:r>
      <w:r>
        <w:rPr>
          <w:rFonts w:hint="eastAsia" w:ascii="仿宋" w:hAnsi="仿宋" w:eastAsia="仿宋" w:cs="仿宋"/>
          <w:color w:val="000000"/>
          <w:sz w:val="24"/>
          <w:lang w:val="en-US" w:eastAsia="zh-CN"/>
        </w:rPr>
        <w:t xml:space="preserve">甲方</w:t>
      </w:r>
      <w:r>
        <w:rPr>
          <w:rFonts w:hint="eastAsia" w:ascii="仿宋" w:hAnsi="仿宋" w:eastAsia="仿宋" w:cs="仿宋"/>
          <w:color w:val="000000"/>
          <w:sz w:val="24"/>
        </w:rPr>
        <w:t xml:space="preserve">履行的除货物和工程以外的政府采购对象。</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sz w:val="24"/>
        </w:rPr>
        <w:outlineLvl w:val="9"/>
      </w:pPr>
      <w:r/>
      <w:bookmarkStart w:id="54" w:name="_Ref467379436"/>
      <w:r>
        <w:rPr>
          <w:rFonts w:hint="eastAsia" w:ascii="仿宋" w:hAnsi="仿宋" w:eastAsia="仿宋" w:cs="仿宋"/>
          <w:color w:val="000000"/>
          <w:sz w:val="24"/>
        </w:rPr>
        <w:t xml:space="preserve">2.1.7 “现场”指合同约定货物将要运至或者安装的地点。</w:t>
      </w:r>
      <w:bookmarkEnd w:id="54"/>
      <w:r>
        <w:rPr>
          <w:rFonts w:hint="eastAsia" w:ascii="仿宋" w:hAnsi="仿宋" w:eastAsia="仿宋" w:cs="仿宋"/>
          <w:color w:val="000000"/>
          <w:sz w:val="24"/>
        </w:rPr>
      </w:r>
      <w:r/>
    </w:p>
    <w:p>
      <w:pPr>
        <w:pStyle w:val="1118"/>
        <w:ind w:firstLine="482"/>
        <w:spacing w:line="560" w:lineRule="exact"/>
        <w:rPr>
          <w:rFonts w:hint="eastAsia" w:ascii="仿宋" w:hAnsi="仿宋" w:eastAsia="仿宋" w:cs="仿宋"/>
          <w:b/>
          <w:color w:val="000000"/>
          <w:sz w:val="24"/>
        </w:rPr>
        <w:outlineLvl w:val="9"/>
      </w:pPr>
      <w:r/>
      <w:bookmarkStart w:id="55" w:name="_Toc13336"/>
      <w:r/>
      <w:bookmarkStart w:id="56" w:name="_Toc27635"/>
      <w:r/>
      <w:bookmarkStart w:id="57" w:name="_Toc487900350"/>
      <w:r/>
      <w:bookmarkStart w:id="58" w:name="_Toc279701241"/>
      <w:r/>
      <w:bookmarkStart w:id="59" w:name="_Toc32504"/>
      <w:r/>
      <w:bookmarkStart w:id="60" w:name="_Toc259093670"/>
      <w:r>
        <w:rPr>
          <w:rFonts w:hint="eastAsia" w:ascii="仿宋" w:hAnsi="仿宋" w:eastAsia="仿宋" w:cs="仿宋"/>
          <w:b/>
          <w:color w:val="000000"/>
          <w:sz w:val="24"/>
        </w:rPr>
        <w:t xml:space="preserve">2.2 技术规范</w:t>
      </w:r>
      <w:bookmarkEnd w:id="55"/>
      <w:r/>
      <w:bookmarkEnd w:id="56"/>
      <w:r/>
      <w:bookmarkEnd w:id="57"/>
      <w:r/>
      <w:bookmarkEnd w:id="58"/>
      <w:r/>
      <w:bookmarkEnd w:id="59"/>
      <w:r/>
      <w:bookmarkEnd w:id="60"/>
      <w:r>
        <w:rPr>
          <w:rFonts w:hint="eastAsia" w:ascii="仿宋" w:hAnsi="仿宋" w:eastAsia="仿宋" w:cs="仿宋"/>
          <w:b/>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货物或服务所应遵守的技术规范应与采购文件规定的技术规范和技术规范附件及其技术规范偏差表相一致；如果采购文件中没有技术规范的相应说明，那么应以国家有关部门最新颁布的相应标准和规范为准。</w:t>
      </w:r>
      <w:r>
        <w:rPr>
          <w:rFonts w:hint="eastAsia" w:ascii="仿宋" w:hAnsi="仿宋" w:eastAsia="仿宋" w:cs="仿宋"/>
          <w:color w:val="000000"/>
          <w:sz w:val="24"/>
        </w:rPr>
      </w:r>
      <w:r/>
    </w:p>
    <w:p>
      <w:pPr>
        <w:pStyle w:val="1118"/>
        <w:ind w:firstLine="482"/>
        <w:spacing w:line="560" w:lineRule="exact"/>
        <w:rPr>
          <w:rFonts w:hint="eastAsia" w:ascii="仿宋" w:hAnsi="仿宋" w:eastAsia="仿宋" w:cs="仿宋"/>
          <w:b/>
          <w:color w:val="000000"/>
          <w:sz w:val="24"/>
        </w:rPr>
        <w:outlineLvl w:val="9"/>
      </w:pPr>
      <w:r/>
      <w:bookmarkStart w:id="61" w:name="_Toc279701242"/>
      <w:r/>
      <w:bookmarkStart w:id="62" w:name="_Toc31634"/>
      <w:r/>
      <w:bookmarkStart w:id="63" w:name="_Toc487900351"/>
      <w:r/>
      <w:bookmarkStart w:id="64" w:name="_Toc9829"/>
      <w:r/>
      <w:bookmarkStart w:id="65" w:name="_Toc259093671"/>
      <w:r/>
      <w:bookmarkStart w:id="66" w:name="_Toc27853"/>
      <w:r>
        <w:rPr>
          <w:rFonts w:hint="eastAsia" w:ascii="仿宋" w:hAnsi="仿宋" w:eastAsia="仿宋" w:cs="仿宋"/>
          <w:b/>
          <w:color w:val="000000"/>
          <w:sz w:val="24"/>
        </w:rPr>
        <w:t xml:space="preserve">2.3 知识产权</w:t>
      </w:r>
      <w:bookmarkEnd w:id="61"/>
      <w:r/>
      <w:bookmarkEnd w:id="62"/>
      <w:r/>
      <w:bookmarkEnd w:id="63"/>
      <w:r/>
      <w:bookmarkEnd w:id="64"/>
      <w:r/>
      <w:bookmarkEnd w:id="65"/>
      <w:r/>
      <w:bookmarkEnd w:id="66"/>
      <w:r>
        <w:rPr>
          <w:rFonts w:hint="eastAsia" w:ascii="仿宋" w:hAnsi="仿宋" w:eastAsia="仿宋" w:cs="仿宋"/>
          <w:b/>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iCs/>
          <w:color w:val="000000"/>
          <w:sz w:val="24"/>
        </w:rPr>
        <w:outlineLvl w:val="9"/>
      </w:pPr>
      <w:r>
        <w:rPr>
          <w:rFonts w:hint="eastAsia" w:ascii="仿宋" w:hAnsi="仿宋" w:eastAsia="仿宋" w:cs="仿宋"/>
          <w:color w:val="000000"/>
          <w:sz w:val="24"/>
        </w:rPr>
        <w:t xml:space="preserve">2.3.2具有知识产权的计算机软件等货物或技术成果的知识产权归属，详见</w:t>
      </w:r>
      <w:r>
        <w:rPr>
          <w:rFonts w:hint="eastAsia" w:ascii="仿宋" w:hAnsi="仿宋" w:eastAsia="仿宋" w:cs="仿宋"/>
          <w:b/>
          <w:iCs/>
          <w:color w:val="000000"/>
          <w:sz w:val="24"/>
          <w:u w:val="single"/>
        </w:rPr>
        <w:t xml:space="preserve">合同专用条款2.3.2</w:t>
      </w:r>
      <w:r>
        <w:rPr>
          <w:rFonts w:hint="eastAsia" w:ascii="仿宋" w:hAnsi="仿宋" w:eastAsia="仿宋" w:cs="仿宋"/>
          <w:iCs/>
          <w:color w:val="000000"/>
          <w:sz w:val="24"/>
        </w:rPr>
        <w:t xml:space="preserve">。</w:t>
      </w:r>
      <w:r>
        <w:rPr>
          <w:rFonts w:hint="eastAsia" w:ascii="仿宋" w:hAnsi="仿宋" w:eastAsia="仿宋" w:cs="仿宋"/>
          <w:iCs/>
          <w:color w:val="000000"/>
          <w:sz w:val="24"/>
        </w:rPr>
      </w:r>
      <w:r/>
    </w:p>
    <w:p>
      <w:pPr>
        <w:pStyle w:val="1118"/>
        <w:ind w:firstLine="482"/>
        <w:spacing w:line="560" w:lineRule="exact"/>
        <w:rPr>
          <w:rFonts w:hint="eastAsia" w:ascii="仿宋" w:hAnsi="仿宋" w:eastAsia="仿宋" w:cs="仿宋"/>
          <w:b/>
          <w:color w:val="000000"/>
          <w:sz w:val="24"/>
        </w:rPr>
        <w:outlineLvl w:val="9"/>
      </w:pPr>
      <w:r/>
      <w:bookmarkStart w:id="67" w:name="_Toc4194"/>
      <w:r/>
      <w:bookmarkStart w:id="68" w:name="_Toc29149"/>
      <w:r/>
      <w:bookmarkStart w:id="69" w:name="_Toc11932"/>
      <w:r>
        <w:rPr>
          <w:rFonts w:hint="eastAsia" w:ascii="仿宋" w:hAnsi="仿宋" w:eastAsia="仿宋" w:cs="仿宋"/>
          <w:b/>
          <w:color w:val="000000"/>
          <w:sz w:val="24"/>
        </w:rPr>
        <w:t xml:space="preserve">2.4 包装和装运</w:t>
      </w:r>
      <w:bookmarkEnd w:id="67"/>
      <w:r/>
      <w:bookmarkEnd w:id="68"/>
      <w:r/>
      <w:bookmarkEnd w:id="69"/>
      <w:r>
        <w:rPr>
          <w:rFonts w:hint="eastAsia" w:ascii="仿宋" w:hAnsi="仿宋" w:eastAsia="仿宋" w:cs="仿宋"/>
          <w:b/>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2.4.1除</w:t>
      </w:r>
      <w:r>
        <w:rPr>
          <w:rFonts w:hint="eastAsia" w:ascii="仿宋" w:hAnsi="仿宋" w:eastAsia="仿宋" w:cs="仿宋"/>
          <w:b/>
          <w:iCs/>
          <w:color w:val="000000"/>
          <w:sz w:val="24"/>
          <w:u w:val="single"/>
        </w:rPr>
        <w:t xml:space="preserve">合同专用条款2.4.1</w:t>
      </w:r>
      <w:r>
        <w:rPr>
          <w:rFonts w:hint="eastAsia" w:ascii="仿宋" w:hAnsi="仿宋" w:eastAsia="仿宋" w:cs="仿宋"/>
          <w:color w:val="000000"/>
          <w:sz w:val="24"/>
        </w:rPr>
        <w:t xml:space="preserve">另有约定外</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乙方交付的全部货物</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均应采用本行业通用的方式进行包装，没有通用方式的，应当采取足以保护货物的包装方式，且该包装应符合国家有关包装的</w:t>
      </w:r>
      <w:r>
        <w:rPr>
          <w:rFonts w:hint="eastAsia" w:ascii="仿宋" w:hAnsi="仿宋" w:eastAsia="仿宋" w:cs="仿宋"/>
          <w:color w:val="000000"/>
          <w:sz w:val="24"/>
          <w:lang w:eastAsia="zh-CN"/>
        </w:rPr>
        <w:t xml:space="preserve">法律法规</w:t>
      </w:r>
      <w:r>
        <w:rPr>
          <w:rFonts w:hint="eastAsia" w:ascii="仿宋" w:hAnsi="仿宋" w:eastAsia="仿宋" w:cs="仿宋"/>
          <w:color w:val="000000"/>
          <w:sz w:val="24"/>
        </w:rPr>
        <w:t xml:space="preserve">的规定。如有必要，包装应适用于远距离运输、防潮、防震、防锈和防粗暴装卸，确保货物安全无损地运抵现场。由于包装不善所引起的货物锈蚀、损坏和损失等一切风险均由乙方承担。</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2.4.2甲方对项目中要求商品包装和快递包装符合《商品包装政府采购需求标准（试行）》《快递包装政府采购需求标准（试行）</w:t>
      </w:r>
      <w:r>
        <w:rPr>
          <w:rFonts w:hint="eastAsia" w:ascii="仿宋" w:hAnsi="仿宋" w:eastAsia="仿宋" w:cs="仿宋"/>
          <w:color w:val="000000"/>
          <w:sz w:val="24"/>
          <w:lang w:eastAsia="zh-CN"/>
        </w:rPr>
        <w:t xml:space="preserve">》等</w:t>
      </w:r>
      <w:r>
        <w:rPr>
          <w:rFonts w:hint="eastAsia" w:ascii="仿宋" w:hAnsi="仿宋" w:eastAsia="仿宋" w:cs="仿宋"/>
          <w:color w:val="000000"/>
          <w:sz w:val="24"/>
        </w:rPr>
        <w:t xml:space="preserve">具体包装需求标准的，政府采购合同应当载明对乙方提供产品及相关快递服务的具体包装要求和履约验收相关条款，必要时甲方可以要求乙方在履约验收环节出具检测报告。 </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2.4.3 装运货物的要求和通知，详见</w:t>
      </w:r>
      <w:r>
        <w:rPr>
          <w:rFonts w:hint="eastAsia" w:ascii="仿宋" w:hAnsi="仿宋" w:eastAsia="仿宋" w:cs="仿宋"/>
          <w:b/>
          <w:iCs/>
          <w:color w:val="000000"/>
          <w:sz w:val="24"/>
          <w:u w:val="single"/>
        </w:rPr>
        <w:t xml:space="preserve">合同专用条款2.4.</w:t>
      </w:r>
      <w:r>
        <w:rPr>
          <w:rFonts w:hint="eastAsia" w:ascii="仿宋" w:hAnsi="仿宋" w:eastAsia="仿宋" w:cs="仿宋"/>
          <w:b/>
          <w:iCs/>
          <w:color w:val="000000"/>
          <w:sz w:val="24"/>
          <w:u w:val="single"/>
          <w:lang w:val="en-US" w:eastAsia="zh-CN"/>
        </w:rPr>
        <w:t xml:space="preserve">2</w:t>
      </w:r>
      <w:r>
        <w:rPr>
          <w:rFonts w:hint="eastAsia" w:ascii="仿宋" w:hAnsi="仿宋" w:eastAsia="仿宋" w:cs="仿宋"/>
          <w:iCs/>
          <w:color w:val="000000"/>
          <w:sz w:val="24"/>
        </w:rPr>
        <w:t xml:space="preserve">。</w:t>
      </w:r>
      <w:r>
        <w:rPr>
          <w:rFonts w:hint="eastAsia" w:ascii="仿宋" w:hAnsi="仿宋" w:eastAsia="仿宋" w:cs="仿宋"/>
          <w:color w:val="000000"/>
          <w:sz w:val="24"/>
        </w:rPr>
      </w:r>
      <w:r/>
    </w:p>
    <w:p>
      <w:pPr>
        <w:pStyle w:val="1118"/>
        <w:ind w:firstLine="482"/>
        <w:spacing w:line="560" w:lineRule="exact"/>
        <w:rPr>
          <w:rFonts w:hint="eastAsia" w:ascii="仿宋" w:hAnsi="仿宋" w:eastAsia="仿宋" w:cs="仿宋"/>
          <w:b/>
          <w:color w:val="000000"/>
          <w:sz w:val="24"/>
        </w:rPr>
        <w:outlineLvl w:val="9"/>
      </w:pPr>
      <w:r/>
      <w:bookmarkStart w:id="70" w:name="_Toc487900354"/>
      <w:r/>
      <w:bookmarkStart w:id="71" w:name="_Ref467379536"/>
      <w:r/>
      <w:bookmarkStart w:id="72" w:name="_Ref467378541"/>
      <w:r/>
      <w:bookmarkStart w:id="73" w:name="_Ref467379527"/>
      <w:r/>
      <w:bookmarkStart w:id="74" w:name="_Toc279701245"/>
      <w:r/>
      <w:bookmarkStart w:id="75" w:name="_Ref467379542"/>
      <w:r/>
      <w:bookmarkStart w:id="76" w:name="_Toc259093674"/>
      <w:r/>
      <w:bookmarkStart w:id="77" w:name="_Ref467378591"/>
      <w:r/>
      <w:bookmarkStart w:id="78" w:name="_Toc19074"/>
      <w:r/>
      <w:bookmarkStart w:id="79" w:name="_Toc26182"/>
      <w:r/>
      <w:bookmarkStart w:id="80" w:name="_Toc30272"/>
      <w:r>
        <w:rPr>
          <w:rFonts w:hint="eastAsia" w:ascii="仿宋" w:hAnsi="仿宋" w:eastAsia="仿宋" w:cs="仿宋"/>
          <w:b/>
          <w:color w:val="000000"/>
          <w:sz w:val="24"/>
        </w:rPr>
        <w:t xml:space="preserve">2.</w:t>
      </w:r>
      <w:bookmarkEnd w:id="70"/>
      <w:r/>
      <w:bookmarkEnd w:id="71"/>
      <w:r/>
      <w:bookmarkEnd w:id="72"/>
      <w:r/>
      <w:bookmarkEnd w:id="73"/>
      <w:r/>
      <w:bookmarkEnd w:id="74"/>
      <w:r/>
      <w:bookmarkEnd w:id="75"/>
      <w:r/>
      <w:bookmarkEnd w:id="76"/>
      <w:r/>
      <w:bookmarkEnd w:id="77"/>
      <w:r>
        <w:rPr>
          <w:rFonts w:hint="eastAsia" w:ascii="仿宋" w:hAnsi="仿宋" w:eastAsia="仿宋" w:cs="仿宋"/>
          <w:b/>
          <w:color w:val="000000"/>
          <w:sz w:val="24"/>
        </w:rPr>
        <w:t xml:space="preserve">5 履约检查和问题反馈</w:t>
      </w:r>
      <w:bookmarkEnd w:id="78"/>
      <w:r/>
      <w:bookmarkEnd w:id="79"/>
      <w:r/>
      <w:bookmarkEnd w:id="80"/>
      <w:r>
        <w:rPr>
          <w:rFonts w:hint="eastAsia" w:ascii="仿宋" w:hAnsi="仿宋" w:eastAsia="仿宋" w:cs="仿宋"/>
          <w:b/>
          <w:color w:val="000000"/>
          <w:sz w:val="24"/>
        </w:rPr>
      </w:r>
      <w:r/>
    </w:p>
    <w:p>
      <w:pPr>
        <w:pStyle w:val="1118"/>
        <w:ind w:firstLine="480"/>
        <w:spacing w:line="560" w:lineRule="exact"/>
        <w:rPr>
          <w:rFonts w:hint="eastAsia" w:ascii="仿宋" w:hAnsi="仿宋" w:eastAsia="仿宋" w:cs="仿宋"/>
          <w:color w:val="000000"/>
          <w:sz w:val="24"/>
        </w:rPr>
        <w:outlineLvl w:val="9"/>
      </w:pPr>
      <w:r/>
      <w:bookmarkStart w:id="81" w:name="_Ref467379657"/>
      <w:r>
        <w:rPr>
          <w:rFonts w:hint="eastAsia" w:ascii="仿宋" w:hAnsi="仿宋" w:eastAsia="仿宋" w:cs="仿宋"/>
          <w:color w:val="000000"/>
          <w:sz w:val="24"/>
        </w:rPr>
        <w:t xml:space="preserve">2.5.1</w:t>
      </w:r>
      <w:bookmarkEnd w:id="81"/>
      <w:r/>
      <w:bookmarkStart w:id="82" w:name="_Toc186431854"/>
      <w:r/>
      <w:bookmarkStart w:id="83" w:name="_Ref467379807"/>
      <w:r/>
      <w:bookmarkStart w:id="84" w:name="_Toc279701247"/>
      <w:r/>
      <w:bookmarkStart w:id="85" w:name="_Ref467379793"/>
      <w:r/>
      <w:bookmarkStart w:id="86" w:name="_Toc259093676"/>
      <w:r/>
      <w:bookmarkStart w:id="87" w:name="_Toc487900357"/>
      <w:r>
        <w:rPr>
          <w:rFonts w:hint="eastAsia" w:ascii="仿宋" w:hAnsi="仿宋" w:eastAsia="仿宋" w:cs="仿宋"/>
          <w:color w:val="000000"/>
          <w:sz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2.5.2 合同履行期间，甲方有权将履行过程中出现的问题反馈给乙方，双方当事人应以书面形式约定需要完善和改进的内容</w:t>
      </w:r>
      <w:bookmarkEnd w:id="82"/>
      <w:r/>
      <w:bookmarkStart w:id="88" w:name="_Toc186431855"/>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1118"/>
        <w:ind w:firstLine="482"/>
        <w:spacing w:line="560" w:lineRule="exact"/>
        <w:rPr>
          <w:rFonts w:hint="eastAsia" w:ascii="仿宋" w:hAnsi="仿宋" w:eastAsia="仿宋" w:cs="仿宋"/>
          <w:b/>
          <w:color w:val="000000"/>
          <w:sz w:val="24"/>
        </w:rPr>
        <w:outlineLvl w:val="9"/>
      </w:pPr>
      <w:r/>
      <w:bookmarkEnd w:id="83"/>
      <w:r/>
      <w:bookmarkEnd w:id="84"/>
      <w:r/>
      <w:bookmarkEnd w:id="85"/>
      <w:r/>
      <w:bookmarkEnd w:id="86"/>
      <w:r/>
      <w:bookmarkEnd w:id="87"/>
      <w:r/>
      <w:bookmarkEnd w:id="88"/>
      <w:r/>
      <w:bookmarkStart w:id="89" w:name="_Toc259093677"/>
      <w:r/>
      <w:bookmarkStart w:id="90" w:name="_Toc279701248"/>
      <w:r/>
      <w:bookmarkStart w:id="91" w:name="_Ref467379863"/>
      <w:r/>
      <w:bookmarkStart w:id="92" w:name="_Ref467379923"/>
      <w:r/>
      <w:bookmarkStart w:id="93" w:name="_Toc487900358"/>
      <w:r/>
      <w:bookmarkStart w:id="94" w:name="_Ref467379852"/>
      <w:r/>
      <w:bookmarkStart w:id="95" w:name="_Toc16110"/>
      <w:r/>
      <w:bookmarkStart w:id="96" w:name="_Toc774"/>
      <w:r/>
      <w:bookmarkStart w:id="97" w:name="_Toc3225"/>
      <w:r>
        <w:rPr>
          <w:rFonts w:hint="eastAsia" w:ascii="仿宋" w:hAnsi="仿宋" w:eastAsia="仿宋" w:cs="仿宋"/>
          <w:b/>
          <w:color w:val="000000"/>
          <w:sz w:val="24"/>
        </w:rPr>
        <w:t xml:space="preserve">2.6 技术资料</w:t>
      </w:r>
      <w:bookmarkEnd w:id="89"/>
      <w:r/>
      <w:bookmarkEnd w:id="90"/>
      <w:r/>
      <w:bookmarkEnd w:id="91"/>
      <w:r/>
      <w:bookmarkEnd w:id="92"/>
      <w:r/>
      <w:bookmarkEnd w:id="93"/>
      <w:r/>
      <w:bookmarkEnd w:id="94"/>
      <w:r>
        <w:rPr>
          <w:rFonts w:hint="eastAsia" w:ascii="仿宋" w:hAnsi="仿宋" w:eastAsia="仿宋" w:cs="仿宋"/>
          <w:b/>
          <w:color w:val="000000"/>
          <w:sz w:val="24"/>
        </w:rPr>
        <w:t xml:space="preserve">和保密义务</w:t>
      </w:r>
      <w:bookmarkEnd w:id="95"/>
      <w:r/>
      <w:bookmarkEnd w:id="96"/>
      <w:r/>
      <w:bookmarkEnd w:id="97"/>
      <w:r>
        <w:rPr>
          <w:rFonts w:hint="eastAsia" w:ascii="仿宋" w:hAnsi="仿宋" w:eastAsia="仿宋" w:cs="仿宋"/>
          <w:b/>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2.6.1 乙方有权依据合同约定和项目需要，向甲方了解有关情况，调阅有关资料等，甲方应予积极配合；</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2.6.2 乙方有义务妥善保管和保护由甲方提供的前款信息和资料等；</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2.6.4 除履行本合同义务内容所需外，未经对方事先书面同意，任一方不得擅自使用、复制商标、标志、商业信息、技术及其他资料。</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2.6.5 本保密条款长期有效，本合同变更、终止或解除等均不影响本条款的效力。</w:t>
      </w:r>
      <w:r>
        <w:rPr>
          <w:rFonts w:hint="eastAsia" w:ascii="仿宋" w:hAnsi="仿宋" w:eastAsia="仿宋" w:cs="仿宋"/>
          <w:color w:val="000000"/>
          <w:sz w:val="24"/>
        </w:rPr>
      </w:r>
      <w:r/>
    </w:p>
    <w:p>
      <w:pPr>
        <w:pStyle w:val="1118"/>
        <w:ind w:firstLine="482"/>
        <w:spacing w:line="560" w:lineRule="exact"/>
        <w:rPr>
          <w:rFonts w:hint="eastAsia" w:ascii="仿宋" w:hAnsi="仿宋" w:eastAsia="仿宋" w:cs="仿宋"/>
          <w:b/>
          <w:color w:val="000000"/>
          <w:sz w:val="24"/>
        </w:rPr>
        <w:outlineLvl w:val="9"/>
      </w:pPr>
      <w:r/>
      <w:bookmarkStart w:id="98" w:name="_Toc7860"/>
      <w:r>
        <w:rPr>
          <w:rFonts w:hint="eastAsia" w:ascii="仿宋" w:hAnsi="仿宋" w:eastAsia="仿宋" w:cs="仿宋"/>
          <w:b/>
          <w:color w:val="000000"/>
          <w:sz w:val="24"/>
        </w:rPr>
        <w:t xml:space="preserve">2.7 质量保证</w:t>
      </w:r>
      <w:bookmarkEnd w:id="98"/>
      <w:r>
        <w:rPr>
          <w:rFonts w:hint="eastAsia" w:ascii="仿宋" w:hAnsi="仿宋" w:eastAsia="仿宋" w:cs="仿宋"/>
          <w:b/>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2.7.1 乙方应建立和完善履行合同的内部质量保证体系，并提供相关内部规章制度给甲方，以便甲方进行监督检查；</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2.7.2 乙方应保证履行合同的人员数量和素质、软件和硬件设备的配置、场地、环境和设施等满足全面履行合同的要求，并应接受甲方的监督检查。</w:t>
      </w:r>
      <w:r>
        <w:rPr>
          <w:rFonts w:hint="eastAsia" w:ascii="仿宋" w:hAnsi="仿宋" w:eastAsia="仿宋" w:cs="仿宋"/>
          <w:color w:val="000000"/>
          <w:sz w:val="24"/>
        </w:rPr>
      </w:r>
      <w:r/>
    </w:p>
    <w:p>
      <w:pPr>
        <w:pStyle w:val="1118"/>
        <w:ind w:firstLine="482"/>
        <w:spacing w:line="560" w:lineRule="exact"/>
        <w:rPr>
          <w:rFonts w:hint="eastAsia" w:ascii="仿宋" w:hAnsi="仿宋" w:eastAsia="仿宋" w:cs="仿宋"/>
          <w:b/>
          <w:color w:val="000000"/>
          <w:sz w:val="24"/>
        </w:rPr>
        <w:outlineLvl w:val="9"/>
      </w:pPr>
      <w:r/>
      <w:bookmarkStart w:id="99" w:name="_Toc17244"/>
      <w:r/>
      <w:bookmarkStart w:id="100" w:name="_Toc487900362"/>
      <w:r/>
      <w:bookmarkStart w:id="101" w:name="_Toc259093681"/>
      <w:r/>
      <w:bookmarkStart w:id="102" w:name="_Toc279701252"/>
      <w:r>
        <w:rPr>
          <w:rFonts w:hint="eastAsia" w:ascii="仿宋" w:hAnsi="仿宋" w:eastAsia="仿宋" w:cs="仿宋"/>
          <w:b/>
          <w:color w:val="000000"/>
          <w:sz w:val="24"/>
        </w:rPr>
        <w:t xml:space="preserve">2.8 货物的风险负担</w:t>
      </w:r>
      <w:bookmarkEnd w:id="99"/>
      <w:r>
        <w:rPr>
          <w:rFonts w:hint="eastAsia" w:ascii="仿宋" w:hAnsi="仿宋" w:eastAsia="仿宋" w:cs="仿宋"/>
          <w:b/>
          <w:color w:val="000000"/>
          <w:sz w:val="24"/>
        </w:rPr>
      </w:r>
      <w:r/>
    </w:p>
    <w:p>
      <w:pPr>
        <w:pStyle w:val="1118"/>
        <w:ind w:firstLine="480"/>
        <w:spacing w:line="560" w:lineRule="exact"/>
        <w:rPr>
          <w:rFonts w:hint="eastAsia" w:ascii="仿宋" w:hAnsi="仿宋" w:eastAsia="仿宋" w:cs="仿宋"/>
          <w:b/>
          <w:iCs/>
          <w:color w:val="000000"/>
          <w:sz w:val="24"/>
        </w:rPr>
        <w:outlineLvl w:val="9"/>
      </w:pPr>
      <w:r>
        <w:rPr>
          <w:rFonts w:hint="eastAsia" w:ascii="仿宋" w:hAnsi="仿宋" w:eastAsia="仿宋" w:cs="仿宋"/>
          <w:color w:val="000000"/>
          <w:sz w:val="24"/>
        </w:rPr>
        <w:t xml:space="preserve">货物或者在途货物或者交付给第一承运人后的货物毁损、灭失的风险负担详见</w:t>
      </w:r>
      <w:r>
        <w:rPr>
          <w:rFonts w:hint="eastAsia" w:ascii="仿宋" w:hAnsi="仿宋" w:eastAsia="仿宋" w:cs="仿宋"/>
          <w:b/>
          <w:iCs/>
          <w:color w:val="000000"/>
          <w:sz w:val="24"/>
          <w:u w:val="single"/>
        </w:rPr>
        <w:t xml:space="preserve">合同专用条款2.8</w:t>
      </w:r>
      <w:r>
        <w:rPr>
          <w:rFonts w:hint="eastAsia" w:ascii="仿宋" w:hAnsi="仿宋" w:eastAsia="仿宋" w:cs="仿宋"/>
          <w:iCs/>
          <w:color w:val="000000"/>
          <w:sz w:val="24"/>
        </w:rPr>
        <w:t xml:space="preserve">。</w:t>
      </w:r>
      <w:r>
        <w:rPr>
          <w:rFonts w:hint="eastAsia" w:ascii="仿宋" w:hAnsi="仿宋" w:eastAsia="仿宋" w:cs="仿宋"/>
          <w:b/>
          <w:iCs/>
          <w:color w:val="000000"/>
          <w:sz w:val="24"/>
        </w:rPr>
      </w:r>
      <w:r/>
    </w:p>
    <w:p>
      <w:pPr>
        <w:pStyle w:val="1118"/>
        <w:ind w:firstLine="482"/>
        <w:spacing w:line="560" w:lineRule="exact"/>
        <w:rPr>
          <w:rFonts w:hint="eastAsia" w:ascii="仿宋" w:hAnsi="仿宋" w:eastAsia="仿宋" w:cs="仿宋"/>
          <w:b/>
          <w:color w:val="000000"/>
          <w:sz w:val="24"/>
        </w:rPr>
        <w:outlineLvl w:val="9"/>
      </w:pPr>
      <w:r/>
      <w:bookmarkStart w:id="103" w:name="_Toc14055"/>
      <w:r>
        <w:rPr>
          <w:rFonts w:hint="eastAsia" w:ascii="仿宋" w:hAnsi="仿宋" w:eastAsia="仿宋" w:cs="仿宋"/>
          <w:b/>
          <w:color w:val="000000"/>
          <w:sz w:val="24"/>
        </w:rPr>
        <w:t xml:space="preserve">2.9 延迟</w:t>
      </w:r>
      <w:bookmarkEnd w:id="100"/>
      <w:r/>
      <w:bookmarkEnd w:id="101"/>
      <w:r/>
      <w:bookmarkEnd w:id="102"/>
      <w:r/>
      <w:bookmarkEnd w:id="103"/>
      <w:r>
        <w:rPr>
          <w:rFonts w:hint="eastAsia" w:ascii="仿宋" w:hAnsi="仿宋" w:eastAsia="仿宋" w:cs="仿宋"/>
          <w:b/>
          <w:color w:val="000000"/>
          <w:sz w:val="24"/>
        </w:rPr>
        <w:t xml:space="preserve">交付</w:t>
      </w:r>
      <w:r>
        <w:rPr>
          <w:rFonts w:hint="eastAsia" w:ascii="仿宋" w:hAnsi="仿宋" w:eastAsia="仿宋" w:cs="仿宋"/>
          <w:b/>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甲乙双方签订合同后，乙方应按照合同约定履行合同义务，除不可抗力外，乙方不得延迟交付。在合同履行过程中，如果因不可抗力，乙方遇到不能按时交付的情况，应及时以书面形式将不能按时交付的理由、</w:t>
      </w:r>
      <w:r>
        <w:rPr>
          <w:rFonts w:hint="eastAsia" w:ascii="仿宋" w:hAnsi="仿宋" w:eastAsia="仿宋" w:cs="仿宋"/>
          <w:color w:val="000000"/>
          <w:sz w:val="24"/>
          <w:lang w:eastAsia="zh-CN"/>
        </w:rPr>
        <w:t xml:space="preserve">逾期</w:t>
      </w:r>
      <w:r>
        <w:rPr>
          <w:rFonts w:hint="eastAsia" w:ascii="仿宋" w:hAnsi="仿宋" w:eastAsia="仿宋" w:cs="仿宋"/>
          <w:color w:val="000000"/>
          <w:sz w:val="24"/>
        </w:rPr>
        <w:t xml:space="preserve">延误时间通知甲方；甲方收到乙方通知后，认为其理由正当的，可以书面形式酌情同意乙方可以延长交货的具体时间。</w:t>
      </w:r>
      <w:r>
        <w:rPr>
          <w:rFonts w:hint="eastAsia" w:ascii="仿宋" w:hAnsi="仿宋" w:eastAsia="仿宋" w:cs="仿宋"/>
          <w:color w:val="000000"/>
          <w:sz w:val="24"/>
        </w:rPr>
      </w:r>
      <w:r/>
    </w:p>
    <w:p>
      <w:pPr>
        <w:pStyle w:val="1118"/>
        <w:ind w:firstLine="482"/>
        <w:spacing w:line="560" w:lineRule="exact"/>
        <w:rPr>
          <w:rFonts w:hint="eastAsia" w:ascii="仿宋" w:hAnsi="仿宋" w:eastAsia="仿宋" w:cs="仿宋"/>
          <w:b/>
          <w:color w:val="000000"/>
          <w:sz w:val="24"/>
        </w:rPr>
        <w:outlineLvl w:val="9"/>
      </w:pPr>
      <w:r/>
      <w:bookmarkStart w:id="104" w:name="_Toc7502"/>
      <w:r/>
      <w:bookmarkStart w:id="105" w:name="_Toc279701254"/>
      <w:r/>
      <w:bookmarkStart w:id="106" w:name="_Ref467378121"/>
      <w:r/>
      <w:bookmarkStart w:id="107" w:name="_Toc487900364"/>
      <w:r/>
      <w:bookmarkStart w:id="108" w:name="_Toc259093683"/>
      <w:r>
        <w:rPr>
          <w:rFonts w:hint="eastAsia" w:ascii="仿宋" w:hAnsi="仿宋" w:eastAsia="仿宋" w:cs="仿宋"/>
          <w:b/>
          <w:color w:val="000000"/>
          <w:sz w:val="24"/>
        </w:rPr>
        <w:t xml:space="preserve">2.10 合同变更</w:t>
      </w:r>
      <w:bookmarkEnd w:id="104"/>
      <w:r>
        <w:rPr>
          <w:rFonts w:hint="eastAsia" w:ascii="仿宋" w:hAnsi="仿宋" w:eastAsia="仿宋" w:cs="仿宋"/>
          <w:b/>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合同继续履行将损害国家利益和社会公共利益的，双方当事人应当以书面形式变更合同。有过错的一方应当承担赔偿责任，双方当事人都有过错的，各自承担相应的责任。</w:t>
      </w:r>
      <w:bookmarkStart w:id="109" w:name="_Toc487900369"/>
      <w:r/>
      <w:bookmarkStart w:id="110" w:name="_Toc259093688"/>
      <w:r/>
      <w:bookmarkStart w:id="111" w:name="_Toc279701259"/>
      <w:r>
        <w:rPr>
          <w:rFonts w:hint="eastAsia" w:ascii="仿宋" w:hAnsi="仿宋" w:eastAsia="仿宋" w:cs="仿宋"/>
          <w:color w:val="000000"/>
          <w:sz w:val="24"/>
        </w:rPr>
      </w:r>
      <w:r/>
    </w:p>
    <w:p>
      <w:pPr>
        <w:pStyle w:val="1118"/>
        <w:ind w:firstLine="482"/>
        <w:spacing w:line="560" w:lineRule="exact"/>
        <w:rPr>
          <w:rFonts w:hint="eastAsia" w:ascii="仿宋" w:hAnsi="仿宋" w:eastAsia="仿宋" w:cs="仿宋"/>
          <w:b/>
          <w:color w:val="000000"/>
          <w:sz w:val="24"/>
        </w:rPr>
        <w:outlineLvl w:val="9"/>
      </w:pPr>
      <w:r/>
      <w:bookmarkStart w:id="112" w:name="_Toc10366"/>
      <w:r/>
      <w:bookmarkStart w:id="113" w:name="_Toc22955"/>
      <w:r/>
      <w:bookmarkStart w:id="114" w:name="_Toc15237"/>
      <w:r>
        <w:rPr>
          <w:rFonts w:hint="eastAsia" w:ascii="仿宋" w:hAnsi="仿宋" w:eastAsia="仿宋" w:cs="仿宋"/>
          <w:b/>
          <w:color w:val="000000"/>
          <w:sz w:val="24"/>
        </w:rPr>
        <w:t xml:space="preserve">2.11 合同转让</w:t>
      </w:r>
      <w:bookmarkEnd w:id="109"/>
      <w:r/>
      <w:bookmarkEnd w:id="110"/>
      <w:r/>
      <w:bookmarkEnd w:id="111"/>
      <w:r>
        <w:rPr>
          <w:rFonts w:hint="eastAsia" w:ascii="仿宋" w:hAnsi="仿宋" w:eastAsia="仿宋" w:cs="仿宋"/>
          <w:b/>
          <w:color w:val="000000"/>
          <w:sz w:val="24"/>
        </w:rPr>
        <w:t xml:space="preserve">和分包</w:t>
      </w:r>
      <w:bookmarkEnd w:id="112"/>
      <w:r/>
      <w:bookmarkEnd w:id="113"/>
      <w:r/>
      <w:bookmarkEnd w:id="114"/>
      <w:r>
        <w:rPr>
          <w:rFonts w:hint="eastAsia" w:ascii="仿宋" w:hAnsi="仿宋" w:eastAsia="仿宋" w:cs="仿宋"/>
          <w:b/>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仿宋" w:hAnsi="仿宋" w:eastAsia="仿宋" w:cs="仿宋"/>
          <w:color w:val="000000"/>
          <w:sz w:val="24"/>
          <w:shd w:val="clear" w:color="auto" w:fill="ffffff"/>
        </w:rPr>
        <w:t xml:space="preserve">享受中小企业扶持政策获得政府采购合同的，小微企业不得将合同分包给大中型企业，中型企业不得将合同分包给大型企业。</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2.11.2乙方采取分包方式履行合同的，甲方</w:t>
      </w:r>
      <w:r>
        <w:rPr>
          <w:rFonts w:hint="eastAsia" w:ascii="仿宋" w:hAnsi="仿宋" w:eastAsia="仿宋" w:cs="仿宋"/>
          <w:color w:val="000000"/>
          <w:sz w:val="24"/>
          <w:lang w:eastAsia="zh-CN"/>
        </w:rPr>
        <w:t xml:space="preserve">可以</w:t>
      </w:r>
      <w:r>
        <w:rPr>
          <w:rFonts w:hint="eastAsia" w:ascii="仿宋" w:hAnsi="仿宋" w:eastAsia="仿宋" w:cs="仿宋"/>
          <w:color w:val="000000"/>
          <w:sz w:val="24"/>
        </w:rPr>
        <w:t xml:space="preserve">直接向分包供应商支付款项。</w:t>
      </w:r>
      <w:r>
        <w:rPr>
          <w:rFonts w:hint="eastAsia" w:ascii="仿宋" w:hAnsi="仿宋" w:eastAsia="仿宋" w:cs="仿宋"/>
          <w:color w:val="000000"/>
          <w:sz w:val="24"/>
        </w:rPr>
      </w:r>
      <w:r/>
    </w:p>
    <w:p>
      <w:pPr>
        <w:pStyle w:val="1118"/>
        <w:ind w:firstLine="482"/>
        <w:spacing w:line="560" w:lineRule="exact"/>
        <w:rPr>
          <w:rFonts w:hint="eastAsia" w:ascii="仿宋" w:hAnsi="仿宋" w:eastAsia="仿宋" w:cs="仿宋"/>
          <w:b/>
          <w:color w:val="000000"/>
          <w:sz w:val="24"/>
        </w:rPr>
        <w:outlineLvl w:val="9"/>
      </w:pPr>
      <w:r/>
      <w:bookmarkStart w:id="115" w:name="_Toc16508"/>
      <w:r/>
      <w:bookmarkStart w:id="116" w:name="_Toc13566"/>
      <w:r/>
      <w:bookmarkStart w:id="117" w:name="_Toc14066"/>
      <w:r>
        <w:rPr>
          <w:rFonts w:hint="eastAsia" w:ascii="仿宋" w:hAnsi="仿宋" w:eastAsia="仿宋" w:cs="仿宋"/>
          <w:b/>
          <w:color w:val="000000"/>
          <w:sz w:val="24"/>
        </w:rPr>
        <w:t xml:space="preserve">2.12 不可抗力</w:t>
      </w:r>
      <w:bookmarkEnd w:id="115"/>
      <w:r/>
      <w:bookmarkEnd w:id="116"/>
      <w:r/>
      <w:bookmarkEnd w:id="117"/>
      <w:r>
        <w:rPr>
          <w:rFonts w:hint="eastAsia" w:ascii="仿宋" w:hAnsi="仿宋" w:eastAsia="仿宋" w:cs="仿宋"/>
          <w:b/>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2.12.2如不可抗力无法消除，致使合同目的无法实现的，双方均有权解除合同，且均不互相索赔。</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2.12.3 因不可抗力致使合同有变更必要的，双方当事人应在</w:t>
      </w:r>
      <w:r>
        <w:rPr>
          <w:rFonts w:hint="eastAsia" w:ascii="仿宋" w:hAnsi="仿宋" w:eastAsia="仿宋" w:cs="仿宋"/>
          <w:b/>
          <w:iCs/>
          <w:color w:val="000000"/>
          <w:sz w:val="24"/>
          <w:u w:val="single"/>
        </w:rPr>
        <w:t xml:space="preserve">合同专用条款2.12.3</w:t>
      </w:r>
      <w:r>
        <w:rPr>
          <w:rFonts w:hint="eastAsia" w:ascii="仿宋" w:hAnsi="仿宋" w:eastAsia="仿宋" w:cs="仿宋"/>
          <w:color w:val="000000"/>
          <w:sz w:val="24"/>
        </w:rPr>
        <w:t xml:space="preserve">约定时间内以书面形式变更合同；</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2.12.4受不可抗力影响的一方在不可抗力发生后，应在</w:t>
      </w:r>
      <w:r>
        <w:rPr>
          <w:rFonts w:hint="eastAsia" w:ascii="仿宋" w:hAnsi="仿宋" w:eastAsia="仿宋" w:cs="仿宋"/>
          <w:b/>
          <w:iCs/>
          <w:color w:val="000000"/>
          <w:sz w:val="24"/>
          <w:u w:val="single"/>
        </w:rPr>
        <w:t xml:space="preserve">合同专用条款2.12.4</w:t>
      </w:r>
      <w:r>
        <w:rPr>
          <w:rFonts w:hint="eastAsia" w:ascii="仿宋" w:hAnsi="仿宋" w:eastAsia="仿宋" w:cs="仿宋"/>
          <w:color w:val="000000"/>
          <w:sz w:val="24"/>
        </w:rPr>
        <w:t xml:space="preserve">约定时间内以书面形式通知对方当事人，并在</w:t>
      </w:r>
      <w:r>
        <w:rPr>
          <w:rFonts w:hint="eastAsia" w:ascii="仿宋" w:hAnsi="仿宋" w:eastAsia="仿宋" w:cs="仿宋"/>
          <w:b/>
          <w:iCs/>
          <w:color w:val="000000"/>
          <w:sz w:val="24"/>
          <w:u w:val="single"/>
        </w:rPr>
        <w:t xml:space="preserve">合同专用条款2.12.4</w:t>
      </w:r>
      <w:r>
        <w:rPr>
          <w:rFonts w:hint="eastAsia" w:ascii="仿宋" w:hAnsi="仿宋" w:eastAsia="仿宋" w:cs="仿宋"/>
          <w:color w:val="000000"/>
          <w:sz w:val="24"/>
        </w:rPr>
        <w:t xml:space="preserve">约定时间内，将有关部门出具的证明文件送达对方当事人。</w:t>
      </w:r>
      <w:r>
        <w:rPr>
          <w:rFonts w:hint="eastAsia" w:ascii="仿宋" w:hAnsi="仿宋" w:eastAsia="仿宋" w:cs="仿宋"/>
          <w:color w:val="000000"/>
          <w:sz w:val="24"/>
        </w:rPr>
      </w:r>
      <w:r/>
    </w:p>
    <w:p>
      <w:pPr>
        <w:pStyle w:val="1118"/>
        <w:ind w:firstLine="482"/>
        <w:spacing w:line="560" w:lineRule="exact"/>
        <w:rPr>
          <w:rFonts w:hint="eastAsia" w:ascii="仿宋" w:hAnsi="仿宋" w:eastAsia="仿宋" w:cs="仿宋"/>
          <w:b/>
          <w:color w:val="000000"/>
          <w:sz w:val="24"/>
        </w:rPr>
        <w:outlineLvl w:val="9"/>
      </w:pPr>
      <w:r/>
      <w:bookmarkStart w:id="118" w:name="_Toc487900365"/>
      <w:r/>
      <w:bookmarkStart w:id="119" w:name="_Toc6969"/>
      <w:r/>
      <w:bookmarkStart w:id="120" w:name="_Toc30676"/>
      <w:r/>
      <w:bookmarkStart w:id="121" w:name="_Toc279701255"/>
      <w:r/>
      <w:bookmarkStart w:id="122" w:name="_Toc259093684"/>
      <w:r/>
      <w:bookmarkStart w:id="123" w:name="_Toc689"/>
      <w:r>
        <w:rPr>
          <w:rFonts w:hint="eastAsia" w:ascii="仿宋" w:hAnsi="仿宋" w:eastAsia="仿宋" w:cs="仿宋"/>
          <w:b/>
          <w:color w:val="000000"/>
          <w:sz w:val="24"/>
        </w:rPr>
        <w:t xml:space="preserve">2.13 税费</w:t>
      </w:r>
      <w:bookmarkEnd w:id="118"/>
      <w:r/>
      <w:bookmarkEnd w:id="119"/>
      <w:r/>
      <w:bookmarkEnd w:id="120"/>
      <w:r/>
      <w:bookmarkEnd w:id="121"/>
      <w:r/>
      <w:bookmarkEnd w:id="122"/>
      <w:r/>
      <w:bookmarkEnd w:id="123"/>
      <w:r>
        <w:rPr>
          <w:rFonts w:hint="eastAsia" w:ascii="仿宋" w:hAnsi="仿宋" w:eastAsia="仿宋" w:cs="仿宋"/>
          <w:b/>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与合同有关的一切税费，均按照中华人民共和国法律的相关规定。</w:t>
      </w:r>
      <w:r>
        <w:rPr>
          <w:rFonts w:hint="eastAsia" w:ascii="仿宋" w:hAnsi="仿宋" w:eastAsia="仿宋" w:cs="仿宋"/>
          <w:color w:val="000000"/>
          <w:sz w:val="24"/>
        </w:rPr>
      </w:r>
      <w:r/>
    </w:p>
    <w:p>
      <w:pPr>
        <w:pStyle w:val="1118"/>
        <w:ind w:firstLine="482"/>
        <w:spacing w:line="560" w:lineRule="exact"/>
        <w:rPr>
          <w:rFonts w:hint="eastAsia" w:ascii="仿宋" w:hAnsi="仿宋" w:eastAsia="仿宋" w:cs="仿宋"/>
          <w:b/>
          <w:color w:val="000000"/>
          <w:sz w:val="24"/>
        </w:rPr>
        <w:outlineLvl w:val="9"/>
      </w:pPr>
      <w:r/>
      <w:bookmarkStart w:id="124" w:name="_Toc16959"/>
      <w:r/>
      <w:bookmarkStart w:id="125" w:name="_Toc259093687"/>
      <w:r/>
      <w:bookmarkStart w:id="126" w:name="_Toc7102"/>
      <w:r/>
      <w:bookmarkStart w:id="127" w:name="_Toc487900368"/>
      <w:r/>
      <w:bookmarkStart w:id="128" w:name="_Toc8298"/>
      <w:r/>
      <w:bookmarkStart w:id="129" w:name="_Toc279701258"/>
      <w:r>
        <w:rPr>
          <w:rFonts w:hint="eastAsia" w:ascii="仿宋" w:hAnsi="仿宋" w:eastAsia="仿宋" w:cs="仿宋"/>
          <w:b/>
          <w:color w:val="000000"/>
          <w:sz w:val="24"/>
        </w:rPr>
        <w:t xml:space="preserve">2.14乙方破产</w:t>
      </w:r>
      <w:bookmarkEnd w:id="124"/>
      <w:r/>
      <w:bookmarkEnd w:id="125"/>
      <w:r/>
      <w:bookmarkEnd w:id="126"/>
      <w:r/>
      <w:bookmarkEnd w:id="127"/>
      <w:r/>
      <w:bookmarkEnd w:id="128"/>
      <w:r/>
      <w:bookmarkEnd w:id="129"/>
      <w:r>
        <w:rPr>
          <w:rFonts w:hint="eastAsia" w:ascii="仿宋" w:hAnsi="仿宋" w:eastAsia="仿宋" w:cs="仿宋"/>
          <w:b/>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rPr>
          <w:rFonts w:hint="eastAsia" w:ascii="仿宋" w:hAnsi="仿宋" w:eastAsia="仿宋" w:cs="仿宋"/>
          <w:color w:val="000000"/>
          <w:sz w:val="24"/>
        </w:rPr>
      </w:r>
      <w:r/>
    </w:p>
    <w:p>
      <w:pPr>
        <w:pStyle w:val="1118"/>
        <w:ind w:firstLine="482"/>
        <w:spacing w:line="560" w:lineRule="exact"/>
        <w:rPr>
          <w:rFonts w:hint="eastAsia" w:ascii="仿宋" w:hAnsi="仿宋" w:eastAsia="仿宋" w:cs="仿宋"/>
          <w:b/>
          <w:color w:val="000000"/>
          <w:sz w:val="24"/>
        </w:rPr>
        <w:outlineLvl w:val="9"/>
      </w:pPr>
      <w:r/>
      <w:bookmarkStart w:id="130" w:name="_Toc6134"/>
      <w:r/>
      <w:bookmarkStart w:id="131" w:name="_Toc15387"/>
      <w:r/>
      <w:bookmarkStart w:id="132" w:name="_Toc29333"/>
      <w:r>
        <w:rPr>
          <w:rFonts w:hint="eastAsia" w:ascii="仿宋" w:hAnsi="仿宋" w:eastAsia="仿宋" w:cs="仿宋"/>
          <w:b/>
          <w:color w:val="000000"/>
          <w:sz w:val="24"/>
        </w:rPr>
        <w:t xml:space="preserve">2.15 合同中止、终止</w:t>
      </w:r>
      <w:bookmarkEnd w:id="130"/>
      <w:r/>
      <w:bookmarkEnd w:id="131"/>
      <w:r/>
      <w:bookmarkEnd w:id="132"/>
      <w:r>
        <w:rPr>
          <w:rFonts w:hint="eastAsia" w:ascii="仿宋" w:hAnsi="仿宋" w:eastAsia="仿宋" w:cs="仿宋"/>
          <w:b/>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2.15.1 双方当事人不得擅自中止或者终止合同；</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2.15.2合同继续履行将损害国家利益和社会公共利益的，双方当事人应当中止或者终止合同。有过错的一方应当承担赔偿责任，双方当事人都有过错的，各自承担相应的责任。</w:t>
      </w:r>
      <w:r>
        <w:rPr>
          <w:rFonts w:hint="eastAsia" w:ascii="仿宋" w:hAnsi="仿宋" w:eastAsia="仿宋" w:cs="仿宋"/>
          <w:color w:val="000000"/>
          <w:sz w:val="24"/>
        </w:rPr>
      </w:r>
      <w:r/>
    </w:p>
    <w:p>
      <w:pPr>
        <w:pStyle w:val="1118"/>
        <w:ind w:firstLine="482"/>
        <w:spacing w:line="560" w:lineRule="exact"/>
        <w:rPr>
          <w:rFonts w:hint="eastAsia" w:ascii="仿宋" w:hAnsi="仿宋" w:eastAsia="仿宋" w:cs="仿宋"/>
          <w:b/>
          <w:color w:val="000000"/>
          <w:sz w:val="24"/>
        </w:rPr>
        <w:outlineLvl w:val="9"/>
      </w:pPr>
      <w:r/>
      <w:bookmarkStart w:id="133" w:name="_Toc14563"/>
      <w:r/>
      <w:bookmarkStart w:id="134" w:name="_Toc1125"/>
      <w:r/>
      <w:bookmarkStart w:id="135" w:name="_Toc6596"/>
      <w:r>
        <w:rPr>
          <w:rFonts w:hint="eastAsia" w:ascii="仿宋" w:hAnsi="仿宋" w:eastAsia="仿宋" w:cs="仿宋"/>
          <w:b/>
          <w:color w:val="000000"/>
          <w:sz w:val="24"/>
        </w:rPr>
        <w:t xml:space="preserve">2.16检验和验收</w:t>
      </w:r>
      <w:bookmarkEnd w:id="133"/>
      <w:r/>
      <w:bookmarkEnd w:id="134"/>
      <w:r/>
      <w:bookmarkEnd w:id="135"/>
      <w:r>
        <w:rPr>
          <w:rFonts w:hint="eastAsia" w:ascii="仿宋" w:hAnsi="仿宋" w:eastAsia="仿宋" w:cs="仿宋"/>
          <w:b/>
          <w:color w:val="000000"/>
          <w:sz w:val="24"/>
        </w:rPr>
      </w:r>
      <w:r/>
    </w:p>
    <w:p>
      <w:pPr>
        <w:pStyle w:val="1118"/>
        <w:ind w:firstLine="480"/>
        <w:spacing w:line="560" w:lineRule="exact"/>
        <w:tabs>
          <w:tab w:val="left" w:pos="360" w:leader="none"/>
          <w:tab w:val="left" w:pos="540" w:leader="none"/>
          <w:tab w:val="left" w:pos="1080" w:leader="none"/>
        </w:tabs>
        <w:rPr>
          <w:rFonts w:hint="eastAsia" w:ascii="仿宋" w:hAnsi="仿宋" w:eastAsia="仿宋" w:cs="仿宋"/>
          <w:color w:val="000000"/>
          <w:sz w:val="24"/>
        </w:rPr>
        <w:outlineLvl w:val="9"/>
      </w:pPr>
      <w:r>
        <w:rPr>
          <w:rFonts w:hint="eastAsia" w:ascii="仿宋" w:hAnsi="仿宋" w:eastAsia="仿宋" w:cs="仿宋"/>
          <w:color w:val="000000"/>
          <w:sz w:val="24"/>
        </w:rPr>
        <w:t xml:space="preserve">2.16.1货物或服务交付前，乙方应对货物或服务的质量、数量等方面进行详细、全面的检验，并向甲方出具证明货物或服务符合合同约定的文件；货物或服务交付时，甲</w:t>
      </w:r>
      <w:r>
        <w:rPr>
          <w:rFonts w:hint="eastAsia" w:ascii="仿宋" w:hAnsi="仿宋" w:eastAsia="仿宋" w:cs="仿宋"/>
          <w:color w:val="000000"/>
          <w:sz w:val="24"/>
          <w:lang w:eastAsia="zh-CN"/>
        </w:rPr>
        <w:t xml:space="preserve">方应</w:t>
      </w:r>
      <w:r>
        <w:rPr>
          <w:rFonts w:hint="eastAsia" w:ascii="仿宋" w:hAnsi="仿宋" w:eastAsia="仿宋" w:cs="仿宋"/>
          <w:color w:val="000000"/>
          <w:sz w:val="24"/>
        </w:rPr>
        <w:t xml:space="preserve">在约定时间内组织验收，甲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w:t>
      </w:r>
      <w:r>
        <w:rPr>
          <w:rFonts w:hint="eastAsia" w:ascii="仿宋" w:hAnsi="仿宋" w:eastAsia="仿宋" w:cs="仿宋"/>
          <w:color w:val="000000"/>
          <w:sz w:val="24"/>
          <w:lang w:eastAsia="zh-CN"/>
        </w:rPr>
        <w:t xml:space="preserve">合同</w:t>
      </w:r>
      <w:r>
        <w:rPr>
          <w:rFonts w:hint="eastAsia" w:ascii="仿宋" w:hAnsi="仿宋" w:eastAsia="仿宋" w:cs="仿宋"/>
          <w:color w:val="000000"/>
          <w:sz w:val="24"/>
        </w:rPr>
        <w:t xml:space="preserve">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rPr>
          <w:rFonts w:hint="eastAsia" w:ascii="仿宋" w:hAnsi="仿宋" w:eastAsia="仿宋" w:cs="仿宋"/>
          <w:color w:val="000000"/>
          <w:sz w:val="24"/>
        </w:rPr>
      </w:r>
      <w:r/>
    </w:p>
    <w:p>
      <w:pPr>
        <w:pStyle w:val="1118"/>
        <w:ind w:firstLine="480"/>
        <w:spacing w:line="560" w:lineRule="exact"/>
        <w:tabs>
          <w:tab w:val="left" w:pos="360" w:leader="none"/>
          <w:tab w:val="left" w:pos="540" w:leader="none"/>
          <w:tab w:val="left" w:pos="1080" w:leader="none"/>
        </w:tabs>
        <w:rPr>
          <w:rFonts w:hint="eastAsia" w:ascii="仿宋" w:hAnsi="仿宋" w:eastAsia="仿宋" w:cs="仿宋"/>
          <w:color w:val="000000"/>
          <w:sz w:val="24"/>
        </w:rPr>
        <w:outlineLvl w:val="9"/>
      </w:pPr>
      <w:r>
        <w:rPr>
          <w:rFonts w:hint="eastAsia" w:ascii="仿宋" w:hAnsi="仿宋" w:eastAsia="仿宋" w:cs="仿宋"/>
          <w:color w:val="000000"/>
          <w:sz w:val="24"/>
        </w:rPr>
        <w:t xml:space="preserve">2.16.2甲方按照合同约定的技术、服务、安全标准，组织对每一项技术、服务、安全标准的履约情况组织验收后，出具验收书。验收方成员应当在验收书上签字，并承担相应的法律责任。</w:t>
      </w:r>
      <w:r>
        <w:rPr>
          <w:rFonts w:hint="eastAsia" w:ascii="仿宋" w:hAnsi="仿宋" w:eastAsia="仿宋" w:cs="仿宋"/>
          <w:color w:val="000000"/>
          <w:sz w:val="24"/>
        </w:rPr>
      </w:r>
      <w:r/>
    </w:p>
    <w:p>
      <w:pPr>
        <w:pStyle w:val="1118"/>
        <w:ind w:firstLine="480"/>
        <w:spacing w:line="560" w:lineRule="exact"/>
        <w:tabs>
          <w:tab w:val="left" w:pos="360" w:leader="none"/>
          <w:tab w:val="left" w:pos="540" w:leader="none"/>
          <w:tab w:val="left" w:pos="1080" w:leader="none"/>
        </w:tabs>
        <w:rPr>
          <w:rFonts w:hint="eastAsia" w:ascii="仿宋" w:hAnsi="仿宋" w:eastAsia="仿宋" w:cs="仿宋"/>
          <w:iCs/>
          <w:color w:val="000000"/>
          <w:sz w:val="24"/>
        </w:rPr>
        <w:outlineLvl w:val="9"/>
      </w:pPr>
      <w:r>
        <w:rPr>
          <w:rFonts w:hint="eastAsia" w:ascii="仿宋" w:hAnsi="仿宋" w:eastAsia="仿宋" w:cs="仿宋"/>
          <w:color w:val="000000"/>
          <w:sz w:val="24"/>
        </w:rPr>
        <w:t xml:space="preserve">2.16.3 检验和验收标准、程序等具体内容以及前述验收书的效力详见</w:t>
      </w:r>
      <w:r>
        <w:rPr>
          <w:rFonts w:hint="eastAsia" w:ascii="仿宋" w:hAnsi="仿宋" w:eastAsia="仿宋" w:cs="仿宋"/>
          <w:b/>
          <w:iCs/>
          <w:color w:val="000000"/>
          <w:sz w:val="24"/>
          <w:u w:val="single"/>
        </w:rPr>
        <w:t xml:space="preserve">合同专用条款2.16.3</w:t>
      </w:r>
      <w:r>
        <w:rPr>
          <w:rFonts w:hint="eastAsia" w:ascii="仿宋" w:hAnsi="仿宋" w:eastAsia="仿宋" w:cs="仿宋"/>
          <w:iCs/>
          <w:color w:val="000000"/>
          <w:sz w:val="24"/>
        </w:rPr>
        <w:t xml:space="preserve">。</w:t>
      </w:r>
      <w:r>
        <w:rPr>
          <w:rFonts w:hint="eastAsia" w:ascii="仿宋" w:hAnsi="仿宋" w:eastAsia="仿宋" w:cs="仿宋"/>
          <w:iCs/>
          <w:color w:val="000000"/>
          <w:sz w:val="24"/>
        </w:rPr>
      </w:r>
      <w:r/>
    </w:p>
    <w:p>
      <w:pPr>
        <w:pStyle w:val="1118"/>
        <w:ind w:firstLine="482"/>
        <w:spacing w:line="560" w:lineRule="exact"/>
        <w:rPr>
          <w:rFonts w:hint="eastAsia" w:ascii="仿宋" w:hAnsi="仿宋" w:eastAsia="仿宋" w:cs="仿宋"/>
          <w:b/>
          <w:color w:val="000000"/>
          <w:sz w:val="24"/>
        </w:rPr>
        <w:outlineLvl w:val="9"/>
      </w:pPr>
      <w:r/>
      <w:bookmarkEnd w:id="105"/>
      <w:r/>
      <w:bookmarkEnd w:id="106"/>
      <w:r/>
      <w:bookmarkEnd w:id="107"/>
      <w:r/>
      <w:bookmarkEnd w:id="108"/>
      <w:r/>
      <w:bookmarkStart w:id="136" w:name="_Toc279701261"/>
      <w:r/>
      <w:bookmarkStart w:id="137" w:name="_Toc259093690"/>
      <w:r/>
      <w:bookmarkStart w:id="138" w:name="_Toc487900371"/>
      <w:r/>
      <w:bookmarkStart w:id="139" w:name="_Toc19604"/>
      <w:r/>
      <w:bookmarkStart w:id="140" w:name="_Toc25182"/>
      <w:r/>
      <w:bookmarkStart w:id="141" w:name="_Toc11284"/>
      <w:r>
        <w:rPr>
          <w:rFonts w:hint="eastAsia" w:ascii="仿宋" w:hAnsi="仿宋" w:eastAsia="仿宋" w:cs="仿宋"/>
          <w:b/>
          <w:color w:val="000000"/>
          <w:sz w:val="24"/>
        </w:rPr>
        <w:t xml:space="preserve">2.17 通知</w:t>
      </w:r>
      <w:bookmarkEnd w:id="136"/>
      <w:r/>
      <w:bookmarkEnd w:id="137"/>
      <w:r/>
      <w:bookmarkEnd w:id="138"/>
      <w:r>
        <w:rPr>
          <w:rFonts w:hint="eastAsia" w:ascii="仿宋" w:hAnsi="仿宋" w:eastAsia="仿宋" w:cs="仿宋"/>
          <w:b/>
          <w:color w:val="000000"/>
          <w:sz w:val="24"/>
        </w:rPr>
        <w:t xml:space="preserve">和送达</w:t>
      </w:r>
      <w:bookmarkEnd w:id="139"/>
      <w:r/>
      <w:bookmarkEnd w:id="140"/>
      <w:r/>
      <w:bookmarkEnd w:id="141"/>
      <w:r>
        <w:rPr>
          <w:rFonts w:hint="eastAsia" w:ascii="仿宋" w:hAnsi="仿宋" w:eastAsia="仿宋" w:cs="仿宋"/>
          <w:b/>
          <w:color w:val="000000"/>
          <w:sz w:val="24"/>
        </w:rPr>
      </w:r>
      <w:r/>
    </w:p>
    <w:p>
      <w:pPr>
        <w:pStyle w:val="1118"/>
        <w:ind w:firstLine="480"/>
        <w:spacing w:line="560" w:lineRule="exact"/>
        <w:rPr>
          <w:rFonts w:hint="eastAsia" w:ascii="仿宋" w:hAnsi="仿宋" w:eastAsia="仿宋" w:cs="仿宋"/>
          <w:color w:val="000000"/>
          <w:sz w:val="24"/>
        </w:rPr>
        <w:outlineLvl w:val="9"/>
      </w:pPr>
      <w:r/>
      <w:bookmarkStart w:id="142" w:name="_Toc3135"/>
      <w:r/>
      <w:bookmarkStart w:id="143" w:name="_Toc6698"/>
      <w:r/>
      <w:bookmarkStart w:id="144" w:name="_Toc487900372"/>
      <w:r/>
      <w:bookmarkStart w:id="145" w:name="_Toc279701262"/>
      <w:r/>
      <w:bookmarkStart w:id="146" w:name="_Toc259093691"/>
      <w:r>
        <w:rPr>
          <w:rFonts w:hint="eastAsia" w:ascii="仿宋" w:hAnsi="仿宋" w:eastAsia="仿宋" w:cs="仿宋"/>
          <w:color w:val="000000"/>
          <w:sz w:val="24"/>
        </w:rPr>
        <w:t xml:space="preserve">2.17.1任何一方因履行合同而以合同第一部分尾部所列明的</w:t>
      </w:r>
      <w:r>
        <w:rPr>
          <w:rFonts w:hint="eastAsia" w:ascii="仿宋" w:hAnsi="仿宋" w:eastAsia="仿宋" w:cs="仿宋"/>
          <w:color w:val="000000"/>
          <w:sz w:val="24"/>
          <w:lang w:val="en-US" w:eastAsia="zh-CN"/>
        </w:rPr>
        <w:t xml:space="preserve">送达地址</w:t>
      </w:r>
      <w:r>
        <w:rPr>
          <w:rFonts w:hint="eastAsia" w:ascii="仿宋" w:hAnsi="仿宋" w:eastAsia="仿宋" w:cs="仿宋"/>
          <w:color w:val="000000"/>
          <w:sz w:val="24"/>
        </w:rPr>
        <w:t xml:space="preserve">发出的所有通知、文件、材料，均视为已向对方当事人送达；任何一方变更上述送达方式或者地址的，应于</w:t>
      </w:r>
      <w:r>
        <w:rPr>
          <w:rFonts w:hint="eastAsia" w:ascii="仿宋" w:hAnsi="仿宋" w:eastAsia="仿宋" w:cs="仿宋"/>
          <w:color w:val="000000"/>
          <w:sz w:val="24"/>
          <w:u w:val="single"/>
        </w:rPr>
        <w:t xml:space="preserve">3</w:t>
      </w:r>
      <w:r>
        <w:rPr>
          <w:rFonts w:hint="eastAsia" w:ascii="仿宋" w:hAnsi="仿宋" w:eastAsia="仿宋" w:cs="仿宋"/>
          <w:color w:val="000000"/>
          <w:sz w:val="24"/>
        </w:rPr>
        <w:t xml:space="preserve">个工作日内书面通知对方当事人，在对方当事人收到有关变更通知之前，变更前的约定送达方式或者地址仍视为有效。</w:t>
      </w:r>
      <w:bookmarkEnd w:id="142"/>
      <w:r/>
      <w:bookmarkEnd w:id="143"/>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sz w:val="24"/>
        </w:rPr>
        <w:outlineLvl w:val="9"/>
      </w:pPr>
      <w:r/>
      <w:bookmarkStart w:id="147" w:name="_Toc23128"/>
      <w:r/>
      <w:bookmarkStart w:id="148" w:name="_Toc23294"/>
      <w:r>
        <w:rPr>
          <w:rFonts w:hint="eastAsia" w:ascii="仿宋" w:hAnsi="仿宋" w:eastAsia="仿宋" w:cs="仿宋"/>
          <w:color w:val="000000"/>
          <w:sz w:val="24"/>
        </w:rPr>
        <w:t xml:space="preserve">2.17.2</w:t>
      </w:r>
      <w:bookmarkEnd w:id="147"/>
      <w:r/>
      <w:bookmarkEnd w:id="148"/>
      <w:r>
        <w:rPr>
          <w:rFonts w:hint="eastAsia" w:ascii="仿宋" w:hAnsi="仿宋" w:eastAsia="仿宋" w:cs="仿宋"/>
          <w:color w:val="000000"/>
          <w:sz w:val="24"/>
        </w:rPr>
        <w:t xml:space="preserve">以当面交付方式送达的，交付之时视为送达；以传真、电子邮件方式送达的，以传真、电子邮件到达受送达人特定系统之时视为送达；以邮寄方式送达的，以回执上注明的收件日期视为送达。</w:t>
      </w:r>
      <w:r>
        <w:rPr>
          <w:rFonts w:hint="eastAsia" w:ascii="仿宋" w:hAnsi="仿宋" w:eastAsia="仿宋" w:cs="仿宋"/>
          <w:color w:val="000000"/>
          <w:sz w:val="24"/>
        </w:rPr>
      </w:r>
      <w:r/>
    </w:p>
    <w:p>
      <w:pPr>
        <w:pStyle w:val="1118"/>
        <w:ind w:firstLine="482"/>
        <w:spacing w:line="560" w:lineRule="exact"/>
        <w:rPr>
          <w:rFonts w:hint="eastAsia" w:ascii="仿宋" w:hAnsi="仿宋" w:eastAsia="仿宋" w:cs="仿宋"/>
          <w:b/>
          <w:color w:val="000000"/>
          <w:sz w:val="24"/>
        </w:rPr>
        <w:outlineLvl w:val="9"/>
      </w:pPr>
      <w:r/>
      <w:bookmarkStart w:id="149" w:name="_Toc18540"/>
      <w:r/>
      <w:bookmarkStart w:id="150" w:name="_Toc30599"/>
      <w:r/>
      <w:bookmarkStart w:id="151" w:name="_Toc4355"/>
      <w:r>
        <w:rPr>
          <w:rFonts w:hint="eastAsia" w:ascii="仿宋" w:hAnsi="仿宋" w:eastAsia="仿宋" w:cs="仿宋"/>
          <w:b/>
          <w:color w:val="000000"/>
          <w:sz w:val="24"/>
        </w:rPr>
        <w:t xml:space="preserve">2.18 计量单位</w:t>
      </w:r>
      <w:bookmarkEnd w:id="144"/>
      <w:r/>
      <w:bookmarkEnd w:id="145"/>
      <w:r/>
      <w:bookmarkEnd w:id="146"/>
      <w:r/>
      <w:bookmarkEnd w:id="149"/>
      <w:r/>
      <w:bookmarkEnd w:id="150"/>
      <w:r/>
      <w:bookmarkEnd w:id="151"/>
      <w:r>
        <w:rPr>
          <w:rFonts w:hint="eastAsia" w:ascii="仿宋" w:hAnsi="仿宋" w:eastAsia="仿宋" w:cs="仿宋"/>
          <w:b/>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除技术规范中另有规定外</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合同的计量单位均使用国家法定计量单位。</w:t>
      </w:r>
      <w:r>
        <w:rPr>
          <w:rFonts w:hint="eastAsia" w:ascii="仿宋" w:hAnsi="仿宋" w:eastAsia="仿宋" w:cs="仿宋"/>
          <w:color w:val="000000"/>
          <w:sz w:val="24"/>
        </w:rPr>
      </w:r>
      <w:r/>
    </w:p>
    <w:p>
      <w:pPr>
        <w:pStyle w:val="1118"/>
        <w:ind w:firstLine="482"/>
        <w:spacing w:line="560" w:lineRule="exact"/>
        <w:rPr>
          <w:rFonts w:hint="eastAsia" w:ascii="仿宋" w:hAnsi="仿宋" w:eastAsia="仿宋" w:cs="仿宋"/>
          <w:b/>
          <w:color w:val="000000"/>
          <w:sz w:val="24"/>
        </w:rPr>
        <w:outlineLvl w:val="9"/>
      </w:pPr>
      <w:r/>
      <w:bookmarkStart w:id="152" w:name="_Toc279701263"/>
      <w:r/>
      <w:bookmarkStart w:id="153" w:name="_Toc10330"/>
      <w:r/>
      <w:bookmarkStart w:id="154" w:name="_Toc259093692"/>
      <w:r/>
      <w:bookmarkStart w:id="155" w:name="_Toc487900373"/>
      <w:r/>
      <w:bookmarkStart w:id="156" w:name="_Toc12773"/>
      <w:r/>
      <w:bookmarkStart w:id="157" w:name="_Toc18567"/>
      <w:r>
        <w:rPr>
          <w:rFonts w:hint="eastAsia" w:ascii="仿宋" w:hAnsi="仿宋" w:eastAsia="仿宋" w:cs="仿宋"/>
          <w:b/>
          <w:color w:val="000000"/>
          <w:sz w:val="24"/>
        </w:rPr>
        <w:t xml:space="preserve">2.19 合同使用的文字和适用的法律</w:t>
      </w:r>
      <w:bookmarkEnd w:id="152"/>
      <w:r/>
      <w:bookmarkEnd w:id="153"/>
      <w:r/>
      <w:bookmarkEnd w:id="154"/>
      <w:r/>
      <w:bookmarkEnd w:id="155"/>
      <w:r/>
      <w:bookmarkEnd w:id="156"/>
      <w:r/>
      <w:bookmarkEnd w:id="157"/>
      <w:r>
        <w:rPr>
          <w:rFonts w:hint="eastAsia" w:ascii="仿宋" w:hAnsi="仿宋" w:eastAsia="仿宋" w:cs="仿宋"/>
          <w:b/>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2.19.1 合同使用汉语书就、变更和解释；</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2.19.2 合同适用中华人民共和国法律。</w:t>
      </w:r>
      <w:r>
        <w:rPr>
          <w:rFonts w:hint="eastAsia" w:ascii="仿宋" w:hAnsi="仿宋" w:eastAsia="仿宋" w:cs="仿宋"/>
          <w:color w:val="000000"/>
          <w:sz w:val="24"/>
        </w:rPr>
      </w:r>
      <w:r/>
    </w:p>
    <w:p>
      <w:pPr>
        <w:pStyle w:val="1118"/>
        <w:ind w:firstLine="482"/>
        <w:spacing w:line="560" w:lineRule="exact"/>
        <w:rPr>
          <w:rFonts w:hint="eastAsia" w:ascii="仿宋" w:hAnsi="仿宋" w:eastAsia="仿宋" w:cs="仿宋"/>
          <w:b/>
          <w:bCs/>
          <w:color w:val="000000"/>
          <w:sz w:val="24"/>
        </w:rPr>
        <w:outlineLvl w:val="9"/>
      </w:pPr>
      <w:r>
        <w:rPr>
          <w:rFonts w:hint="eastAsia" w:ascii="仿宋" w:hAnsi="仿宋" w:eastAsia="仿宋" w:cs="仿宋"/>
          <w:b/>
          <w:bCs/>
          <w:color w:val="000000"/>
          <w:sz w:val="24"/>
        </w:rPr>
        <w:t xml:space="preserve">2.20政府采购信用融资</w:t>
      </w:r>
      <w:r>
        <w:rPr>
          <w:rFonts w:hint="eastAsia" w:ascii="仿宋" w:hAnsi="仿宋" w:eastAsia="仿宋" w:cs="仿宋"/>
          <w:b/>
          <w:bCs/>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乙方在签订政府采购合同时如遇到资金困难，甲方应当按照镇江市财政局和中国人民银行镇江市中心支行联合印发《关于转发〈关于深入推进政府采购线上合同信用融资工作的通知〉的通知》要求协助乙方办理信用融资工作，但甲方不保证信用融资能获得金融机构批准。</w:t>
      </w:r>
      <w:r>
        <w:rPr>
          <w:rFonts w:hint="eastAsia" w:ascii="仿宋" w:hAnsi="仿宋" w:eastAsia="仿宋" w:cs="仿宋"/>
          <w:color w:val="000000"/>
          <w:sz w:val="24"/>
        </w:rPr>
      </w:r>
      <w:r/>
    </w:p>
    <w:p>
      <w:pPr>
        <w:pStyle w:val="1118"/>
        <w:ind w:firstLine="482"/>
        <w:spacing w:line="560" w:lineRule="exact"/>
        <w:rPr>
          <w:rFonts w:hint="eastAsia" w:ascii="仿宋" w:hAnsi="仿宋" w:eastAsia="仿宋" w:cs="仿宋"/>
          <w:b/>
          <w:color w:val="000000"/>
          <w:sz w:val="24"/>
        </w:rPr>
        <w:outlineLvl w:val="9"/>
      </w:pPr>
      <w:r/>
      <w:bookmarkStart w:id="158" w:name="_Toc19890"/>
      <w:r/>
      <w:bookmarkStart w:id="159" w:name="_Toc6885"/>
      <w:r/>
      <w:bookmarkStart w:id="160" w:name="_Toc14001"/>
      <w:r>
        <w:rPr>
          <w:rFonts w:hint="eastAsia" w:ascii="仿宋" w:hAnsi="仿宋" w:eastAsia="仿宋" w:cs="仿宋"/>
          <w:b/>
          <w:color w:val="000000"/>
          <w:sz w:val="24"/>
        </w:rPr>
        <w:t xml:space="preserve">2.21 合同份数</w:t>
      </w:r>
      <w:bookmarkEnd w:id="158"/>
      <w:r/>
      <w:bookmarkEnd w:id="159"/>
      <w:r/>
      <w:bookmarkEnd w:id="160"/>
      <w:r>
        <w:rPr>
          <w:rFonts w:hint="eastAsia" w:ascii="仿宋" w:hAnsi="仿宋" w:eastAsia="仿宋" w:cs="仿宋"/>
          <w:b/>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合同份数按</w:t>
      </w:r>
      <w:r>
        <w:rPr>
          <w:rFonts w:hint="eastAsia" w:ascii="仿宋" w:hAnsi="仿宋" w:eastAsia="仿宋" w:cs="仿宋"/>
          <w:b/>
          <w:iCs/>
          <w:color w:val="000000"/>
          <w:sz w:val="24"/>
          <w:u w:val="single"/>
        </w:rPr>
        <w:t xml:space="preserve">合同专用条款2.21</w:t>
      </w:r>
      <w:r>
        <w:rPr>
          <w:rFonts w:hint="eastAsia" w:ascii="仿宋" w:hAnsi="仿宋" w:eastAsia="仿宋" w:cs="仿宋"/>
          <w:color w:val="000000"/>
          <w:sz w:val="24"/>
        </w:rPr>
        <w:t xml:space="preserve">规定，每份均具有同等法律效力。</w:t>
      </w:r>
      <w:r>
        <w:rPr>
          <w:rFonts w:hint="eastAsia" w:ascii="仿宋" w:hAnsi="仿宋" w:eastAsia="仿宋" w:cs="仿宋"/>
          <w:color w:val="000000"/>
          <w:sz w:val="24"/>
        </w:rPr>
      </w:r>
      <w:r/>
    </w:p>
    <w:p>
      <w:pPr>
        <w:pStyle w:val="1118"/>
        <w:jc w:val="center"/>
        <w:spacing w:line="360" w:lineRule="auto"/>
        <w:rPr>
          <w:rFonts w:hint="eastAsia" w:ascii="仿宋" w:hAnsi="仿宋" w:eastAsia="仿宋" w:cs="仿宋"/>
          <w:b/>
          <w:color w:val="000000"/>
          <w:sz w:val="28"/>
          <w:szCs w:val="28"/>
        </w:rPr>
        <w:outlineLvl w:val="1"/>
      </w:pPr>
      <w:r>
        <w:rPr>
          <w:rFonts w:hint="eastAsia" w:ascii="仿宋" w:hAnsi="仿宋" w:eastAsia="仿宋" w:cs="仿宋"/>
          <w:color w:val="000000"/>
        </w:rPr>
        <w:br w:type="page" w:clear="all"/>
      </w:r>
      <w:r>
        <w:rPr>
          <w:rFonts w:hint="eastAsia" w:ascii="仿宋" w:hAnsi="仿宋" w:eastAsia="仿宋" w:cs="仿宋"/>
          <w:b/>
          <w:color w:val="000000"/>
          <w:sz w:val="28"/>
          <w:szCs w:val="28"/>
        </w:rPr>
        <w:t xml:space="preserve">第三部分 合同专用条款</w:t>
      </w:r>
      <w:r>
        <w:rPr>
          <w:rFonts w:hint="eastAsia" w:ascii="仿宋" w:hAnsi="仿宋" w:eastAsia="仿宋" w:cs="仿宋"/>
          <w:b/>
          <w:color w:val="000000"/>
          <w:sz w:val="28"/>
          <w:szCs w:val="28"/>
        </w:rPr>
      </w:r>
      <w:r/>
    </w:p>
    <w:p>
      <w:pPr>
        <w:pStyle w:val="1118"/>
        <w:ind w:left="-420" w:right="-420" w:firstLine="480"/>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本部分是对前两</w:t>
      </w:r>
      <w:bookmarkStart w:id="161" w:name="_Hlk136502841"/>
      <w:r>
        <w:rPr>
          <w:rFonts w:hint="eastAsia" w:ascii="仿宋" w:hAnsi="仿宋" w:eastAsia="仿宋" w:cs="仿宋"/>
          <w:color w:val="000000"/>
          <w:sz w:val="24"/>
        </w:rPr>
        <w:t xml:space="preserve">部分</w:t>
      </w:r>
      <w:bookmarkEnd w:id="161"/>
      <w:r>
        <w:rPr>
          <w:rFonts w:hint="eastAsia" w:ascii="仿宋" w:hAnsi="仿宋" w:eastAsia="仿宋" w:cs="仿宋"/>
          <w:color w:val="000000"/>
          <w:sz w:val="24"/>
        </w:rPr>
        <w:t xml:space="preserve">的补充和修改，如果前两部分和本部分的约定不一致，以本部分的约定为准。</w:t>
      </w:r>
      <w:r>
        <w:rPr>
          <w:rFonts w:hint="eastAsia" w:ascii="仿宋" w:hAnsi="仿宋" w:eastAsia="仿宋" w:cs="仿宋"/>
          <w:color w:val="000000"/>
          <w:sz w:val="24"/>
        </w:rPr>
      </w:r>
      <w:r/>
    </w:p>
    <w:tbl>
      <w:tblPr>
        <w:tblW w:w="5000" w:type="pct"/>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912"/>
        <w:gridCol w:w="8890"/>
      </w:tblGrid>
      <w:tr>
        <w:trPr>
          <w:trHeight w:val="391"/>
        </w:trPr>
        <w:tc>
          <w:tcPr>
            <w:tcW w:w="465" w:type="dxa"/>
            <w:vAlign w:val="center"/>
            <w:textDirection w:val="lrTb"/>
            <w:noWrap w:val="false"/>
          </w:tcPr>
          <w:p>
            <w:pPr>
              <w:pStyle w:val="1118"/>
              <w:jc w:val="center"/>
              <w:spacing w:line="360" w:lineRule="auto"/>
              <w:rPr>
                <w:rFonts w:hint="eastAsia" w:ascii="仿宋" w:hAnsi="仿宋" w:eastAsia="仿宋" w:cs="仿宋"/>
                <w:b/>
                <w:color w:val="000000"/>
                <w:sz w:val="24"/>
              </w:rPr>
            </w:pPr>
            <w:r>
              <w:rPr>
                <w:rFonts w:hint="eastAsia" w:ascii="仿宋" w:hAnsi="仿宋" w:eastAsia="仿宋" w:cs="仿宋"/>
                <w:b/>
                <w:color w:val="000000"/>
                <w:sz w:val="24"/>
              </w:rPr>
              <w:t xml:space="preserve">条款号</w:t>
            </w:r>
            <w:r>
              <w:rPr>
                <w:rFonts w:hint="eastAsia" w:ascii="仿宋" w:hAnsi="仿宋" w:eastAsia="仿宋" w:cs="仿宋"/>
                <w:b/>
                <w:color w:val="000000"/>
                <w:sz w:val="24"/>
              </w:rPr>
            </w:r>
            <w:r/>
          </w:p>
        </w:tc>
        <w:tc>
          <w:tcPr>
            <w:tcW w:w="4534" w:type="dxa"/>
            <w:vAlign w:val="center"/>
            <w:textDirection w:val="lrTb"/>
            <w:noWrap w:val="false"/>
          </w:tcPr>
          <w:p>
            <w:pPr>
              <w:pStyle w:val="1118"/>
              <w:jc w:val="center"/>
              <w:spacing w:line="360" w:lineRule="auto"/>
              <w:rPr>
                <w:rFonts w:hint="eastAsia" w:ascii="仿宋" w:hAnsi="仿宋" w:eastAsia="仿宋" w:cs="仿宋"/>
                <w:b/>
                <w:color w:val="000000"/>
                <w:sz w:val="24"/>
              </w:rPr>
            </w:pPr>
            <w:r>
              <w:rPr>
                <w:rFonts w:hint="eastAsia" w:ascii="仿宋" w:hAnsi="仿宋" w:eastAsia="仿宋" w:cs="仿宋"/>
                <w:b/>
                <w:color w:val="000000"/>
                <w:sz w:val="24"/>
              </w:rPr>
              <w:t xml:space="preserve">约定内容</w:t>
            </w:r>
            <w:r>
              <w:rPr>
                <w:rFonts w:hint="eastAsia" w:ascii="仿宋" w:hAnsi="仿宋" w:eastAsia="仿宋" w:cs="仿宋"/>
                <w:b/>
                <w:color w:val="000000"/>
                <w:sz w:val="24"/>
              </w:rPr>
            </w:r>
            <w:r/>
          </w:p>
        </w:tc>
      </w:tr>
      <w:tr>
        <w:trPr>
          <w:trHeight w:val="88"/>
        </w:trPr>
        <w:tc>
          <w:tcPr>
            <w:tcW w:w="465" w:type="dxa"/>
            <w:vAlign w:val="center"/>
            <w:textDirection w:val="lrTb"/>
            <w:noWrap w:val="false"/>
          </w:tcPr>
          <w:p>
            <w:pPr>
              <w:pStyle w:val="1118"/>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1.4.2</w:t>
            </w:r>
            <w:r>
              <w:rPr>
                <w:rFonts w:hint="eastAsia" w:ascii="仿宋" w:hAnsi="仿宋" w:eastAsia="仿宋" w:cs="仿宋"/>
                <w:color w:val="000000"/>
                <w:sz w:val="24"/>
              </w:rPr>
            </w:r>
            <w:r/>
          </w:p>
        </w:tc>
        <w:tc>
          <w:tcPr>
            <w:tcW w:w="4534" w:type="dxa"/>
            <w:vAlign w:val="center"/>
            <w:textDirection w:val="lrTb"/>
            <w:noWrap w:val="false"/>
          </w:tcPr>
          <w:p>
            <w:pPr>
              <w:pStyle w:val="1118"/>
              <w:spacing w:line="360" w:lineRule="auto"/>
              <w:rPr>
                <w:rFonts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单价计算方式：本合同不约定</w:t>
            </w:r>
            <w:r>
              <w:rPr>
                <w:rFonts w:ascii="仿宋" w:hAnsi="仿宋" w:eastAsia="仿宋" w:cs="仿宋"/>
                <w:color w:val="000000"/>
                <w:sz w:val="24"/>
                <w:lang w:val="en-US" w:eastAsia="zh-CN"/>
              </w:rPr>
            </w:r>
            <w:r/>
          </w:p>
        </w:tc>
      </w:tr>
      <w:tr>
        <w:trPr>
          <w:trHeight w:val="88"/>
        </w:trPr>
        <w:tc>
          <w:tcPr>
            <w:tcW w:w="465" w:type="dxa"/>
            <w:vAlign w:val="center"/>
            <w:textDirection w:val="lrTb"/>
            <w:noWrap w:val="false"/>
          </w:tcPr>
          <w:p>
            <w:pPr>
              <w:pStyle w:val="1118"/>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1.5.2</w:t>
            </w:r>
            <w:r>
              <w:rPr>
                <w:rFonts w:hint="eastAsia" w:ascii="仿宋" w:hAnsi="仿宋" w:eastAsia="仿宋" w:cs="仿宋"/>
                <w:color w:val="000000"/>
                <w:sz w:val="24"/>
              </w:rPr>
            </w:r>
            <w:r/>
          </w:p>
        </w:tc>
        <w:tc>
          <w:tcPr>
            <w:tcW w:w="4534" w:type="dxa"/>
            <w:vAlign w:val="center"/>
            <w:textDirection w:val="lrTb"/>
            <w:noWrap w:val="false"/>
          </w:tcPr>
          <w:p>
            <w:pPr>
              <w:pStyle w:val="1118"/>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履约保证金</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本合同不约定</w:t>
            </w:r>
            <w:r>
              <w:rPr>
                <w:rFonts w:hint="eastAsia" w:ascii="仿宋" w:hAnsi="仿宋" w:eastAsia="仿宋" w:cs="仿宋"/>
                <w:color w:val="000000"/>
                <w:sz w:val="24"/>
              </w:rPr>
            </w:r>
            <w:r/>
          </w:p>
        </w:tc>
      </w:tr>
      <w:tr>
        <w:trPr>
          <w:trHeight w:val="88"/>
        </w:trPr>
        <w:tc>
          <w:tcPr>
            <w:tcW w:w="465" w:type="dxa"/>
            <w:vAlign w:val="center"/>
            <w:textDirection w:val="lrTb"/>
            <w:noWrap w:val="false"/>
          </w:tcPr>
          <w:p>
            <w:pPr>
              <w:pStyle w:val="1118"/>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1.6.1 </w:t>
            </w:r>
            <w:r>
              <w:rPr>
                <w:rFonts w:hint="eastAsia" w:ascii="仿宋" w:hAnsi="仿宋" w:eastAsia="仿宋" w:cs="仿宋"/>
                <w:color w:val="000000"/>
                <w:sz w:val="24"/>
              </w:rPr>
            </w:r>
            <w:r/>
          </w:p>
        </w:tc>
        <w:tc>
          <w:tcPr>
            <w:tcW w:w="4534" w:type="dxa"/>
            <w:vAlign w:val="center"/>
            <w:textDirection w:val="lrTb"/>
            <w:noWrap w:val="false"/>
          </w:tcPr>
          <w:p>
            <w:pPr>
              <w:pStyle w:val="1118"/>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预付款比例、支付方式、时间</w:t>
            </w:r>
            <w:r>
              <w:rPr>
                <w:rFonts w:hint="eastAsia" w:ascii="仿宋" w:hAnsi="仿宋" w:eastAsia="仿宋" w:cs="仿宋"/>
                <w:color w:val="000000"/>
                <w:sz w:val="24"/>
                <w:lang w:eastAsia="zh-CN"/>
              </w:rPr>
              <w:t xml:space="preserve">：</w:t>
            </w:r>
            <w:r>
              <w:rPr>
                <w:rFonts w:hint="eastAsia" w:ascii="仿宋" w:hAnsi="仿宋" w:eastAsia="仿宋" w:cs="仿宋"/>
                <w:color w:val="000000"/>
                <w:sz w:val="24"/>
                <w:szCs w:val="24"/>
                <w:lang w:val="en-US" w:eastAsia="zh-CN"/>
              </w:rPr>
              <w:t xml:space="preserve">无</w:t>
            </w:r>
            <w:r>
              <w:rPr>
                <w:rFonts w:hint="eastAsia" w:ascii="仿宋" w:hAnsi="仿宋" w:eastAsia="仿宋" w:cs="仿宋"/>
                <w:color w:val="000000"/>
                <w:sz w:val="24"/>
                <w:lang w:val="en-US" w:eastAsia="zh-CN"/>
              </w:rPr>
              <w:t xml:space="preserve">预付款</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rPr>
            </w:r>
            <w:r/>
          </w:p>
        </w:tc>
      </w:tr>
      <w:tr>
        <w:trPr>
          <w:trHeight w:val="88"/>
        </w:trPr>
        <w:tc>
          <w:tcPr>
            <w:tcW w:w="465" w:type="dxa"/>
            <w:vAlign w:val="center"/>
            <w:textDirection w:val="lrTb"/>
            <w:noWrap w:val="false"/>
          </w:tcPr>
          <w:p>
            <w:pPr>
              <w:pStyle w:val="1118"/>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1.7.2</w:t>
            </w:r>
            <w:r>
              <w:rPr>
                <w:rFonts w:hint="eastAsia" w:ascii="仿宋" w:hAnsi="仿宋" w:eastAsia="仿宋" w:cs="仿宋"/>
                <w:color w:val="000000"/>
                <w:sz w:val="24"/>
              </w:rPr>
            </w:r>
            <w:r/>
          </w:p>
        </w:tc>
        <w:tc>
          <w:tcPr>
            <w:tcW w:w="4534" w:type="dxa"/>
            <w:vAlign w:val="center"/>
            <w:textDirection w:val="lrTb"/>
            <w:noWrap w:val="false"/>
          </w:tcPr>
          <w:p>
            <w:pPr>
              <w:pStyle w:val="1118"/>
              <w:spacing w:line="360" w:lineRule="auto"/>
              <w:rPr>
                <w:rFonts w:ascii="仿宋" w:hAnsi="仿宋" w:eastAsia="仿宋" w:cs="仿宋"/>
                <w:b/>
                <w:bCs/>
                <w:color w:val="000000"/>
                <w:sz w:val="24"/>
                <w:szCs w:val="24"/>
                <w:lang w:val="en-US" w:eastAsia="zh-CN" w:bidi="ar-SA"/>
              </w:rPr>
            </w:pPr>
            <w:r>
              <w:rPr>
                <w:rFonts w:hint="eastAsia" w:ascii="仿宋" w:hAnsi="仿宋" w:eastAsia="仿宋" w:cs="仿宋"/>
                <w:color w:val="000000"/>
                <w:sz w:val="24"/>
              </w:rPr>
              <w:t xml:space="preserve">资金支</w:t>
            </w:r>
            <w:r>
              <w:rPr>
                <w:rFonts w:hint="eastAsia" w:ascii="仿宋" w:hAnsi="仿宋" w:eastAsia="仿宋" w:cs="仿宋"/>
                <w:color w:val="000000"/>
                <w:sz w:val="24"/>
              </w:rPr>
              <w:t xml:space="preserve">付的方式、时间和条件</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按照每月发送成功的短信条数据实结算，乙方提供月度出账单，甲方每季度结算1次。</w:t>
            </w:r>
            <w:r>
              <w:rPr>
                <w:rFonts w:ascii="仿宋" w:hAnsi="仿宋" w:eastAsia="仿宋" w:cs="仿宋"/>
                <w:b/>
                <w:bCs/>
                <w:color w:val="000000"/>
                <w:sz w:val="24"/>
                <w:szCs w:val="24"/>
                <w:lang w:val="en-US" w:eastAsia="zh-CN" w:bidi="ar-SA"/>
              </w:rPr>
            </w:r>
            <w:r/>
          </w:p>
          <w:p>
            <w:pPr>
              <w:pStyle w:val="1251"/>
              <w:rPr>
                <w:rFonts w:hint="eastAsia"/>
                <w:color w:val="000000"/>
              </w:rPr>
            </w:pPr>
            <w:r>
              <w:rPr>
                <w:rFonts w:hint="eastAsia" w:ascii="仿宋" w:hAnsi="仿宋" w:eastAsia="仿宋" w:cs="仿宋"/>
                <w:b/>
                <w:bCs/>
                <w:color w:val="000000"/>
                <w:sz w:val="24"/>
                <w:szCs w:val="24"/>
                <w:lang w:val="en-US" w:eastAsia="zh-CN" w:bidi="ar-SA"/>
              </w:rPr>
              <w:t xml:space="preserve">注：1.甲方向乙方支付费用前，乙方应向甲方提供合法的符合合同约定金额的发票，否则甲方有权拒绝支付，由此造成的损失由乙方自行承担。2.上述款项均不另计利息。具体支付进度将根据财政拨款进度执行，由此造成的延期支付甲方不承担利息及滞纳金。</w:t>
            </w:r>
            <w:r>
              <w:rPr>
                <w:rFonts w:hint="eastAsia"/>
                <w:color w:val="000000"/>
              </w:rPr>
            </w:r>
            <w:r/>
          </w:p>
        </w:tc>
      </w:tr>
      <w:tr>
        <w:trPr>
          <w:trHeight w:val="88"/>
        </w:trPr>
        <w:tc>
          <w:tcPr>
            <w:tcW w:w="465" w:type="dxa"/>
            <w:vAlign w:val="center"/>
            <w:textDirection w:val="lrTb"/>
            <w:noWrap w:val="false"/>
          </w:tcPr>
          <w:p>
            <w:pPr>
              <w:pStyle w:val="1118"/>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1.8.1</w:t>
            </w:r>
            <w:r>
              <w:rPr>
                <w:rFonts w:hint="eastAsia" w:ascii="仿宋" w:hAnsi="仿宋" w:eastAsia="仿宋" w:cs="仿宋"/>
                <w:color w:val="000000"/>
                <w:sz w:val="24"/>
              </w:rPr>
            </w:r>
            <w:r/>
          </w:p>
        </w:tc>
        <w:tc>
          <w:tcPr>
            <w:tcW w:w="4534" w:type="dxa"/>
            <w:vAlign w:val="center"/>
            <w:textDirection w:val="lrTb"/>
            <w:noWrap w:val="false"/>
          </w:tcPr>
          <w:p>
            <w:pPr>
              <w:pStyle w:val="1118"/>
              <w:spacing w:line="360" w:lineRule="auto"/>
              <w:rPr>
                <w:rFonts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服务</w:t>
            </w:r>
            <w:r>
              <w:rPr>
                <w:rFonts w:hint="eastAsia" w:ascii="仿宋" w:hAnsi="仿宋" w:eastAsia="仿宋" w:cs="仿宋"/>
                <w:color w:val="000000"/>
                <w:sz w:val="24"/>
              </w:rPr>
              <w:t xml:space="preserve">期限</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合同签订起三年内或本项目预算资金全部使用完毕。</w:t>
            </w:r>
            <w:r>
              <w:rPr>
                <w:rFonts w:ascii="仿宋" w:hAnsi="仿宋" w:eastAsia="仿宋" w:cs="仿宋"/>
                <w:color w:val="000000"/>
                <w:sz w:val="24"/>
                <w:lang w:val="en-US" w:eastAsia="zh-CN"/>
              </w:rPr>
            </w:r>
            <w:r/>
          </w:p>
        </w:tc>
      </w:tr>
      <w:tr>
        <w:trPr>
          <w:trHeight w:val="88"/>
        </w:trPr>
        <w:tc>
          <w:tcPr>
            <w:tcW w:w="465" w:type="dxa"/>
            <w:vAlign w:val="center"/>
            <w:textDirection w:val="lrTb"/>
            <w:noWrap w:val="false"/>
          </w:tcPr>
          <w:p>
            <w:pPr>
              <w:pStyle w:val="1118"/>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1.8.2</w:t>
            </w:r>
            <w:r>
              <w:rPr>
                <w:rFonts w:hint="eastAsia" w:ascii="仿宋" w:hAnsi="仿宋" w:eastAsia="仿宋" w:cs="仿宋"/>
                <w:color w:val="000000"/>
                <w:sz w:val="24"/>
              </w:rPr>
            </w:r>
            <w:r/>
          </w:p>
        </w:tc>
        <w:tc>
          <w:tcPr>
            <w:tcW w:w="4534" w:type="dxa"/>
            <w:vAlign w:val="center"/>
            <w:textDirection w:val="lrTb"/>
            <w:noWrap w:val="false"/>
          </w:tcPr>
          <w:p>
            <w:pPr>
              <w:pStyle w:val="1118"/>
              <w:spacing w:line="360" w:lineRule="auto"/>
              <w:rPr>
                <w:rFonts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服务地点：甲方指定</w:t>
            </w:r>
            <w:r>
              <w:rPr>
                <w:rFonts w:ascii="仿宋" w:hAnsi="仿宋" w:eastAsia="仿宋" w:cs="仿宋"/>
                <w:color w:val="000000"/>
                <w:sz w:val="24"/>
                <w:lang w:val="en-US" w:eastAsia="zh-CN"/>
              </w:rPr>
            </w:r>
            <w:r/>
          </w:p>
        </w:tc>
      </w:tr>
      <w:tr>
        <w:trPr>
          <w:trHeight w:val="88"/>
        </w:trPr>
        <w:tc>
          <w:tcPr>
            <w:tcW w:w="465" w:type="dxa"/>
            <w:vAlign w:val="center"/>
            <w:textDirection w:val="lrTb"/>
            <w:noWrap w:val="false"/>
          </w:tcPr>
          <w:p>
            <w:pPr>
              <w:pStyle w:val="1118"/>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1.8.3</w:t>
            </w:r>
            <w:r>
              <w:rPr>
                <w:rFonts w:hint="eastAsia" w:ascii="仿宋" w:hAnsi="仿宋" w:eastAsia="仿宋" w:cs="仿宋"/>
                <w:color w:val="000000"/>
                <w:sz w:val="24"/>
              </w:rPr>
            </w:r>
            <w:r/>
          </w:p>
        </w:tc>
        <w:tc>
          <w:tcPr>
            <w:tcW w:w="4534" w:type="dxa"/>
            <w:vAlign w:val="center"/>
            <w:textDirection w:val="lrTb"/>
            <w:noWrap w:val="false"/>
          </w:tcPr>
          <w:p>
            <w:pPr>
              <w:pStyle w:val="1118"/>
              <w:spacing w:line="360" w:lineRule="auto"/>
              <w:rPr>
                <w:rFonts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服务方式：现场</w:t>
            </w:r>
            <w:r>
              <w:rPr>
                <w:rFonts w:ascii="仿宋" w:hAnsi="仿宋" w:eastAsia="仿宋" w:cs="仿宋"/>
                <w:color w:val="000000"/>
                <w:sz w:val="24"/>
                <w:lang w:val="en-US" w:eastAsia="zh-CN"/>
              </w:rPr>
            </w:r>
            <w:r/>
          </w:p>
        </w:tc>
      </w:tr>
      <w:tr>
        <w:trPr>
          <w:trHeight w:val="88"/>
        </w:trPr>
        <w:tc>
          <w:tcPr>
            <w:tcW w:w="465" w:type="dxa"/>
            <w:vAlign w:val="center"/>
            <w:textDirection w:val="lrTb"/>
            <w:noWrap w:val="false"/>
          </w:tcPr>
          <w:p>
            <w:pPr>
              <w:pStyle w:val="1118"/>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1.9.6</w:t>
            </w:r>
            <w:r>
              <w:rPr>
                <w:rFonts w:hint="eastAsia" w:ascii="仿宋" w:hAnsi="仿宋" w:eastAsia="仿宋" w:cs="仿宋"/>
                <w:color w:val="000000"/>
                <w:sz w:val="24"/>
              </w:rPr>
            </w:r>
            <w:r/>
          </w:p>
        </w:tc>
        <w:tc>
          <w:tcPr>
            <w:tcW w:w="4534" w:type="dxa"/>
            <w:vAlign w:val="center"/>
            <w:textDirection w:val="lrTb"/>
            <w:noWrap w:val="false"/>
          </w:tcPr>
          <w:p>
            <w:pPr>
              <w:pStyle w:val="1118"/>
              <w:spacing w:line="360" w:lineRule="auto"/>
              <w:rPr>
                <w:rFonts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其他</w:t>
            </w:r>
            <w:r>
              <w:rPr>
                <w:rFonts w:hint="eastAsia" w:ascii="仿宋" w:hAnsi="仿宋" w:eastAsia="仿宋" w:cs="仿宋"/>
                <w:color w:val="000000"/>
                <w:sz w:val="24"/>
              </w:rPr>
              <w:t xml:space="preserve">违约责任</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无</w:t>
            </w:r>
            <w:r>
              <w:rPr>
                <w:rFonts w:ascii="仿宋" w:hAnsi="仿宋" w:eastAsia="仿宋" w:cs="仿宋"/>
                <w:color w:val="000000"/>
                <w:sz w:val="24"/>
                <w:lang w:val="en-US" w:eastAsia="zh-CN"/>
              </w:rPr>
            </w:r>
            <w:r/>
          </w:p>
        </w:tc>
      </w:tr>
      <w:tr>
        <w:trPr>
          <w:trHeight w:val="88"/>
        </w:trPr>
        <w:tc>
          <w:tcPr>
            <w:tcW w:w="465" w:type="dxa"/>
            <w:vAlign w:val="center"/>
            <w:textDirection w:val="lrTb"/>
            <w:noWrap w:val="false"/>
          </w:tcPr>
          <w:p>
            <w:pPr>
              <w:pStyle w:val="1118"/>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2.3.2</w:t>
            </w:r>
            <w:r>
              <w:rPr>
                <w:rFonts w:hint="eastAsia" w:ascii="仿宋" w:hAnsi="仿宋" w:eastAsia="仿宋" w:cs="仿宋"/>
                <w:color w:val="000000"/>
                <w:sz w:val="24"/>
              </w:rPr>
            </w:r>
            <w:r/>
          </w:p>
        </w:tc>
        <w:tc>
          <w:tcPr>
            <w:tcW w:w="4534" w:type="dxa"/>
            <w:vAlign w:val="center"/>
            <w:textDirection w:val="lrTb"/>
            <w:noWrap w:val="false"/>
          </w:tcPr>
          <w:p>
            <w:pPr>
              <w:pStyle w:val="1118"/>
              <w:ind w:left="-420" w:right="-420" w:firstLine="480"/>
              <w:spacing w:line="360" w:lineRule="auto"/>
              <w:rPr>
                <w:rFonts w:ascii="仿宋" w:hAnsi="仿宋" w:eastAsia="仿宋" w:cs="仿宋"/>
                <w:color w:val="000000"/>
                <w:sz w:val="24"/>
                <w:lang w:val="en-US" w:eastAsia="zh-CN"/>
              </w:rPr>
            </w:pPr>
            <w:r>
              <w:rPr>
                <w:rFonts w:hint="eastAsia" w:ascii="仿宋" w:hAnsi="仿宋" w:eastAsia="仿宋" w:cs="仿宋"/>
                <w:color w:val="000000"/>
                <w:sz w:val="24"/>
              </w:rPr>
              <w:t xml:space="preserve">知识产权归属</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本合同不适用</w:t>
            </w:r>
            <w:r>
              <w:rPr>
                <w:rFonts w:ascii="仿宋" w:hAnsi="仿宋" w:eastAsia="仿宋" w:cs="仿宋"/>
                <w:color w:val="000000"/>
                <w:sz w:val="24"/>
                <w:lang w:val="en-US" w:eastAsia="zh-CN"/>
              </w:rPr>
            </w:r>
            <w:r/>
          </w:p>
        </w:tc>
      </w:tr>
      <w:tr>
        <w:trPr>
          <w:trHeight w:val="88"/>
        </w:trPr>
        <w:tc>
          <w:tcPr>
            <w:tcW w:w="465" w:type="dxa"/>
            <w:vAlign w:val="center"/>
            <w:textDirection w:val="lrTb"/>
            <w:noWrap w:val="false"/>
          </w:tcPr>
          <w:p>
            <w:pPr>
              <w:pStyle w:val="1118"/>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2.4.1</w:t>
            </w:r>
            <w:r>
              <w:rPr>
                <w:rFonts w:hint="eastAsia" w:ascii="仿宋" w:hAnsi="仿宋" w:eastAsia="仿宋" w:cs="仿宋"/>
                <w:color w:val="000000"/>
                <w:sz w:val="24"/>
              </w:rPr>
            </w:r>
            <w:r/>
          </w:p>
        </w:tc>
        <w:tc>
          <w:tcPr>
            <w:tcW w:w="4534" w:type="dxa"/>
            <w:vAlign w:val="center"/>
            <w:textDirection w:val="lrTb"/>
            <w:noWrap w:val="false"/>
          </w:tcPr>
          <w:p>
            <w:pPr>
              <w:pStyle w:val="1118"/>
              <w:ind w:left="-420" w:right="-420" w:firstLine="480"/>
              <w:spacing w:line="360" w:lineRule="auto"/>
              <w:rPr>
                <w:rFonts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货物包装的特别约定：本合同不适用</w:t>
            </w:r>
            <w:r>
              <w:rPr>
                <w:rFonts w:ascii="仿宋" w:hAnsi="仿宋" w:eastAsia="仿宋" w:cs="仿宋"/>
                <w:color w:val="000000"/>
                <w:sz w:val="24"/>
                <w:lang w:val="en-US" w:eastAsia="zh-CN"/>
              </w:rPr>
            </w:r>
            <w:r/>
          </w:p>
        </w:tc>
      </w:tr>
      <w:tr>
        <w:trPr>
          <w:trHeight w:val="88"/>
        </w:trPr>
        <w:tc>
          <w:tcPr>
            <w:tcW w:w="465" w:type="dxa"/>
            <w:vAlign w:val="center"/>
            <w:textDirection w:val="lrTb"/>
            <w:noWrap w:val="false"/>
          </w:tcPr>
          <w:p>
            <w:pPr>
              <w:pStyle w:val="1118"/>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rPr>
              <w:t xml:space="preserve">2.4.</w:t>
            </w:r>
            <w:r>
              <w:rPr>
                <w:rFonts w:hint="eastAsia" w:ascii="仿宋" w:hAnsi="仿宋" w:eastAsia="仿宋" w:cs="仿宋"/>
                <w:color w:val="000000"/>
                <w:sz w:val="24"/>
                <w:lang w:val="en-US" w:eastAsia="zh-CN"/>
              </w:rPr>
              <w:t xml:space="preserve">2</w:t>
            </w:r>
            <w:r>
              <w:rPr>
                <w:rFonts w:hint="eastAsia" w:ascii="仿宋" w:hAnsi="仿宋" w:eastAsia="仿宋" w:cs="仿宋"/>
                <w:color w:val="000000"/>
                <w:sz w:val="24"/>
                <w:lang w:val="en-US" w:eastAsia="zh-CN"/>
              </w:rPr>
            </w:r>
            <w:r/>
          </w:p>
        </w:tc>
        <w:tc>
          <w:tcPr>
            <w:tcW w:w="4534" w:type="dxa"/>
            <w:vAlign w:val="center"/>
            <w:textDirection w:val="lrTb"/>
            <w:noWrap w:val="false"/>
          </w:tcPr>
          <w:p>
            <w:pPr>
              <w:pStyle w:val="1118"/>
              <w:spacing w:line="360" w:lineRule="auto"/>
              <w:rPr>
                <w:rFonts w:hint="eastAsia" w:ascii="仿宋" w:hAnsi="仿宋" w:eastAsia="仿宋" w:cs="仿宋"/>
                <w:color w:val="000000"/>
                <w:sz w:val="24"/>
                <w:lang w:eastAsia="zh-CN"/>
              </w:rPr>
            </w:pPr>
            <w:r>
              <w:rPr>
                <w:rFonts w:hint="eastAsia" w:ascii="仿宋" w:hAnsi="仿宋" w:eastAsia="仿宋" w:cs="仿宋"/>
                <w:color w:val="000000"/>
                <w:sz w:val="24"/>
              </w:rPr>
              <w:t xml:space="preserve">装运货物的要求和通知</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本合同不适用</w:t>
            </w:r>
            <w:r>
              <w:rPr>
                <w:rFonts w:hint="eastAsia" w:ascii="仿宋" w:hAnsi="仿宋" w:eastAsia="仿宋" w:cs="仿宋"/>
                <w:color w:val="000000"/>
                <w:sz w:val="24"/>
                <w:lang w:eastAsia="zh-CN"/>
              </w:rPr>
            </w:r>
            <w:r/>
          </w:p>
        </w:tc>
      </w:tr>
      <w:tr>
        <w:trPr>
          <w:trHeight w:val="88"/>
        </w:trPr>
        <w:tc>
          <w:tcPr>
            <w:tcW w:w="465" w:type="dxa"/>
            <w:vAlign w:val="top"/>
            <w:textDirection w:val="lrTb"/>
            <w:noWrap w:val="false"/>
          </w:tcPr>
          <w:p>
            <w:pPr>
              <w:pStyle w:val="1118"/>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2.8 </w:t>
            </w:r>
            <w:r>
              <w:rPr>
                <w:rFonts w:hint="eastAsia" w:ascii="仿宋" w:hAnsi="仿宋" w:eastAsia="仿宋" w:cs="仿宋"/>
                <w:color w:val="000000"/>
                <w:sz w:val="24"/>
              </w:rPr>
            </w:r>
            <w:r/>
          </w:p>
        </w:tc>
        <w:tc>
          <w:tcPr>
            <w:tcW w:w="4534" w:type="dxa"/>
            <w:vAlign w:val="top"/>
            <w:textDirection w:val="lrTb"/>
            <w:noWrap w:val="false"/>
          </w:tcPr>
          <w:p>
            <w:pPr>
              <w:pStyle w:val="1118"/>
              <w:spacing w:line="360" w:lineRule="auto"/>
              <w:rPr>
                <w:rFonts w:eastAsia="仿宋"/>
                <w:color w:val="000000"/>
                <w:lang w:val="en-US" w:eastAsia="zh-CN"/>
              </w:rPr>
            </w:pPr>
            <w:r>
              <w:rPr>
                <w:rFonts w:hint="eastAsia" w:ascii="仿宋" w:hAnsi="仿宋" w:eastAsia="仿宋" w:cs="仿宋"/>
                <w:color w:val="000000"/>
                <w:sz w:val="24"/>
              </w:rPr>
              <w:t xml:space="preserve">货物的风险负担</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本合同不适用</w:t>
            </w:r>
            <w:r>
              <w:rPr>
                <w:rFonts w:eastAsia="仿宋"/>
                <w:color w:val="000000"/>
                <w:lang w:val="en-US" w:eastAsia="zh-CN"/>
              </w:rPr>
            </w:r>
            <w:r/>
          </w:p>
        </w:tc>
      </w:tr>
      <w:tr>
        <w:trPr>
          <w:trHeight w:val="88"/>
        </w:trPr>
        <w:tc>
          <w:tcPr>
            <w:tcW w:w="465" w:type="dxa"/>
            <w:vAlign w:val="center"/>
            <w:textDirection w:val="lrTb"/>
            <w:noWrap w:val="false"/>
          </w:tcPr>
          <w:p>
            <w:pPr>
              <w:pStyle w:val="1118"/>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2.12.3</w:t>
            </w:r>
            <w:r>
              <w:rPr>
                <w:rFonts w:hint="eastAsia" w:ascii="仿宋" w:hAnsi="仿宋" w:eastAsia="仿宋" w:cs="仿宋"/>
                <w:color w:val="000000"/>
                <w:sz w:val="24"/>
              </w:rPr>
            </w:r>
            <w:r/>
          </w:p>
        </w:tc>
        <w:tc>
          <w:tcPr>
            <w:tcW w:w="4534" w:type="dxa"/>
            <w:vAlign w:val="center"/>
            <w:textDirection w:val="lrTb"/>
            <w:noWrap w:val="false"/>
          </w:tcPr>
          <w:p>
            <w:pPr>
              <w:pStyle w:val="1118"/>
              <w:spacing w:line="360" w:lineRule="auto"/>
              <w:rPr>
                <w:rFonts w:ascii="仿宋" w:hAnsi="仿宋" w:eastAsia="仿宋" w:cs="仿宋"/>
                <w:color w:val="000000"/>
                <w:sz w:val="24"/>
                <w:lang w:val="en-US" w:eastAsia="zh-CN"/>
              </w:rPr>
            </w:pPr>
            <w:r>
              <w:rPr>
                <w:rFonts w:hint="eastAsia" w:ascii="仿宋" w:hAnsi="仿宋" w:eastAsia="仿宋" w:cs="仿宋"/>
                <w:color w:val="000000"/>
                <w:sz w:val="24"/>
              </w:rPr>
              <w:t xml:space="preserve">因不可抗力致使合同有变更必要的</w:t>
            </w:r>
            <w:r>
              <w:rPr>
                <w:rFonts w:hint="eastAsia" w:ascii="仿宋" w:hAnsi="仿宋" w:eastAsia="仿宋" w:cs="仿宋"/>
                <w:color w:val="000000"/>
                <w:sz w:val="24"/>
                <w:lang w:val="en-US" w:eastAsia="zh-CN"/>
              </w:rPr>
              <w:t xml:space="preserve">情形，书面形式变更合同的约定时间：30天内</w:t>
            </w:r>
            <w:r>
              <w:rPr>
                <w:rFonts w:ascii="仿宋" w:hAnsi="仿宋" w:eastAsia="仿宋" w:cs="仿宋"/>
                <w:color w:val="000000"/>
                <w:sz w:val="24"/>
                <w:lang w:val="en-US" w:eastAsia="zh-CN"/>
              </w:rPr>
            </w:r>
            <w:r/>
          </w:p>
        </w:tc>
      </w:tr>
      <w:tr>
        <w:trPr>
          <w:trHeight w:val="88"/>
        </w:trPr>
        <w:tc>
          <w:tcPr>
            <w:tcW w:w="465" w:type="dxa"/>
            <w:vAlign w:val="center"/>
            <w:textDirection w:val="lrTb"/>
            <w:noWrap w:val="false"/>
          </w:tcPr>
          <w:p>
            <w:pPr>
              <w:pStyle w:val="1118"/>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2.12.4</w:t>
            </w:r>
            <w:r>
              <w:rPr>
                <w:rFonts w:hint="eastAsia" w:ascii="仿宋" w:hAnsi="仿宋" w:eastAsia="仿宋" w:cs="仿宋"/>
                <w:color w:val="000000"/>
                <w:sz w:val="24"/>
              </w:rPr>
            </w:r>
            <w:r/>
          </w:p>
        </w:tc>
        <w:tc>
          <w:tcPr>
            <w:tcW w:w="4534" w:type="dxa"/>
            <w:vAlign w:val="center"/>
            <w:textDirection w:val="lrTb"/>
            <w:noWrap w:val="false"/>
          </w:tcPr>
          <w:p>
            <w:pPr>
              <w:pStyle w:val="1118"/>
              <w:spacing w:line="360" w:lineRule="auto"/>
              <w:rPr>
                <w:rFonts w:ascii="仿宋" w:hAnsi="仿宋" w:eastAsia="仿宋" w:cs="仿宋"/>
                <w:color w:val="000000"/>
                <w:sz w:val="24"/>
                <w:lang w:val="en-US" w:eastAsia="zh-CN"/>
              </w:rPr>
            </w:pPr>
            <w:r>
              <w:rPr>
                <w:rFonts w:hint="eastAsia" w:ascii="仿宋" w:hAnsi="仿宋" w:eastAsia="仿宋" w:cs="仿宋"/>
                <w:color w:val="000000"/>
                <w:sz w:val="24"/>
              </w:rPr>
              <w:t xml:space="preserve">受不可抗力影响的一方在不可抗力发生后</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书面告知的约定时间：10天内</w:t>
            </w:r>
            <w:r>
              <w:rPr>
                <w:rFonts w:ascii="仿宋" w:hAnsi="仿宋" w:eastAsia="仿宋" w:cs="仿宋"/>
                <w:color w:val="000000"/>
                <w:sz w:val="24"/>
                <w:lang w:val="en-US" w:eastAsia="zh-CN"/>
              </w:rPr>
            </w:r>
            <w:r/>
          </w:p>
        </w:tc>
      </w:tr>
      <w:tr>
        <w:trPr>
          <w:trHeight w:val="88"/>
        </w:trPr>
        <w:tc>
          <w:tcPr>
            <w:tcW w:w="465" w:type="dxa"/>
            <w:vAlign w:val="center"/>
            <w:textDirection w:val="lrTb"/>
            <w:noWrap w:val="false"/>
          </w:tcPr>
          <w:p>
            <w:pPr>
              <w:pStyle w:val="1118"/>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2.16.1</w:t>
            </w:r>
            <w:r>
              <w:rPr>
                <w:rFonts w:hint="eastAsia" w:ascii="仿宋" w:hAnsi="仿宋" w:eastAsia="仿宋" w:cs="仿宋"/>
                <w:color w:val="000000"/>
                <w:sz w:val="24"/>
              </w:rPr>
            </w:r>
            <w:r/>
          </w:p>
        </w:tc>
        <w:tc>
          <w:tcPr>
            <w:tcW w:w="4534" w:type="dxa"/>
            <w:vAlign w:val="center"/>
            <w:textDirection w:val="lrTb"/>
            <w:noWrap w:val="false"/>
          </w:tcPr>
          <w:p>
            <w:pPr>
              <w:pStyle w:val="1118"/>
              <w:spacing w:line="360" w:lineRule="auto"/>
              <w:rPr>
                <w:rFonts w:ascii="仿宋" w:hAnsi="仿宋" w:eastAsia="仿宋" w:cs="仿宋"/>
                <w:color w:val="000000"/>
                <w:sz w:val="24"/>
                <w:lang w:val="en-US"/>
              </w:rPr>
            </w:pPr>
            <w:r>
              <w:rPr>
                <w:rFonts w:hint="eastAsia" w:ascii="仿宋" w:hAnsi="仿宋" w:eastAsia="仿宋" w:cs="仿宋"/>
                <w:color w:val="000000"/>
                <w:sz w:val="24"/>
                <w:lang w:val="en-US" w:eastAsia="zh-CN"/>
              </w:rPr>
              <w:t xml:space="preserve">项目验收约定时间：甲乙双方按照项目进展情况再行商定</w:t>
            </w:r>
            <w:r>
              <w:rPr>
                <w:rFonts w:ascii="仿宋" w:hAnsi="仿宋" w:eastAsia="仿宋" w:cs="仿宋"/>
                <w:color w:val="000000"/>
                <w:sz w:val="24"/>
                <w:lang w:val="en-US"/>
              </w:rPr>
            </w:r>
            <w:r/>
          </w:p>
        </w:tc>
      </w:tr>
      <w:tr>
        <w:trPr>
          <w:trHeight w:val="352"/>
        </w:trPr>
        <w:tc>
          <w:tcPr>
            <w:tcW w:w="465" w:type="dxa"/>
            <w:vAlign w:val="center"/>
            <w:textDirection w:val="lrTb"/>
            <w:noWrap w:val="false"/>
          </w:tcPr>
          <w:p>
            <w:pPr>
              <w:pStyle w:val="1118"/>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2.16.3</w:t>
            </w:r>
            <w:r>
              <w:rPr>
                <w:rFonts w:hint="eastAsia" w:ascii="仿宋" w:hAnsi="仿宋" w:eastAsia="仿宋" w:cs="仿宋"/>
                <w:color w:val="000000"/>
                <w:sz w:val="24"/>
              </w:rPr>
            </w:r>
            <w:r/>
          </w:p>
        </w:tc>
        <w:tc>
          <w:tcPr>
            <w:tcW w:w="4534" w:type="dxa"/>
            <w:vAlign w:val="center"/>
            <w:textDirection w:val="lrTb"/>
            <w:noWrap w:val="false"/>
          </w:tcPr>
          <w:p>
            <w:pPr>
              <w:pStyle w:val="1118"/>
              <w:spacing w:line="360" w:lineRule="auto"/>
              <w:rPr>
                <w:rFonts w:hint="eastAsia" w:ascii="仿宋" w:hAnsi="仿宋" w:eastAsia="仿宋" w:cs="仿宋"/>
                <w:i/>
                <w:iCs/>
                <w:color w:val="000000"/>
                <w:sz w:val="24"/>
              </w:rPr>
            </w:pPr>
            <w:r>
              <w:rPr>
                <w:rFonts w:hint="eastAsia" w:ascii="仿宋" w:hAnsi="仿宋" w:eastAsia="仿宋" w:cs="仿宋"/>
                <w:color w:val="000000"/>
                <w:sz w:val="24"/>
              </w:rPr>
              <w:t xml:space="preserve">检验和验收标准、程序等具体内容以及前述验收书的效力</w:t>
            </w:r>
            <w:r>
              <w:rPr>
                <w:rFonts w:hint="eastAsia" w:ascii="仿宋" w:hAnsi="仿宋" w:eastAsia="仿宋" w:cs="仿宋"/>
                <w:i/>
                <w:iCs/>
                <w:color w:val="000000"/>
                <w:sz w:val="24"/>
              </w:rPr>
            </w:r>
            <w:r/>
          </w:p>
          <w:p>
            <w:pPr>
              <w:pStyle w:val="1118"/>
              <w:spacing w:line="360" w:lineRule="auto"/>
              <w:rPr>
                <w:rFonts w:hint="eastAsia" w:ascii="仿宋" w:hAnsi="仿宋" w:eastAsia="仿宋" w:cs="仿宋"/>
                <w:i w:val="0"/>
                <w:iCs w:val="0"/>
                <w:color w:val="000000"/>
                <w:sz w:val="24"/>
                <w:lang w:val="en-US" w:eastAsia="zh-CN"/>
              </w:rPr>
            </w:pPr>
            <w:r>
              <w:rPr>
                <w:rFonts w:hint="eastAsia" w:ascii="仿宋" w:hAnsi="仿宋" w:eastAsia="仿宋" w:cs="仿宋"/>
                <w:i w:val="0"/>
                <w:iCs w:val="0"/>
                <w:color w:val="000000"/>
                <w:sz w:val="24"/>
                <w:lang w:val="en-US" w:eastAsia="zh-CN"/>
              </w:rPr>
              <w:t xml:space="preserve">验收分为验收准备、验收实施和验收报告三个阶段。</w:t>
            </w:r>
            <w:r>
              <w:rPr>
                <w:rFonts w:hint="eastAsia" w:ascii="仿宋" w:hAnsi="仿宋" w:eastAsia="仿宋" w:cs="仿宋"/>
                <w:i w:val="0"/>
                <w:iCs w:val="0"/>
                <w:color w:val="000000"/>
                <w:sz w:val="24"/>
                <w:lang w:val="en-US" w:eastAsia="zh-CN"/>
              </w:rPr>
            </w:r>
            <w:r/>
          </w:p>
          <w:p>
            <w:pPr>
              <w:pStyle w:val="1118"/>
              <w:spacing w:line="360" w:lineRule="auto"/>
              <w:rPr>
                <w:rFonts w:hint="eastAsia" w:ascii="仿宋" w:hAnsi="仿宋" w:eastAsia="仿宋" w:cs="仿宋"/>
                <w:i w:val="0"/>
                <w:iCs w:val="0"/>
                <w:color w:val="000000"/>
                <w:sz w:val="24"/>
                <w:lang w:val="en-US" w:eastAsia="zh-CN"/>
              </w:rPr>
            </w:pPr>
            <w:r>
              <w:rPr>
                <w:rFonts w:hint="eastAsia" w:ascii="仿宋" w:hAnsi="仿宋" w:eastAsia="仿宋" w:cs="仿宋"/>
                <w:i w:val="0"/>
                <w:iCs w:val="0"/>
                <w:color w:val="000000"/>
                <w:sz w:val="24"/>
                <w:lang w:val="en-US" w:eastAsia="zh-CN"/>
              </w:rPr>
              <w:t xml:space="preserve">1.1验收准备阶段。乙方汇编本次采购活动有关的各种资料，包括采购项目名称、采购预算、项目编号、采购方式、采购结果、合同签订时间、合同金额、合同执行中存在的问题及处理结果、验收申请的递交时间等事项。</w:t>
            </w:r>
            <w:r>
              <w:rPr>
                <w:rFonts w:hint="eastAsia" w:ascii="仿宋" w:hAnsi="仿宋" w:eastAsia="仿宋" w:cs="仿宋"/>
                <w:i w:val="0"/>
                <w:iCs w:val="0"/>
                <w:color w:val="000000"/>
                <w:sz w:val="24"/>
                <w:lang w:val="en-US" w:eastAsia="zh-CN"/>
              </w:rPr>
            </w:r>
            <w:r/>
          </w:p>
          <w:p>
            <w:pPr>
              <w:pStyle w:val="1118"/>
              <w:spacing w:line="360" w:lineRule="auto"/>
              <w:rPr>
                <w:rFonts w:hint="eastAsia" w:ascii="仿宋" w:hAnsi="仿宋" w:eastAsia="仿宋" w:cs="仿宋"/>
                <w:i w:val="0"/>
                <w:iCs w:val="0"/>
                <w:color w:val="000000"/>
                <w:sz w:val="24"/>
                <w:lang w:val="en-US" w:eastAsia="zh-CN"/>
              </w:rPr>
            </w:pPr>
            <w:r>
              <w:rPr>
                <w:rFonts w:hint="eastAsia" w:ascii="仿宋" w:hAnsi="仿宋" w:eastAsia="仿宋" w:cs="仿宋"/>
                <w:i w:val="0"/>
                <w:iCs w:val="0"/>
                <w:color w:val="000000"/>
                <w:sz w:val="24"/>
                <w:lang w:val="en-US" w:eastAsia="zh-CN"/>
              </w:rPr>
              <w:t xml:space="preserve">1.2验收实施阶段。验收小组召开项目验收会，就项目基本情况、验收时间、验收程序逐项按照政府采购合同、国家有关规定标准和项目说明书等进行实地验收，对项目验收中存在的问题做好记录，并提出改正意见。</w:t>
            </w:r>
            <w:r>
              <w:rPr>
                <w:rFonts w:hint="eastAsia" w:ascii="仿宋" w:hAnsi="仿宋" w:eastAsia="仿宋" w:cs="仿宋"/>
                <w:i w:val="0"/>
                <w:iCs w:val="0"/>
                <w:color w:val="000000"/>
                <w:sz w:val="24"/>
                <w:lang w:val="en-US" w:eastAsia="zh-CN"/>
              </w:rPr>
            </w:r>
            <w:r/>
          </w:p>
          <w:p>
            <w:pPr>
              <w:pStyle w:val="1118"/>
              <w:spacing w:line="360" w:lineRule="auto"/>
              <w:rPr>
                <w:rFonts w:hint="eastAsia" w:ascii="仿宋" w:hAnsi="仿宋" w:eastAsia="仿宋" w:cs="仿宋"/>
                <w:i/>
                <w:iCs/>
                <w:color w:val="000000"/>
                <w:sz w:val="24"/>
              </w:rPr>
            </w:pPr>
            <w:r>
              <w:rPr>
                <w:rFonts w:hint="eastAsia" w:ascii="仿宋" w:hAnsi="仿宋" w:eastAsia="仿宋" w:cs="仿宋"/>
                <w:i w:val="0"/>
                <w:iCs w:val="0"/>
                <w:color w:val="000000"/>
                <w:sz w:val="24"/>
                <w:lang w:val="en-US" w:eastAsia="zh-CN"/>
              </w:rPr>
              <w:t xml:space="preserve">1.3验收报告阶段。验收小组各成员就自己所负责的验收事项做汇报，分别交换验收意见。验收小组汇总验收意见，评定验收结论。</w:t>
            </w:r>
            <w:r>
              <w:rPr>
                <w:rFonts w:hint="eastAsia" w:ascii="仿宋" w:hAnsi="仿宋" w:eastAsia="仿宋" w:cs="仿宋"/>
                <w:i/>
                <w:iCs/>
                <w:color w:val="000000"/>
                <w:sz w:val="24"/>
              </w:rPr>
            </w:r>
            <w:r/>
          </w:p>
        </w:tc>
      </w:tr>
      <w:tr>
        <w:trPr>
          <w:trHeight w:val="65"/>
        </w:trPr>
        <w:tc>
          <w:tcPr>
            <w:tcW w:w="465" w:type="dxa"/>
            <w:vAlign w:val="center"/>
            <w:textDirection w:val="lrTb"/>
            <w:noWrap w:val="false"/>
          </w:tcPr>
          <w:p>
            <w:pPr>
              <w:pStyle w:val="1118"/>
              <w:ind w:left="-420" w:right="-420" w:firstLine="480"/>
              <w:spacing w:line="360" w:lineRule="auto"/>
              <w:rPr>
                <w:rFonts w:ascii="宋体" w:hAnsi="宋体" w:cs="宋体"/>
                <w:color w:val="000000"/>
                <w:sz w:val="24"/>
              </w:rPr>
              <w:outlineLvl w:val="0"/>
            </w:pPr>
            <w:r>
              <w:rPr>
                <w:rFonts w:hint="eastAsia" w:ascii="宋体" w:hAnsi="宋体" w:cs="宋体"/>
                <w:color w:val="000000"/>
                <w:sz w:val="24"/>
              </w:rPr>
              <w:t xml:space="preserve">2.21 </w:t>
            </w:r>
            <w:r>
              <w:rPr>
                <w:rFonts w:ascii="宋体" w:hAnsi="宋体" w:cs="宋体"/>
                <w:color w:val="000000"/>
                <w:sz w:val="24"/>
              </w:rPr>
            </w:r>
            <w:r/>
          </w:p>
        </w:tc>
        <w:tc>
          <w:tcPr>
            <w:tcW w:w="4534" w:type="dxa"/>
            <w:vAlign w:val="center"/>
            <w:textDirection w:val="lrTb"/>
            <w:noWrap w:val="false"/>
          </w:tcPr>
          <w:p>
            <w:pPr>
              <w:pStyle w:val="1118"/>
              <w:spacing w:line="360" w:lineRule="auto"/>
              <w:rPr>
                <w:rFonts w:hint="eastAsia" w:ascii="宋体" w:hAnsi="宋体" w:eastAsia="宋体" w:cs="宋体"/>
                <w:color w:val="000000"/>
                <w:sz w:val="24"/>
                <w:lang w:eastAsia="zh-CN"/>
              </w:rPr>
            </w:pPr>
            <w:r>
              <w:rPr>
                <w:rFonts w:hint="eastAsia" w:ascii="仿宋" w:hAnsi="仿宋" w:eastAsia="仿宋" w:cs="仿宋"/>
                <w:color w:val="000000"/>
                <w:sz w:val="24"/>
                <w:lang w:val="en-US" w:eastAsia="zh-CN"/>
              </w:rPr>
              <w:t xml:space="preserve">一式四份</w:t>
            </w:r>
            <w:r>
              <w:rPr>
                <w:rFonts w:hint="eastAsia" w:ascii="宋体" w:hAnsi="宋体" w:eastAsia="宋体" w:cs="宋体"/>
                <w:color w:val="000000"/>
                <w:sz w:val="24"/>
                <w:lang w:eastAsia="zh-CN"/>
              </w:rPr>
            </w:r>
            <w:r/>
          </w:p>
        </w:tc>
      </w:tr>
    </w:tbl>
    <w:p>
      <w:pPr>
        <w:pStyle w:val="1175"/>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18"/>
        <w:ind w:left="-142" w:firstLine="142"/>
        <w:jc w:val="right"/>
        <w:spacing w:line="360" w:lineRule="auto"/>
        <w:rPr>
          <w:rFonts w:ascii="仿宋" w:hAnsi="仿宋" w:eastAsia="仿宋" w:cs="仿宋"/>
          <w:color w:val="000000"/>
          <w:sz w:val="24"/>
        </w:rPr>
      </w:pPr>
      <w:r>
        <w:rPr>
          <w:rFonts w:ascii="仿宋" w:hAnsi="仿宋" w:eastAsia="仿宋" w:cs="仿宋"/>
          <w:color w:val="000000"/>
          <w:sz w:val="24"/>
        </w:rPr>
      </w:r>
      <w:r/>
    </w:p>
    <w:p>
      <w:pPr>
        <w:pStyle w:val="1118"/>
        <w:jc w:val="left"/>
        <w:spacing w:line="360" w:lineRule="auto"/>
        <w:widowControl/>
        <w:rPr>
          <w:rFonts w:ascii="仿宋" w:hAnsi="仿宋" w:eastAsia="仿宋" w:cs="仿宋"/>
          <w:color w:val="000000"/>
          <w:sz w:val="24"/>
        </w:rPr>
      </w:pPr>
      <w:r>
        <w:rPr>
          <w:rFonts w:ascii="仿宋" w:hAnsi="仿宋" w:eastAsia="仿宋" w:cs="仿宋"/>
          <w:color w:val="000000"/>
          <w:sz w:val="24"/>
        </w:rPr>
      </w:r>
      <w:r/>
    </w:p>
    <w:p>
      <w:pPr>
        <w:pStyle w:val="1118"/>
        <w:jc w:val="left"/>
        <w:spacing w:line="360" w:lineRule="auto"/>
        <w:widowControl/>
        <w:rPr>
          <w:rFonts w:ascii="仿宋" w:hAnsi="仿宋" w:eastAsia="仿宋" w:cs="仿宋"/>
          <w:b/>
          <w:color w:val="000000"/>
          <w:sz w:val="30"/>
        </w:rPr>
      </w:pPr>
      <w:r>
        <w:rPr>
          <w:rFonts w:hint="eastAsia" w:ascii="仿宋" w:hAnsi="仿宋" w:eastAsia="仿宋" w:cs="仿宋"/>
          <w:b/>
          <w:color w:val="000000"/>
          <w:sz w:val="30"/>
        </w:rPr>
        <w:br w:type="page" w:clear="all"/>
      </w:r>
      <w:r>
        <w:rPr>
          <w:rFonts w:ascii="仿宋" w:hAnsi="仿宋" w:eastAsia="仿宋" w:cs="仿宋"/>
          <w:b/>
          <w:color w:val="000000"/>
          <w:sz w:val="30"/>
        </w:rPr>
      </w:r>
      <w:r/>
    </w:p>
    <w:p>
      <w:pPr>
        <w:pStyle w:val="2235"/>
        <w:jc w:val="center"/>
        <w:tabs>
          <w:tab w:val="left" w:pos="425" w:leader="none"/>
        </w:tabs>
        <w:rPr>
          <w:rFonts w:ascii="仿宋" w:hAnsi="仿宋" w:eastAsia="仿宋" w:cs="仿宋"/>
          <w:color w:val="000000"/>
        </w:rPr>
      </w:pPr>
      <w:r/>
      <w:bookmarkStart w:id="162" w:name="_Toc14570"/>
      <w:r>
        <w:rPr>
          <w:rFonts w:hint="eastAsia" w:ascii="仿宋" w:hAnsi="仿宋" w:eastAsia="仿宋" w:cs="仿宋"/>
          <w:color w:val="000000"/>
        </w:rPr>
        <w:t xml:space="preserve">第四部分  采购需求</w:t>
      </w:r>
      <w:bookmarkEnd w:id="162"/>
      <w:r>
        <w:rPr>
          <w:rFonts w:ascii="仿宋" w:hAnsi="仿宋" w:eastAsia="仿宋" w:cs="仿宋"/>
          <w:color w:val="000000"/>
        </w:rPr>
      </w:r>
      <w:r/>
    </w:p>
    <w:p>
      <w:pPr>
        <w:pStyle w:val="2236"/>
        <w:tabs>
          <w:tab w:val="left" w:pos="567" w:leader="none"/>
        </w:tabs>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一、项目概况</w:t>
      </w:r>
      <w:r>
        <w:rPr>
          <w:rFonts w:ascii="仿宋" w:hAnsi="仿宋" w:eastAsia="仿宋" w:cs="仿宋"/>
          <w:b/>
          <w:bCs/>
          <w:color w:val="000000"/>
          <w:sz w:val="28"/>
          <w:szCs w:val="28"/>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为保障全警重大事项通知、反诈预警工作和各项便民服务的正常开展，现进行公安各部门业务系统的短信发送服务进行采购。</w:t>
      </w:r>
      <w:r>
        <w:rPr>
          <w:rFonts w:hint="eastAsia" w:ascii="仿宋" w:hAnsi="仿宋" w:eastAsia="仿宋" w:cs="仿宋"/>
          <w:color w:val="000000"/>
          <w:sz w:val="24"/>
          <w:lang w:val="en-US" w:eastAsia="zh-CN"/>
        </w:rPr>
      </w:r>
      <w:r/>
    </w:p>
    <w:p>
      <w:pPr>
        <w:pStyle w:val="2236"/>
        <w:numPr>
          <w:ilvl w:val="0"/>
          <w:numId w:val="6"/>
        </w:numPr>
        <w:tabs>
          <w:tab w:val="left" w:pos="567" w:leader="none"/>
        </w:tabs>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采购预算</w:t>
      </w:r>
      <w:r>
        <w:rPr>
          <w:rFonts w:hint="eastAsia" w:ascii="仿宋" w:hAnsi="仿宋" w:eastAsia="仿宋" w:cs="仿宋"/>
          <w:b/>
          <w:bCs/>
          <w:color w:val="000000"/>
          <w:sz w:val="28"/>
          <w:szCs w:val="28"/>
        </w:rPr>
      </w:r>
      <w:r/>
    </w:p>
    <w:p>
      <w:pPr>
        <w:pStyle w:val="1118"/>
        <w:ind w:firstLine="495"/>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lang w:val="en-US" w:eastAsia="zh-CN"/>
        </w:rPr>
        <w:t xml:space="preserve">本项目采购预算为</w:t>
      </w:r>
      <w:r>
        <w:rPr>
          <w:rFonts w:hint="eastAsia" w:ascii="仿宋" w:hAnsi="仿宋" w:eastAsia="仿宋" w:cs="仿宋"/>
          <w:color w:val="000000"/>
          <w:sz w:val="24"/>
          <w:lang w:eastAsia="zh-CN"/>
        </w:rPr>
        <w:t xml:space="preserve">69.3</w:t>
      </w:r>
      <w:r>
        <w:rPr>
          <w:rFonts w:hint="eastAsia" w:ascii="仿宋" w:hAnsi="仿宋" w:eastAsia="仿宋" w:cs="仿宋"/>
          <w:color w:val="000000"/>
          <w:sz w:val="24"/>
          <w:lang w:eastAsia="zh-CN"/>
        </w:rPr>
        <w:t xml:space="preserve">万元</w:t>
      </w:r>
      <w:r/>
      <w:r>
        <w:rPr>
          <w:rFonts w:hint="eastAsia" w:ascii="仿宋" w:hAnsi="仿宋" w:eastAsia="仿宋" w:cs="仿宋"/>
          <w:color w:val="000000"/>
          <w:sz w:val="24"/>
          <w:lang w:val="en-US" w:eastAsia="zh-CN"/>
        </w:rPr>
        <w:t xml:space="preserve">。</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最高限价：</w:t>
      </w:r>
      <w:r>
        <w:rPr>
          <w:rFonts w:hint="eastAsia" w:ascii="仿宋" w:hAnsi="仿宋" w:eastAsia="仿宋" w:cs="仿宋"/>
          <w:color w:val="000000"/>
          <w:sz w:val="24"/>
          <w:lang w:val="en-US" w:eastAsia="zh-CN"/>
        </w:rPr>
      </w:r>
      <w:r>
        <w:rPr>
          <w:rFonts w:hint="eastAsia" w:ascii="仿宋" w:hAnsi="仿宋" w:eastAsia="仿宋" w:cs="仿宋"/>
          <w:color w:val="000000"/>
          <w:sz w:val="24"/>
          <w:lang w:eastAsia="zh-CN"/>
        </w:rPr>
        <w:t xml:space="preserve">62.766万元</w:t>
      </w:r>
      <w:r>
        <w:rPr>
          <w:rFonts w:hint="eastAsia" w:ascii="仿宋" w:hAnsi="仿宋" w:eastAsia="仿宋" w:cs="仿宋"/>
          <w:color w:val="000000"/>
          <w:sz w:val="24"/>
          <w:lang w:val="en-US" w:eastAsia="zh-CN"/>
        </w:rPr>
        <w:t xml:space="preserve">。</w:t>
      </w:r>
      <w:r>
        <w:rPr>
          <w:rFonts w:hint="eastAsia" w:ascii="仿宋" w:hAnsi="仿宋" w:eastAsia="仿宋" w:cs="仿宋"/>
          <w:color w:val="000000"/>
          <w:sz w:val="24"/>
          <w:lang w:val="en-US" w:eastAsia="zh-CN"/>
        </w:rPr>
        <w:t xml:space="preserve">单价0.0317元/条，投标</w:t>
      </w:r>
      <w:r>
        <w:rPr>
          <w:rFonts w:hint="eastAsia" w:ascii="仿宋" w:hAnsi="仿宋" w:eastAsia="仿宋" w:cs="仿宋"/>
          <w:color w:val="000000"/>
          <w:sz w:val="24"/>
          <w:lang w:val="en-US" w:eastAsia="zh-CN"/>
        </w:rPr>
        <w:t xml:space="preserve">单</w:t>
      </w:r>
      <w:r>
        <w:rPr>
          <w:rFonts w:hint="eastAsia" w:ascii="仿宋" w:hAnsi="仿宋" w:eastAsia="仿宋" w:cs="仿宋"/>
          <w:color w:val="000000"/>
          <w:sz w:val="24"/>
          <w:lang w:val="en-US" w:eastAsia="zh-CN"/>
        </w:rPr>
        <w:t xml:space="preserve">价超过最高限价的投标无效。</w:t>
      </w:r>
      <w:r>
        <w:rPr>
          <w:rFonts w:hint="eastAsia" w:ascii="仿宋" w:hAnsi="仿宋" w:eastAsia="仿宋" w:cs="仿宋"/>
          <w:color w:val="000000"/>
          <w:sz w:val="24"/>
          <w:lang w:val="en-US" w:eastAsia="zh-CN"/>
        </w:rPr>
      </w:r>
      <w:r/>
    </w:p>
    <w:p>
      <w:pPr>
        <w:pStyle w:val="2236"/>
        <w:tabs>
          <w:tab w:val="left" w:pos="567" w:leader="none"/>
        </w:tabs>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三、采购标的（服务类）</w:t>
      </w:r>
      <w:r>
        <w:rPr>
          <w:rFonts w:hint="eastAsia" w:ascii="仿宋" w:hAnsi="仿宋" w:eastAsia="仿宋" w:cs="仿宋"/>
          <w:b/>
          <w:bCs/>
          <w:color w:val="000000"/>
          <w:sz w:val="28"/>
          <w:szCs w:val="28"/>
          <w:lang w:val="en-US" w:eastAsia="zh-CN"/>
        </w:rPr>
      </w:r>
      <w:r/>
    </w:p>
    <w:tbl>
      <w:tblPr>
        <w:tblStyle w:val="2523"/>
        <w:tblW w:w="509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61"/>
        <w:gridCol w:w="660"/>
        <w:gridCol w:w="3045"/>
        <w:gridCol w:w="1351"/>
        <w:gridCol w:w="1672"/>
        <w:gridCol w:w="2454"/>
      </w:tblGrid>
      <w:tr>
        <w:trPr>
          <w:trHeight w:val="470"/>
        </w:trPr>
        <w:tc>
          <w:tcPr>
            <w:tcW w:w="760" w:type="dxa"/>
            <w:vAlign w:val="center"/>
            <w:textDirection w:val="lrTb"/>
            <w:noWrap w:val="false"/>
          </w:tcPr>
          <w:p>
            <w:pPr>
              <w:pStyle w:val="1118"/>
              <w:jc w:val="cente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包号</w:t>
            </w:r>
            <w:r>
              <w:rPr>
                <w:rFonts w:hint="eastAsia" w:ascii="仿宋" w:hAnsi="仿宋" w:eastAsia="仿宋" w:cs="仿宋"/>
                <w:color w:val="000000"/>
                <w:sz w:val="24"/>
                <w:szCs w:val="24"/>
                <w:lang w:val="en-US" w:eastAsia="zh-CN"/>
              </w:rPr>
            </w:r>
            <w:r/>
          </w:p>
        </w:tc>
        <w:tc>
          <w:tcPr>
            <w:tcW w:w="659" w:type="dxa"/>
            <w:vAlign w:val="center"/>
            <w:textDirection w:val="lrTb"/>
            <w:noWrap w:val="false"/>
          </w:tcPr>
          <w:p>
            <w:pPr>
              <w:pStyle w:val="1118"/>
              <w:jc w:val="cente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序号</w:t>
            </w:r>
            <w:r>
              <w:rPr>
                <w:rFonts w:hint="eastAsia" w:ascii="仿宋" w:hAnsi="仿宋" w:eastAsia="仿宋" w:cs="仿宋"/>
                <w:color w:val="000000"/>
                <w:sz w:val="24"/>
                <w:szCs w:val="24"/>
                <w:lang w:val="en-US" w:eastAsia="zh-CN"/>
              </w:rPr>
            </w:r>
            <w:r/>
          </w:p>
        </w:tc>
        <w:tc>
          <w:tcPr>
            <w:tcW w:w="3043" w:type="dxa"/>
            <w:vAlign w:val="center"/>
            <w:textDirection w:val="lrTb"/>
            <w:noWrap w:val="false"/>
          </w:tcPr>
          <w:p>
            <w:pPr>
              <w:pStyle w:val="1118"/>
              <w:jc w:val="cente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标的名称</w:t>
            </w:r>
            <w:r>
              <w:rPr>
                <w:rFonts w:hint="eastAsia" w:ascii="仿宋" w:hAnsi="仿宋" w:eastAsia="仿宋" w:cs="仿宋"/>
                <w:color w:val="000000"/>
                <w:sz w:val="24"/>
                <w:szCs w:val="24"/>
                <w:lang w:val="en-US" w:eastAsia="zh-CN"/>
              </w:rPr>
            </w:r>
            <w:r/>
          </w:p>
        </w:tc>
        <w:tc>
          <w:tcPr>
            <w:tcW w:w="1350" w:type="dxa"/>
            <w:vAlign w:val="center"/>
            <w:textDirection w:val="lrTb"/>
            <w:noWrap w:val="false"/>
          </w:tcPr>
          <w:p>
            <w:pPr>
              <w:pStyle w:val="1118"/>
              <w:jc w:val="cente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计量单位</w:t>
            </w:r>
            <w:r>
              <w:rPr>
                <w:rFonts w:hint="eastAsia" w:ascii="仿宋" w:hAnsi="仿宋" w:eastAsia="仿宋" w:cs="仿宋"/>
                <w:color w:val="000000"/>
                <w:sz w:val="24"/>
                <w:szCs w:val="24"/>
                <w:lang w:val="en-US" w:eastAsia="zh-CN"/>
              </w:rPr>
            </w:r>
            <w:r/>
          </w:p>
        </w:tc>
        <w:tc>
          <w:tcPr>
            <w:tcW w:w="1671" w:type="dxa"/>
            <w:vAlign w:val="center"/>
            <w:textDirection w:val="lrTb"/>
            <w:noWrap w:val="false"/>
          </w:tcPr>
          <w:p>
            <w:pPr>
              <w:pStyle w:val="1118"/>
              <w:jc w:val="cente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数量</w:t>
            </w:r>
            <w:r>
              <w:rPr>
                <w:rFonts w:hint="eastAsia" w:ascii="仿宋" w:hAnsi="仿宋" w:eastAsia="仿宋" w:cs="仿宋"/>
                <w:color w:val="000000"/>
                <w:sz w:val="24"/>
                <w:szCs w:val="24"/>
                <w:lang w:val="en-US" w:eastAsia="zh-CN"/>
              </w:rPr>
            </w:r>
            <w:r/>
          </w:p>
        </w:tc>
        <w:tc>
          <w:tcPr>
            <w:tcW w:w="2452" w:type="dxa"/>
            <w:vAlign w:val="center"/>
            <w:textDirection w:val="lrTb"/>
            <w:noWrap w:val="false"/>
          </w:tcPr>
          <w:p>
            <w:pPr>
              <w:pStyle w:val="1118"/>
              <w:jc w:val="cente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服务要求简述</w:t>
            </w:r>
            <w:r>
              <w:rPr>
                <w:rFonts w:hint="eastAsia" w:ascii="仿宋" w:hAnsi="仿宋" w:eastAsia="仿宋" w:cs="仿宋"/>
                <w:color w:val="000000"/>
                <w:sz w:val="24"/>
                <w:szCs w:val="24"/>
                <w:lang w:val="en-US" w:eastAsia="zh-CN"/>
              </w:rPr>
            </w:r>
            <w:r/>
          </w:p>
        </w:tc>
      </w:tr>
      <w:tr>
        <w:trPr>
          <w:trHeight w:val="537"/>
        </w:trPr>
        <w:tc>
          <w:tcPr>
            <w:tcW w:w="760" w:type="dxa"/>
            <w:vAlign w:val="center"/>
            <w:textDirection w:val="lrTb"/>
            <w:noWrap w:val="false"/>
          </w:tcPr>
          <w:p>
            <w:pPr>
              <w:pStyle w:val="1118"/>
              <w:jc w:val="cente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lang w:val="en-US" w:eastAsia="zh-CN"/>
              </w:rPr>
            </w:r>
            <w:r/>
          </w:p>
        </w:tc>
        <w:tc>
          <w:tcPr>
            <w:tcW w:w="659" w:type="dxa"/>
            <w:vAlign w:val="center"/>
            <w:textDirection w:val="lrTb"/>
            <w:noWrap w:val="false"/>
          </w:tcPr>
          <w:p>
            <w:pPr>
              <w:pStyle w:val="1118"/>
              <w:jc w:val="cente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lang w:val="en-US" w:eastAsia="zh-CN"/>
              </w:rPr>
            </w:r>
            <w:r/>
          </w:p>
        </w:tc>
        <w:tc>
          <w:tcPr>
            <w:tcW w:w="3043" w:type="dxa"/>
            <w:vAlign w:val="center"/>
            <w:textDirection w:val="lrTb"/>
            <w:noWrap w:val="false"/>
          </w:tcPr>
          <w:p>
            <w:pPr>
              <w:pStyle w:val="1118"/>
              <w:jc w:val="center"/>
              <w:spacing w:line="360" w:lineRule="auto"/>
              <w:rPr>
                <w:rFonts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镇江市公安局短信平台四期</w:t>
            </w:r>
            <w:r>
              <w:rPr>
                <w:rFonts w:ascii="仿宋" w:hAnsi="仿宋" w:eastAsia="仿宋" w:cs="仿宋"/>
                <w:color w:val="000000"/>
                <w:sz w:val="24"/>
                <w:szCs w:val="24"/>
                <w:lang w:val="en-US" w:eastAsia="zh-CN"/>
              </w:rPr>
            </w:r>
            <w:r/>
          </w:p>
        </w:tc>
        <w:tc>
          <w:tcPr>
            <w:tcW w:w="1350" w:type="dxa"/>
            <w:vAlign w:val="center"/>
            <w:textDirection w:val="lrTb"/>
            <w:noWrap w:val="false"/>
          </w:tcPr>
          <w:p>
            <w:pPr>
              <w:pStyle w:val="1118"/>
              <w:jc w:val="center"/>
              <w:spacing w:line="360" w:lineRule="auto"/>
              <w:rPr>
                <w:rFonts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项</w:t>
            </w:r>
            <w:r>
              <w:rPr>
                <w:rFonts w:ascii="仿宋" w:hAnsi="仿宋" w:eastAsia="仿宋" w:cs="仿宋"/>
                <w:color w:val="000000"/>
                <w:sz w:val="24"/>
                <w:szCs w:val="24"/>
                <w:lang w:val="en-US" w:eastAsia="zh-CN"/>
              </w:rPr>
            </w:r>
            <w:r/>
          </w:p>
        </w:tc>
        <w:tc>
          <w:tcPr>
            <w:tcW w:w="1671" w:type="dxa"/>
            <w:vAlign w:val="center"/>
            <w:textDirection w:val="lrTb"/>
            <w:noWrap w:val="false"/>
          </w:tcPr>
          <w:p>
            <w:pPr>
              <w:pStyle w:val="1118"/>
              <w:jc w:val="cente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lang w:val="en-US" w:eastAsia="zh-CN"/>
              </w:rPr>
            </w:r>
            <w:r/>
          </w:p>
        </w:tc>
        <w:tc>
          <w:tcPr>
            <w:tcW w:w="2452" w:type="dxa"/>
            <w:vAlign w:val="center"/>
            <w:textDirection w:val="lrTb"/>
            <w:noWrap w:val="false"/>
          </w:tcPr>
          <w:p>
            <w:pPr>
              <w:pStyle w:val="1118"/>
              <w:jc w:val="center"/>
              <w:spacing w:line="360" w:lineRule="auto"/>
              <w:rPr>
                <w:rFonts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见项目概况</w:t>
            </w:r>
            <w:r>
              <w:rPr>
                <w:rFonts w:ascii="仿宋" w:hAnsi="仿宋" w:eastAsia="仿宋" w:cs="仿宋"/>
                <w:color w:val="000000"/>
                <w:sz w:val="24"/>
                <w:szCs w:val="24"/>
                <w:lang w:val="en-US" w:eastAsia="zh-CN"/>
              </w:rPr>
            </w:r>
            <w:r/>
          </w:p>
        </w:tc>
      </w:tr>
    </w:tbl>
    <w:p>
      <w:pPr>
        <w:pStyle w:val="2236"/>
        <w:tabs>
          <w:tab w:val="left" w:pos="567" w:leader="none"/>
        </w:tabs>
        <w:rPr>
          <w:rFonts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四、技术要求</w:t>
      </w:r>
      <w:r>
        <w:rPr>
          <w:rFonts w:ascii="仿宋" w:hAnsi="仿宋" w:eastAsia="仿宋" w:cs="仿宋"/>
          <w:b/>
          <w:bCs/>
          <w:color w:val="000000"/>
          <w:sz w:val="28"/>
          <w:szCs w:val="28"/>
          <w:lang w:val="en-US" w:eastAsia="zh-CN"/>
        </w:rPr>
      </w:r>
      <w:r/>
    </w:p>
    <w:p>
      <w:pPr>
        <w:pStyle w:val="1118"/>
        <w:ind w:firstLine="240"/>
        <w:tabs>
          <w:tab w:val="left" w:pos="0" w:leader="none"/>
        </w:tabs>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zh-CN" w:eastAsia="zh-CN"/>
        </w:rPr>
        <w:t xml:space="preserve">（</w:t>
      </w:r>
      <w:r>
        <w:rPr>
          <w:rFonts w:hint="eastAsia" w:ascii="仿宋" w:hAnsi="仿宋" w:eastAsia="仿宋" w:cs="仿宋"/>
          <w:b/>
          <w:bCs/>
          <w:color w:val="000000"/>
          <w:sz w:val="24"/>
          <w:szCs w:val="24"/>
          <w:lang w:val="en-US" w:eastAsia="zh-CN"/>
        </w:rPr>
        <w:t xml:space="preserve">一</w:t>
      </w:r>
      <w:r>
        <w:rPr>
          <w:rFonts w:hint="eastAsia" w:ascii="仿宋" w:hAnsi="仿宋" w:eastAsia="仿宋" w:cs="仿宋"/>
          <w:b/>
          <w:bCs/>
          <w:color w:val="000000"/>
          <w:sz w:val="24"/>
          <w:szCs w:val="24"/>
          <w:lang w:val="zh-CN" w:eastAsia="zh-CN"/>
        </w:rPr>
        <w:t xml:space="preserve">）</w:t>
      </w:r>
      <w:r>
        <w:rPr>
          <w:rFonts w:hint="eastAsia" w:ascii="仿宋" w:hAnsi="仿宋" w:eastAsia="仿宋" w:cs="仿宋"/>
          <w:b/>
          <w:bCs/>
          <w:color w:val="000000"/>
          <w:sz w:val="24"/>
          <w:szCs w:val="24"/>
          <w:lang w:val="en-US" w:eastAsia="zh-CN"/>
        </w:rPr>
        <w:t xml:space="preserve">技术要求</w:t>
      </w:r>
      <w:r>
        <w:rPr>
          <w:rFonts w:hint="eastAsia" w:ascii="仿宋" w:hAnsi="仿宋" w:eastAsia="仿宋" w:cs="仿宋"/>
          <w:b/>
          <w:bCs/>
          <w:color w:val="000000"/>
          <w:sz w:val="24"/>
          <w:szCs w:val="24"/>
          <w:lang w:val="en-US" w:eastAsia="zh-CN"/>
        </w:rPr>
      </w:r>
      <w:r/>
    </w:p>
    <w:p>
      <w:pPr>
        <w:pStyle w:val="1118"/>
        <w:ind w:firstLine="495"/>
        <w:spacing w:line="360" w:lineRule="auto"/>
        <w:rPr>
          <w:rFonts w:hint="eastAsia"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t xml:space="preserve">1.</w:t>
      </w:r>
      <w:bookmarkStart w:id="163" w:name="_Toc100672793"/>
      <w:r>
        <w:rPr>
          <w:rFonts w:hint="eastAsia" w:ascii="仿宋" w:hAnsi="仿宋" w:eastAsia="仿宋" w:cs="仿宋"/>
          <w:b/>
          <w:bCs/>
          <w:color w:val="000000"/>
          <w:sz w:val="24"/>
          <w:lang w:val="en-US" w:eastAsia="zh-CN"/>
        </w:rPr>
        <w:t xml:space="preserve">短信发送需求</w:t>
      </w:r>
      <w:bookmarkEnd w:id="163"/>
      <w:r>
        <w:rPr>
          <w:rFonts w:hint="eastAsia" w:ascii="仿宋" w:hAnsi="仿宋" w:eastAsia="仿宋" w:cs="仿宋"/>
          <w:b/>
          <w:bCs/>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1.1接入码号配置：平台短信通道可提供三网合一的固定接入码号（106开头），非特殊情况在项目合同期内有效（具体以项目商务合同约定为准，特殊情况指因分流、政策限制等确保公安信息有效发送所采用的临时通道切换措施，造成接入码号变化的情况）。</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1.2四网送达能力：短信平台具有全国四网（移动、电信、联通、广电）收发能力，实现对国内各运营商（含虚拟运营商）手机号段跨地区信息收发。</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1.3短信基本功能：短信平台能够满足对短信收发的基本功能需求，包括短信发送、定时发送、批量群发、长短信发送、短信回执等。</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1.4信息交互能力：短信平台支持四网信息上行回复能力和接入号位长扩展，以实现分部门单位独立发送信息能力、上行回复及管理能力。</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1.5其他要求：</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（1）通知类（含验证码）短信通道和大公安等专项服务类短信通道互相独立； </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（2）短信数据在传输过程中的加密传输，支持运营商的标准通讯协议加密传输；</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（3）变量灵活：支持代入变量，全变量模板，内容灵活，可适应支持各业务场景；</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（4）支持状态报告内容、短信上行内容提供；</w:t>
      </w:r>
      <w:r>
        <w:rPr>
          <w:rFonts w:hint="eastAsia" w:ascii="仿宋" w:hAnsi="仿宋" w:eastAsia="仿宋" w:cs="仿宋"/>
          <w:color w:val="000000"/>
          <w:sz w:val="24"/>
          <w:lang w:val="en-US" w:eastAsia="zh-CN"/>
        </w:rPr>
      </w:r>
      <w:r/>
    </w:p>
    <w:p>
      <w:pPr>
        <w:pStyle w:val="1118"/>
        <w:ind w:firstLine="240"/>
        <w:tabs>
          <w:tab w:val="left" w:pos="0" w:leader="none"/>
        </w:tabs>
        <w:rPr>
          <w:rFonts w:hint="eastAsia" w:ascii="仿宋" w:hAnsi="仿宋" w:eastAsia="仿宋" w:cs="仿宋"/>
          <w:color w:val="000000"/>
          <w:sz w:val="24"/>
          <w:szCs w:val="24"/>
          <w:lang w:val="en-US" w:eastAsia="zh-CN"/>
        </w:rPr>
      </w:pPr>
      <w:r>
        <w:rPr>
          <w:rFonts w:hint="eastAsia" w:ascii="仿宋" w:hAnsi="仿宋" w:eastAsia="仿宋" w:cs="仿宋"/>
          <w:b/>
          <w:bCs/>
          <w:color w:val="000000"/>
          <w:sz w:val="24"/>
          <w:szCs w:val="24"/>
          <w:lang w:eastAsia="zh-CN"/>
        </w:rPr>
        <w:t xml:space="preserve">★</w:t>
      </w:r>
      <w:r>
        <w:rPr>
          <w:rFonts w:hint="eastAsia" w:ascii="仿宋" w:hAnsi="仿宋" w:eastAsia="仿宋" w:cs="仿宋"/>
          <w:color w:val="000000"/>
          <w:sz w:val="24"/>
          <w:szCs w:val="24"/>
          <w:lang w:val="en-US" w:eastAsia="zh-CN"/>
        </w:rPr>
        <w:t xml:space="preserve">1.6业务性能指标：</w:t>
      </w:r>
      <w:r>
        <w:rPr>
          <w:rFonts w:hint="eastAsia" w:ascii="仿宋" w:hAnsi="仿宋" w:eastAsia="仿宋" w:cs="仿宋"/>
          <w:color w:val="000000"/>
          <w:sz w:val="24"/>
          <w:szCs w:val="24"/>
          <w:lang w:val="en-US" w:eastAsia="zh-CN"/>
        </w:rPr>
      </w:r>
      <w:r/>
    </w:p>
    <w:tbl>
      <w:tblPr>
        <w:tblW w:w="898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90"/>
        <w:gridCol w:w="2052"/>
        <w:gridCol w:w="4244"/>
      </w:tblGrid>
      <w:tr>
        <w:trPr/>
        <w:tc>
          <w:tcPr>
            <w:shd w:val="clear" w:color="auto" w:fill="b8cce4"/>
            <w:tcW w:w="2690" w:type="dxa"/>
            <w:vAlign w:val="top"/>
            <w:textDirection w:val="lrTb"/>
            <w:noWrap w:val="false"/>
          </w:tcPr>
          <w:p>
            <w:pPr>
              <w:pStyle w:val="1118"/>
              <w:ind w:firstLine="240"/>
              <w:tabs>
                <w:tab w:val="left" w:pos="0"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产品服务项</w:t>
            </w:r>
            <w:r>
              <w:rPr>
                <w:rFonts w:hint="eastAsia" w:ascii="仿宋" w:hAnsi="仿宋" w:eastAsia="仿宋" w:cs="仿宋"/>
                <w:color w:val="000000"/>
                <w:sz w:val="24"/>
                <w:szCs w:val="24"/>
                <w:lang w:val="en-US" w:eastAsia="zh-CN"/>
              </w:rPr>
            </w:r>
            <w:r/>
          </w:p>
        </w:tc>
        <w:tc>
          <w:tcPr>
            <w:shd w:val="clear" w:color="auto" w:fill="b8cce4"/>
            <w:tcW w:w="2052" w:type="dxa"/>
            <w:vAlign w:val="top"/>
            <w:textDirection w:val="lrTb"/>
            <w:noWrap w:val="false"/>
          </w:tcPr>
          <w:p>
            <w:pPr>
              <w:pStyle w:val="1118"/>
              <w:ind w:firstLine="240"/>
              <w:tabs>
                <w:tab w:val="left" w:pos="0"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性能</w:t>
            </w:r>
            <w:r>
              <w:rPr>
                <w:rFonts w:hint="eastAsia" w:ascii="仿宋" w:hAnsi="仿宋" w:eastAsia="仿宋" w:cs="仿宋"/>
                <w:color w:val="000000"/>
                <w:sz w:val="24"/>
                <w:szCs w:val="24"/>
                <w:lang w:val="en-US" w:eastAsia="zh-CN"/>
              </w:rPr>
            </w:r>
            <w:r/>
          </w:p>
        </w:tc>
        <w:tc>
          <w:tcPr>
            <w:shd w:val="clear" w:color="auto" w:fill="b8cce4"/>
            <w:tcW w:w="4244" w:type="dxa"/>
            <w:vAlign w:val="top"/>
            <w:textDirection w:val="lrTb"/>
            <w:noWrap w:val="false"/>
          </w:tcPr>
          <w:p>
            <w:pPr>
              <w:pStyle w:val="1118"/>
              <w:ind w:firstLine="240"/>
              <w:tabs>
                <w:tab w:val="left" w:pos="0"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备注</w:t>
            </w:r>
            <w:r>
              <w:rPr>
                <w:rFonts w:hint="eastAsia" w:ascii="仿宋" w:hAnsi="仿宋" w:eastAsia="仿宋" w:cs="仿宋"/>
                <w:color w:val="000000"/>
                <w:sz w:val="24"/>
                <w:szCs w:val="24"/>
                <w:lang w:val="en-US" w:eastAsia="zh-CN"/>
              </w:rPr>
            </w:r>
            <w:r/>
          </w:p>
        </w:tc>
      </w:tr>
      <w:tr>
        <w:trPr/>
        <w:tc>
          <w:tcPr>
            <w:tcW w:w="2690" w:type="dxa"/>
            <w:vAlign w:val="top"/>
            <w:textDirection w:val="lrTb"/>
            <w:noWrap w:val="false"/>
          </w:tcPr>
          <w:p>
            <w:pPr>
              <w:pStyle w:val="1118"/>
              <w:ind w:firstLine="240"/>
              <w:tabs>
                <w:tab w:val="left" w:pos="0"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业务并发数</w:t>
            </w:r>
            <w:r>
              <w:rPr>
                <w:rFonts w:hint="eastAsia" w:ascii="仿宋" w:hAnsi="仿宋" w:eastAsia="仿宋" w:cs="仿宋"/>
                <w:color w:val="000000"/>
                <w:sz w:val="24"/>
                <w:szCs w:val="24"/>
                <w:lang w:val="en-US" w:eastAsia="zh-CN"/>
              </w:rPr>
            </w:r>
            <w:r/>
          </w:p>
        </w:tc>
        <w:tc>
          <w:tcPr>
            <w:tcW w:w="2052" w:type="dxa"/>
            <w:vAlign w:val="top"/>
            <w:textDirection w:val="lrTb"/>
            <w:noWrap w:val="false"/>
          </w:tcPr>
          <w:p>
            <w:pPr>
              <w:pStyle w:val="1118"/>
              <w:ind w:firstLine="240"/>
              <w:tabs>
                <w:tab w:val="left" w:pos="0"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≥3000条/秒</w:t>
            </w:r>
            <w:r>
              <w:rPr>
                <w:rFonts w:hint="eastAsia" w:ascii="仿宋" w:hAnsi="仿宋" w:eastAsia="仿宋" w:cs="仿宋"/>
                <w:color w:val="000000"/>
                <w:sz w:val="24"/>
                <w:szCs w:val="24"/>
                <w:lang w:val="en-US" w:eastAsia="zh-CN"/>
              </w:rPr>
            </w:r>
            <w:r/>
          </w:p>
        </w:tc>
        <w:tc>
          <w:tcPr>
            <w:tcW w:w="4244" w:type="dxa"/>
            <w:vAlign w:val="top"/>
            <w:textDirection w:val="lrTb"/>
            <w:noWrap w:val="false"/>
          </w:tcPr>
          <w:p>
            <w:pPr>
              <w:pStyle w:val="1118"/>
              <w:ind w:firstLine="240"/>
              <w:tabs>
                <w:tab w:val="left" w:pos="0"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tc>
      </w:tr>
      <w:tr>
        <w:trPr/>
        <w:tc>
          <w:tcPr>
            <w:tcW w:w="2690" w:type="dxa"/>
            <w:vAlign w:val="top"/>
            <w:textDirection w:val="lrTb"/>
            <w:noWrap w:val="false"/>
          </w:tcPr>
          <w:p>
            <w:pPr>
              <w:pStyle w:val="1118"/>
              <w:ind w:firstLine="240"/>
              <w:tabs>
                <w:tab w:val="left" w:pos="0"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业务请求接通率</w:t>
            </w:r>
            <w:r>
              <w:rPr>
                <w:rFonts w:hint="eastAsia" w:ascii="仿宋" w:hAnsi="仿宋" w:eastAsia="仿宋" w:cs="仿宋"/>
                <w:color w:val="000000"/>
                <w:sz w:val="24"/>
                <w:szCs w:val="24"/>
                <w:lang w:val="en-US" w:eastAsia="zh-CN"/>
              </w:rPr>
            </w:r>
            <w:r/>
          </w:p>
        </w:tc>
        <w:tc>
          <w:tcPr>
            <w:tcW w:w="2052" w:type="dxa"/>
            <w:vAlign w:val="top"/>
            <w:textDirection w:val="lrTb"/>
            <w:noWrap w:val="false"/>
          </w:tcPr>
          <w:p>
            <w:pPr>
              <w:pStyle w:val="1118"/>
              <w:ind w:firstLine="240"/>
              <w:tabs>
                <w:tab w:val="left" w:pos="0"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≥99.9%</w:t>
            </w:r>
            <w:r>
              <w:rPr>
                <w:rFonts w:hint="eastAsia" w:ascii="仿宋" w:hAnsi="仿宋" w:eastAsia="仿宋" w:cs="仿宋"/>
                <w:color w:val="000000"/>
                <w:sz w:val="24"/>
                <w:szCs w:val="24"/>
                <w:lang w:val="en-US" w:eastAsia="zh-CN"/>
              </w:rPr>
            </w:r>
            <w:r/>
          </w:p>
        </w:tc>
        <w:tc>
          <w:tcPr>
            <w:tcW w:w="4244" w:type="dxa"/>
            <w:vAlign w:val="top"/>
            <w:textDirection w:val="lrTb"/>
            <w:noWrap w:val="false"/>
          </w:tcPr>
          <w:p>
            <w:pPr>
              <w:pStyle w:val="1118"/>
              <w:ind w:firstLine="240"/>
              <w:tabs>
                <w:tab w:val="left" w:pos="0"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tc>
      </w:tr>
      <w:tr>
        <w:trPr/>
        <w:tc>
          <w:tcPr>
            <w:tcW w:w="2690" w:type="dxa"/>
            <w:vAlign w:val="top"/>
            <w:textDirection w:val="lrTb"/>
            <w:noWrap w:val="false"/>
          </w:tcPr>
          <w:p>
            <w:pPr>
              <w:pStyle w:val="1118"/>
              <w:ind w:firstLine="240"/>
              <w:tabs>
                <w:tab w:val="left" w:pos="0"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功能响应时间</w:t>
            </w:r>
            <w:r>
              <w:rPr>
                <w:rFonts w:hint="eastAsia" w:ascii="仿宋" w:hAnsi="仿宋" w:eastAsia="仿宋" w:cs="仿宋"/>
                <w:color w:val="000000"/>
                <w:sz w:val="24"/>
                <w:szCs w:val="24"/>
                <w:lang w:val="en-US" w:eastAsia="zh-CN"/>
              </w:rPr>
            </w:r>
            <w:r/>
          </w:p>
        </w:tc>
        <w:tc>
          <w:tcPr>
            <w:tcW w:w="2052" w:type="dxa"/>
            <w:vAlign w:val="top"/>
            <w:textDirection w:val="lrTb"/>
            <w:noWrap w:val="false"/>
          </w:tcPr>
          <w:p>
            <w:pPr>
              <w:pStyle w:val="1118"/>
              <w:ind w:firstLine="240"/>
              <w:tabs>
                <w:tab w:val="left" w:pos="0"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≤5秒</w:t>
            </w:r>
            <w:r>
              <w:rPr>
                <w:rFonts w:hint="eastAsia" w:ascii="仿宋" w:hAnsi="仿宋" w:eastAsia="仿宋" w:cs="仿宋"/>
                <w:color w:val="000000"/>
                <w:sz w:val="24"/>
                <w:szCs w:val="24"/>
                <w:lang w:val="en-US" w:eastAsia="zh-CN"/>
              </w:rPr>
            </w:r>
            <w:r/>
          </w:p>
        </w:tc>
        <w:tc>
          <w:tcPr>
            <w:tcW w:w="4244" w:type="dxa"/>
            <w:vAlign w:val="top"/>
            <w:textDirection w:val="lrTb"/>
            <w:noWrap w:val="false"/>
          </w:tcPr>
          <w:p>
            <w:pPr>
              <w:pStyle w:val="1118"/>
              <w:ind w:firstLine="240"/>
              <w:tabs>
                <w:tab w:val="left" w:pos="0"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tc>
      </w:tr>
      <w:tr>
        <w:trPr/>
        <w:tc>
          <w:tcPr>
            <w:tcW w:w="2690" w:type="dxa"/>
            <w:vAlign w:val="top"/>
            <w:textDirection w:val="lrTb"/>
            <w:noWrap w:val="false"/>
          </w:tcPr>
          <w:p>
            <w:pPr>
              <w:pStyle w:val="1118"/>
              <w:ind w:firstLine="240"/>
              <w:tabs>
                <w:tab w:val="left" w:pos="0"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页面切换响应时间</w:t>
            </w:r>
            <w:r>
              <w:rPr>
                <w:rFonts w:hint="eastAsia" w:ascii="仿宋" w:hAnsi="仿宋" w:eastAsia="仿宋" w:cs="仿宋"/>
                <w:color w:val="000000"/>
                <w:sz w:val="24"/>
                <w:szCs w:val="24"/>
                <w:lang w:val="en-US" w:eastAsia="zh-CN"/>
              </w:rPr>
            </w:r>
            <w:r/>
          </w:p>
        </w:tc>
        <w:tc>
          <w:tcPr>
            <w:tcW w:w="2052" w:type="dxa"/>
            <w:vAlign w:val="top"/>
            <w:textDirection w:val="lrTb"/>
            <w:noWrap w:val="false"/>
          </w:tcPr>
          <w:p>
            <w:pPr>
              <w:pStyle w:val="1118"/>
              <w:ind w:firstLine="240"/>
              <w:tabs>
                <w:tab w:val="left" w:pos="0"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≤1秒</w:t>
            </w:r>
            <w:r>
              <w:rPr>
                <w:rFonts w:hint="eastAsia" w:ascii="仿宋" w:hAnsi="仿宋" w:eastAsia="仿宋" w:cs="仿宋"/>
                <w:color w:val="000000"/>
                <w:sz w:val="24"/>
                <w:szCs w:val="24"/>
                <w:lang w:val="en-US" w:eastAsia="zh-CN"/>
              </w:rPr>
            </w:r>
            <w:r/>
          </w:p>
        </w:tc>
        <w:tc>
          <w:tcPr>
            <w:tcW w:w="4244" w:type="dxa"/>
            <w:vAlign w:val="top"/>
            <w:textDirection w:val="lrTb"/>
            <w:noWrap w:val="false"/>
          </w:tcPr>
          <w:p>
            <w:pPr>
              <w:pStyle w:val="1118"/>
              <w:ind w:firstLine="240"/>
              <w:tabs>
                <w:tab w:val="left" w:pos="0"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tc>
      </w:tr>
      <w:tr>
        <w:trPr/>
        <w:tc>
          <w:tcPr>
            <w:tcW w:w="2690" w:type="dxa"/>
            <w:vAlign w:val="top"/>
            <w:textDirection w:val="lrTb"/>
            <w:noWrap w:val="false"/>
          </w:tcPr>
          <w:p>
            <w:pPr>
              <w:pStyle w:val="1118"/>
              <w:ind w:firstLine="240"/>
              <w:tabs>
                <w:tab w:val="left" w:pos="0"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短信通道能力</w:t>
            </w:r>
            <w:r>
              <w:rPr>
                <w:rFonts w:hint="eastAsia" w:ascii="仿宋" w:hAnsi="仿宋" w:eastAsia="仿宋" w:cs="仿宋"/>
                <w:color w:val="000000"/>
                <w:sz w:val="24"/>
                <w:szCs w:val="24"/>
                <w:lang w:val="en-US" w:eastAsia="zh-CN"/>
              </w:rPr>
            </w:r>
            <w:r/>
          </w:p>
        </w:tc>
        <w:tc>
          <w:tcPr>
            <w:tcW w:w="2052" w:type="dxa"/>
            <w:vAlign w:val="top"/>
            <w:textDirection w:val="lrTb"/>
            <w:noWrap w:val="false"/>
          </w:tcPr>
          <w:p>
            <w:pPr>
              <w:pStyle w:val="1118"/>
              <w:ind w:firstLine="240"/>
              <w:tabs>
                <w:tab w:val="left" w:pos="0"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≥1000条/秒</w:t>
            </w:r>
            <w:r>
              <w:rPr>
                <w:rFonts w:hint="eastAsia" w:ascii="仿宋" w:hAnsi="仿宋" w:eastAsia="仿宋" w:cs="仿宋"/>
                <w:color w:val="000000"/>
                <w:sz w:val="24"/>
                <w:szCs w:val="24"/>
                <w:lang w:val="en-US" w:eastAsia="zh-CN"/>
              </w:rPr>
            </w:r>
            <w:r/>
          </w:p>
        </w:tc>
        <w:tc>
          <w:tcPr>
            <w:tcW w:w="4244" w:type="dxa"/>
            <w:vAlign w:val="top"/>
            <w:textDirection w:val="lrTb"/>
            <w:noWrap w:val="false"/>
          </w:tcPr>
          <w:p>
            <w:pPr>
              <w:pStyle w:val="1118"/>
              <w:ind w:firstLine="240"/>
              <w:tabs>
                <w:tab w:val="left" w:pos="0"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四网通道能力</w:t>
            </w:r>
            <w:r>
              <w:rPr>
                <w:rFonts w:hint="eastAsia" w:ascii="仿宋" w:hAnsi="仿宋" w:eastAsia="仿宋" w:cs="仿宋"/>
                <w:color w:val="000000"/>
                <w:sz w:val="24"/>
                <w:szCs w:val="24"/>
                <w:lang w:val="en-US" w:eastAsia="zh-CN"/>
              </w:rPr>
            </w:r>
            <w:r/>
          </w:p>
        </w:tc>
      </w:tr>
      <w:tr>
        <w:trPr/>
        <w:tc>
          <w:tcPr>
            <w:tcW w:w="2690" w:type="dxa"/>
            <w:vAlign w:val="top"/>
            <w:textDirection w:val="lrTb"/>
            <w:noWrap w:val="false"/>
          </w:tcPr>
          <w:p>
            <w:pPr>
              <w:pStyle w:val="1118"/>
              <w:ind w:firstLine="240"/>
              <w:tabs>
                <w:tab w:val="left" w:pos="0"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短信到达率</w:t>
            </w:r>
            <w:r>
              <w:rPr>
                <w:rFonts w:hint="eastAsia" w:ascii="仿宋" w:hAnsi="仿宋" w:eastAsia="仿宋" w:cs="仿宋"/>
                <w:color w:val="000000"/>
                <w:sz w:val="24"/>
                <w:szCs w:val="24"/>
                <w:lang w:val="en-US" w:eastAsia="zh-CN"/>
              </w:rPr>
            </w:r>
            <w:r/>
          </w:p>
        </w:tc>
        <w:tc>
          <w:tcPr>
            <w:tcW w:w="2052" w:type="dxa"/>
            <w:vAlign w:val="top"/>
            <w:textDirection w:val="lrTb"/>
            <w:noWrap w:val="false"/>
          </w:tcPr>
          <w:p>
            <w:pPr>
              <w:pStyle w:val="1118"/>
              <w:ind w:firstLine="240"/>
              <w:tabs>
                <w:tab w:val="left" w:pos="0"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≥99%</w:t>
            </w:r>
            <w:r>
              <w:rPr>
                <w:rFonts w:hint="eastAsia" w:ascii="仿宋" w:hAnsi="仿宋" w:eastAsia="仿宋" w:cs="仿宋"/>
                <w:color w:val="000000"/>
                <w:sz w:val="24"/>
                <w:szCs w:val="24"/>
                <w:lang w:val="en-US" w:eastAsia="zh-CN"/>
              </w:rPr>
            </w:r>
            <w:r/>
          </w:p>
        </w:tc>
        <w:tc>
          <w:tcPr>
            <w:tcW w:w="4244" w:type="dxa"/>
            <w:vAlign w:val="top"/>
            <w:textDirection w:val="lrTb"/>
            <w:noWrap w:val="false"/>
          </w:tcPr>
          <w:p>
            <w:pPr>
              <w:pStyle w:val="1118"/>
              <w:ind w:firstLine="240"/>
              <w:tabs>
                <w:tab w:val="left" w:pos="0"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内容合规、号码有效等前提下</w:t>
            </w:r>
            <w:r>
              <w:rPr>
                <w:rFonts w:hint="eastAsia" w:ascii="仿宋" w:hAnsi="仿宋" w:eastAsia="仿宋" w:cs="仿宋"/>
                <w:color w:val="000000"/>
                <w:sz w:val="24"/>
                <w:szCs w:val="24"/>
                <w:lang w:val="en-US" w:eastAsia="zh-CN"/>
              </w:rPr>
            </w:r>
            <w:r/>
          </w:p>
        </w:tc>
      </w:tr>
    </w:tbl>
    <w:p>
      <w:pPr>
        <w:pStyle w:val="1118"/>
        <w:ind w:firstLine="240"/>
        <w:tabs>
          <w:tab w:val="left" w:pos="0" w:leader="none"/>
        </w:tabs>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（二）短信服务平台部署及功能要求</w:t>
      </w:r>
      <w:r>
        <w:rPr>
          <w:rFonts w:hint="eastAsia" w:ascii="仿宋" w:hAnsi="仿宋" w:eastAsia="仿宋" w:cs="仿宋"/>
          <w:b/>
          <w:bCs/>
          <w:color w:val="000000"/>
          <w:sz w:val="24"/>
          <w:szCs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b/>
          <w:bCs/>
          <w:color w:val="000000"/>
          <w:sz w:val="24"/>
          <w:szCs w:val="24"/>
          <w:lang w:eastAsia="zh-CN"/>
        </w:rPr>
        <w:t xml:space="preserve">★</w:t>
      </w:r>
      <w:r>
        <w:rPr>
          <w:rFonts w:hint="eastAsia" w:ascii="仿宋" w:hAnsi="仿宋" w:eastAsia="仿宋" w:cs="仿宋"/>
          <w:color w:val="000000"/>
          <w:sz w:val="24"/>
          <w:lang w:val="en-US" w:eastAsia="zh-CN"/>
        </w:rPr>
        <w:t xml:space="preserve">短信</w:t>
      </w:r>
      <w:r>
        <w:rPr>
          <w:rFonts w:hint="eastAsia" w:ascii="仿宋" w:hAnsi="仿宋" w:eastAsia="仿宋" w:cs="仿宋"/>
          <w:b w:val="0"/>
          <w:bCs w:val="0"/>
          <w:color w:val="000000"/>
          <w:sz w:val="24"/>
          <w:szCs w:val="24"/>
          <w:lang w:val="en-US" w:eastAsia="zh-CN"/>
        </w:rPr>
        <w:t xml:space="preserve">服务</w:t>
      </w:r>
      <w:r>
        <w:rPr>
          <w:rFonts w:hint="eastAsia" w:ascii="仿宋" w:hAnsi="仿宋" w:eastAsia="仿宋" w:cs="仿宋"/>
          <w:b w:val="0"/>
          <w:bCs w:val="0"/>
          <w:color w:val="000000"/>
          <w:sz w:val="24"/>
          <w:lang w:val="en-US" w:eastAsia="zh-CN"/>
        </w:rPr>
        <w:t xml:space="preserve">平</w:t>
      </w:r>
      <w:r>
        <w:rPr>
          <w:rFonts w:hint="eastAsia" w:ascii="仿宋" w:hAnsi="仿宋" w:eastAsia="仿宋" w:cs="仿宋"/>
          <w:color w:val="000000"/>
          <w:sz w:val="24"/>
          <w:lang w:val="en-US" w:eastAsia="zh-CN"/>
        </w:rPr>
        <w:t xml:space="preserve">台按市局要求部署于公安内网，提供短信发送接口服务，实现业务系统短信自动发送和统计。</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b/>
          <w:bCs/>
          <w:color w:val="000000"/>
          <w:sz w:val="24"/>
          <w:highlight w:val="none"/>
          <w:lang w:val="en-US" w:eastAsia="zh-CN"/>
        </w:rPr>
        <w:outlineLvl w:val="1"/>
      </w:pPr>
      <w:r/>
      <w:bookmarkStart w:id="164" w:name="_Toc100672831"/>
      <w:r>
        <w:rPr>
          <w:rFonts w:hint="eastAsia" w:ascii="仿宋" w:hAnsi="仿宋" w:eastAsia="仿宋" w:cs="仿宋"/>
          <w:b/>
          <w:bCs/>
          <w:color w:val="000000"/>
          <w:sz w:val="24"/>
          <w:highlight w:val="none"/>
          <w:lang w:val="en-US" w:eastAsia="zh-CN"/>
        </w:rPr>
        <w:t xml:space="preserve">1.短信服务平台</w:t>
      </w:r>
      <w:bookmarkEnd w:id="164"/>
      <w:r>
        <w:rPr>
          <w:rFonts w:hint="eastAsia" w:ascii="仿宋" w:hAnsi="仿宋" w:eastAsia="仿宋" w:cs="仿宋"/>
          <w:b/>
          <w:bCs/>
          <w:color w:val="000000"/>
          <w:sz w:val="24"/>
          <w:highlight w:val="none"/>
          <w:lang w:val="en-US" w:eastAsia="zh-CN"/>
        </w:rPr>
      </w:r>
      <w:r/>
    </w:p>
    <w:p>
      <w:pPr>
        <w:pStyle w:val="1118"/>
        <w:ind w:firstLine="495"/>
        <w:spacing w:line="360" w:lineRule="auto"/>
        <w:rPr>
          <w:rFonts w:hint="eastAsia" w:ascii="仿宋" w:hAnsi="仿宋" w:eastAsia="仿宋" w:cs="仿宋"/>
          <w:b/>
          <w:bCs/>
          <w:color w:val="000000"/>
          <w:sz w:val="24"/>
          <w:lang w:val="en-US" w:eastAsia="zh-CN"/>
        </w:rPr>
      </w:pPr>
      <w:r/>
      <w:bookmarkStart w:id="165" w:name="_Toc100672832"/>
      <w:r>
        <w:rPr>
          <w:rFonts w:hint="eastAsia" w:ascii="仿宋" w:hAnsi="仿宋" w:eastAsia="仿宋" w:cs="仿宋"/>
          <w:b/>
          <w:bCs/>
          <w:color w:val="000000"/>
          <w:sz w:val="24"/>
          <w:lang w:val="en-US" w:eastAsia="zh-CN"/>
        </w:rPr>
        <w:t xml:space="preserve">1.1个性化门户</w:t>
      </w:r>
      <w:bookmarkEnd w:id="165"/>
      <w:r>
        <w:rPr>
          <w:rFonts w:hint="eastAsia" w:ascii="仿宋" w:hAnsi="仿宋" w:eastAsia="仿宋" w:cs="仿宋"/>
          <w:b/>
          <w:bCs/>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WEB登录门户可以按照采购人需求定制化登录窗口，配置专属域名、名称和Logo，以全新的方式展现公安的风貌。</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b/>
          <w:bCs/>
          <w:color w:val="000000"/>
          <w:sz w:val="24"/>
          <w:lang w:val="en-US" w:eastAsia="zh-CN"/>
        </w:rPr>
      </w:pPr>
      <w:r/>
      <w:bookmarkStart w:id="166" w:name="_Toc100672833"/>
      <w:r>
        <w:rPr>
          <w:rFonts w:hint="eastAsia" w:ascii="仿宋" w:hAnsi="仿宋" w:eastAsia="仿宋" w:cs="仿宋"/>
          <w:b/>
          <w:bCs/>
          <w:color w:val="000000"/>
          <w:sz w:val="24"/>
          <w:lang w:val="en-US" w:eastAsia="zh-CN"/>
        </w:rPr>
        <w:t xml:space="preserve">1.2信息发送</w:t>
      </w:r>
      <w:bookmarkEnd w:id="166"/>
      <w:r>
        <w:rPr>
          <w:rFonts w:hint="eastAsia" w:ascii="仿宋" w:hAnsi="仿宋" w:eastAsia="仿宋" w:cs="仿宋"/>
          <w:b/>
          <w:bCs/>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信息发送管理主要包括短信创建与发送、信息编辑、模板发送、信息发送、预约发送、动态短信（支持\csv\xls外部信息导入）、常用短信、任务审核、部门自动签名等多项信息发送形式的操作。</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1.2.1信息发送</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选择发送时间，可立即发送，也可预约发送时间，或者根据通讯录中的生日，在生日当天发送；</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录入接收人，可手动输入、通过文件导入或者从通讯录中勾选。</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1.2.2信息分流发送</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如遇两类信息用同一个通道发送会产生延时，通过账号配置及系统智能识别策略，保证验证码信息优先尽快下发。</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1.2.3模板发送</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可搜索模板，或选择模板进行快速编辑发送。</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1.2.4即时任务列表</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点击即时任务列表，可查看即时发送类型的任务列表，可以按照任务编号，信息内容，以及时间区间查询。具备重新发送该信息内容功能。</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1.2.5预约任务列表</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可查看预约任务，可以按照任务编号，信息内容，以及时间区间查询，也可以重新发送。</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1.2.6有参模板短信</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模板短信支持针对一批号码，每个号码的发送内容中都有一些不一样的内容时使用的。</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1.2.7无参模板短信</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常用短语保存发送中常用的一些常量短语，用来快速方便发送短信。</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1.2.8任务审核</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查询发送信息的审核状态信息；批量通过、驳回及转至审核信息。</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b/>
          <w:bCs/>
          <w:color w:val="000000"/>
          <w:sz w:val="24"/>
          <w:lang w:val="en-US" w:eastAsia="zh-CN"/>
        </w:rPr>
      </w:pPr>
      <w:r/>
      <w:bookmarkStart w:id="167" w:name="_Toc100672834"/>
      <w:r>
        <w:rPr>
          <w:rFonts w:hint="eastAsia" w:ascii="仿宋" w:hAnsi="仿宋" w:eastAsia="仿宋" w:cs="仿宋"/>
          <w:b/>
          <w:bCs/>
          <w:color w:val="000000"/>
          <w:sz w:val="24"/>
          <w:lang w:val="en-US" w:eastAsia="zh-CN"/>
        </w:rPr>
        <w:t xml:space="preserve">1.3短信回复</w:t>
      </w:r>
      <w:bookmarkEnd w:id="167"/>
      <w:r>
        <w:rPr>
          <w:rFonts w:hint="eastAsia" w:ascii="仿宋" w:hAnsi="仿宋" w:eastAsia="仿宋" w:cs="仿宋"/>
          <w:b/>
          <w:bCs/>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针对已发送的短信信息，如有上行回复内容，可通过查看短信回复了解相应手机号的回复内容。包括：回复时间、通道号码、手机号码、是否被获取状态以及上行回复内容。</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该功能支持与公安业务系统对接，实现上行回复内容的同步推送到业务系统目标地址。</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b/>
          <w:bCs/>
          <w:color w:val="000000"/>
          <w:sz w:val="24"/>
          <w:lang w:val="en-US" w:eastAsia="zh-CN"/>
        </w:rPr>
      </w:pPr>
      <w:r/>
      <w:bookmarkStart w:id="168" w:name="_Toc100672835"/>
      <w:r>
        <w:rPr>
          <w:rFonts w:hint="eastAsia" w:ascii="仿宋" w:hAnsi="仿宋" w:eastAsia="仿宋" w:cs="仿宋"/>
          <w:b/>
          <w:bCs/>
          <w:color w:val="000000"/>
          <w:sz w:val="24"/>
          <w:lang w:val="en-US" w:eastAsia="zh-CN"/>
        </w:rPr>
        <w:t xml:space="preserve">1.4发送统计</w:t>
      </w:r>
      <w:bookmarkEnd w:id="168"/>
      <w:r>
        <w:rPr>
          <w:rFonts w:hint="eastAsia" w:ascii="仿宋" w:hAnsi="仿宋" w:eastAsia="仿宋" w:cs="仿宋"/>
          <w:b/>
          <w:bCs/>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发送统计模板提供日发送统计、月发送统计、状态查询三个功能模块，支持通过时间、任务编号、手机号码等多种查询方式，针对结果支持批量导出查询结果。</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b/>
          <w:bCs/>
          <w:color w:val="000000"/>
          <w:sz w:val="24"/>
          <w:lang w:val="en-US" w:eastAsia="zh-CN"/>
        </w:rPr>
      </w:pPr>
      <w:r/>
      <w:bookmarkStart w:id="169" w:name="_Toc100672836"/>
      <w:r>
        <w:rPr>
          <w:rFonts w:hint="eastAsia" w:ascii="仿宋" w:hAnsi="仿宋" w:eastAsia="仿宋" w:cs="仿宋"/>
          <w:b/>
          <w:bCs/>
          <w:color w:val="000000"/>
          <w:sz w:val="24"/>
          <w:lang w:val="en-US" w:eastAsia="zh-CN"/>
        </w:rPr>
        <w:t xml:space="preserve">1.5通讯录管理</w:t>
      </w:r>
      <w:bookmarkEnd w:id="169"/>
      <w:r>
        <w:rPr>
          <w:rFonts w:hint="eastAsia" w:ascii="仿宋" w:hAnsi="仿宋" w:eastAsia="仿宋" w:cs="仿宋"/>
          <w:b/>
          <w:bCs/>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1.5.1公安通讯录</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具有灵活的通讯录管理及通讯属性配置，满足多级分组管理的需要。支持csv、txt、xls、xlsx四种格式的通讯录导入模板，并可查看通讯录导入记录。同时该功能在新增信息的时候，通过选择部门自动把通讯录信息同步到部门用户。</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1.5.2黑名单</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所有加入该黑名单的手机号码，该账户在信息发送的时候将会自动拦截。并支持按号码进行模糊搜索；支持批量导入、导出、删除黑名单号码。</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b/>
          <w:bCs/>
          <w:color w:val="000000"/>
          <w:sz w:val="24"/>
          <w:lang w:val="en-US" w:eastAsia="zh-CN"/>
        </w:rPr>
      </w:pPr>
      <w:r/>
      <w:bookmarkStart w:id="170" w:name="_Toc100672837"/>
      <w:r>
        <w:rPr>
          <w:rFonts w:hint="eastAsia" w:ascii="仿宋" w:hAnsi="仿宋" w:eastAsia="仿宋" w:cs="仿宋"/>
          <w:b/>
          <w:bCs/>
          <w:color w:val="000000"/>
          <w:sz w:val="24"/>
          <w:lang w:val="en-US" w:eastAsia="zh-CN"/>
        </w:rPr>
        <w:t xml:space="preserve">1.6用户管理</w:t>
      </w:r>
      <w:bookmarkEnd w:id="170"/>
      <w:r>
        <w:rPr>
          <w:rFonts w:hint="eastAsia" w:ascii="仿宋" w:hAnsi="仿宋" w:eastAsia="仿宋" w:cs="仿宋"/>
          <w:b/>
          <w:bCs/>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用户管理包括用户信息、修改密码、部门与用户管理和角色管理四个功能。</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1.6.1用户信息</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可以维护个人用户基本信息，包括账户联系人、联系电话等。</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1.6.2修改密码</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通过输入原来的密码可以修改成新的密码。</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1.6.3部门与用户管理</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平台提供创建部门功能，针对不同部门可以创建不同的部门人员信息，针对不同的用户人员设置不同日发送量上限，月发送量上限。同时支持对部门用户人员信息修改、删除等操作。</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1.6.4角色管理</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可添加角色并对任意角色进行授权、修改和删除。</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b/>
          <w:bCs/>
          <w:color w:val="000000"/>
          <w:sz w:val="24"/>
          <w:lang w:val="en-US" w:eastAsia="zh-CN"/>
        </w:rPr>
      </w:pPr>
      <w:r/>
      <w:bookmarkStart w:id="171" w:name="_Toc100672838"/>
      <w:r>
        <w:rPr>
          <w:rFonts w:hint="eastAsia" w:ascii="仿宋" w:hAnsi="仿宋" w:eastAsia="仿宋" w:cs="仿宋"/>
          <w:b/>
          <w:bCs/>
          <w:color w:val="000000"/>
          <w:sz w:val="24"/>
          <w:lang w:val="en-US" w:eastAsia="zh-CN"/>
        </w:rPr>
        <w:t xml:space="preserve">1.7下载中心</w:t>
      </w:r>
      <w:bookmarkEnd w:id="171"/>
      <w:r>
        <w:rPr>
          <w:rFonts w:hint="eastAsia" w:ascii="仿宋" w:hAnsi="仿宋" w:eastAsia="仿宋" w:cs="仿宋"/>
          <w:b/>
          <w:bCs/>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所有系统下载的系统数据文件会在下载中心存储，用户可以通过下载中心导出所需要导出的文件。</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b/>
          <w:bCs/>
          <w:color w:val="000000"/>
          <w:sz w:val="24"/>
          <w:lang w:val="en-US" w:eastAsia="zh-CN"/>
        </w:rPr>
        <w:outlineLvl w:val="1"/>
      </w:pPr>
      <w:r/>
      <w:bookmarkStart w:id="172" w:name="_Toc100672839"/>
      <w:r>
        <w:rPr>
          <w:rFonts w:hint="eastAsia" w:ascii="仿宋" w:hAnsi="仿宋" w:eastAsia="仿宋" w:cs="仿宋"/>
          <w:b/>
          <w:bCs/>
          <w:color w:val="000000"/>
          <w:sz w:val="24"/>
          <w:lang w:val="en-US" w:eastAsia="zh-CN"/>
        </w:rPr>
        <w:t xml:space="preserve">2.运营管理中心</w:t>
      </w:r>
      <w:bookmarkEnd w:id="172"/>
      <w:r>
        <w:rPr>
          <w:rFonts w:hint="eastAsia" w:ascii="仿宋" w:hAnsi="仿宋" w:eastAsia="仿宋" w:cs="仿宋"/>
          <w:b/>
          <w:bCs/>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是统一管理、统一运营的门户入口，可以通过该平台实现对下属机构的统一开户、订购、模板管理与报备、通道资源管控、业务安全的统一监控与告警等。同时平台提供多维度的数据统计报表及分析，方便局机关了解业务总体使用情况。</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b/>
          <w:bCs/>
          <w:color w:val="000000"/>
          <w:sz w:val="24"/>
          <w:lang w:val="en-US" w:eastAsia="zh-CN"/>
        </w:rPr>
      </w:pPr>
      <w:r/>
      <w:bookmarkStart w:id="173" w:name="_Toc100672840"/>
      <w:r>
        <w:rPr>
          <w:rFonts w:hint="eastAsia" w:ascii="仿宋" w:hAnsi="仿宋" w:eastAsia="仿宋" w:cs="仿宋"/>
          <w:b/>
          <w:bCs/>
          <w:color w:val="000000"/>
          <w:sz w:val="24"/>
          <w:lang w:val="en-US" w:eastAsia="zh-CN"/>
        </w:rPr>
        <w:t xml:space="preserve">2.1系统配置</w:t>
      </w:r>
      <w:bookmarkEnd w:id="173"/>
      <w:r>
        <w:rPr>
          <w:rFonts w:hint="eastAsia" w:ascii="仿宋" w:hAnsi="仿宋" w:eastAsia="仿宋" w:cs="仿宋"/>
          <w:b/>
          <w:bCs/>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系统配置提供用户管理、角色管理、下载中心、操作日志、Socket配置、前台菜单管理等相关功能。</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2.1.1用户管理</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可以对用户名添加、修改和删除，以及授权该用户相关功能业务使用权限及用户角色。</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2.1.2角色管理</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角色管理是针对系统功能进行统一管理与权限分配而设立，该功能包括对角色的添加、修改和删除及对角色进行相关功能的授权。</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2.1.3下载中心</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平台下载任务的统一管理中心，支持对下载的内容进行查询与导出。</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2.1.4操作日志</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对所有用户操作的行为进行记录，包括系统功能操作、IP 访问和时间等相关信息。</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2.1.5Socket配置</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实现公安socket配置，可添加公安socket发送并对其进行查询、修改和删除。</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2.1.6前台菜单管理</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实现前台菜单管理，可添加菜单并对任意菜单信息进行折叠、修改、禁用和删除。</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b/>
          <w:bCs/>
          <w:color w:val="000000"/>
          <w:sz w:val="24"/>
          <w:lang w:val="en-US" w:eastAsia="zh-CN"/>
        </w:rPr>
      </w:pPr>
      <w:r/>
      <w:bookmarkStart w:id="174" w:name="_Toc100672841"/>
      <w:r>
        <w:rPr>
          <w:rFonts w:hint="eastAsia" w:ascii="仿宋" w:hAnsi="仿宋" w:eastAsia="仿宋" w:cs="仿宋"/>
          <w:b/>
          <w:bCs/>
          <w:color w:val="000000"/>
          <w:sz w:val="24"/>
          <w:lang w:val="en-US" w:eastAsia="zh-CN"/>
        </w:rPr>
        <w:t xml:space="preserve">2.2部门管理</w:t>
      </w:r>
      <w:bookmarkEnd w:id="174"/>
      <w:r>
        <w:rPr>
          <w:rFonts w:hint="eastAsia" w:ascii="仿宋" w:hAnsi="仿宋" w:eastAsia="仿宋" w:cs="仿宋"/>
          <w:b/>
          <w:bCs/>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包括部门列表、部门短信充值、部门短信通道配置、短信充值记录、发送限制、添加部门、部门解锁等相关功能。</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2.2.1信息分类列表</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展示所有已开通服务的信息分类信息，同时可以对开通服务的信息分类便捷的管理操作，如：查询、开户、修改、销户、冻结等操作。</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2.2.2短信充值</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查看订阅公安的计费信息，包括：业务类型、付费号码、应收金额、计费套餐等服务内容。可以针对用户进行充值、扣减等操作。</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2.2.3信息分类通道配置</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支持为信息分类配置自己专属独立的通道接入号，包括为信息分类配置扩展接入号、签名、短信后缀。同时可以为信息分类配置备用通道，当出现通道故障时，系统会根据通道策略自动切换到备用通道。</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2.2.4短信充值记录</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查看所有机构或公安开通充值记录。包括：总金额、充值类型、充值条数、充值单价、充值金额以及对应的操作员和时间。</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2.2.5发送限制</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对每个机构设置短信发送安全机制过滤。包括信息发送审核限制，同一号码相同内容发送次数，发送时间短信限制等多种信息安全机制。</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2.2.6添加机构</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针对下属机构进行开户操作，包括开通机构的基础账户信息及分配短信发送条数等。</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2.2.7用户解锁</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如用户因账号和密码输入错误导致系统自动锁定，管理员可进行一键解锁操作。</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b/>
          <w:bCs/>
          <w:color w:val="000000"/>
          <w:sz w:val="24"/>
          <w:lang w:val="en-US" w:eastAsia="zh-CN"/>
        </w:rPr>
      </w:pPr>
      <w:r/>
      <w:bookmarkStart w:id="175" w:name="_Toc100672842"/>
      <w:r>
        <w:rPr>
          <w:rFonts w:hint="eastAsia" w:ascii="仿宋" w:hAnsi="仿宋" w:eastAsia="仿宋" w:cs="仿宋"/>
          <w:b/>
          <w:bCs/>
          <w:color w:val="000000"/>
          <w:sz w:val="24"/>
          <w:lang w:val="en-US" w:eastAsia="zh-CN"/>
        </w:rPr>
        <w:t xml:space="preserve">2.3消息防火墙</w:t>
      </w:r>
      <w:bookmarkEnd w:id="175"/>
      <w:r>
        <w:rPr>
          <w:rFonts w:hint="eastAsia" w:ascii="仿宋" w:hAnsi="仿宋" w:eastAsia="仿宋" w:cs="仿宋"/>
          <w:b/>
          <w:bCs/>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消息防火墙聚合运营管理所需的一系列管控机制，该模块包括敏感词管理、白名单管理、黑名单、模板管理、业务类型设置等相关功能。</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2.3.1敏感词管理</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提供对审核短信的相关关键字的设定，包括敏感字、关键字等，可以删除、批量导入/导出敏感词，对敏感词进行检测等。</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2.3.2白名单管理</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对提交白名单的号码可以任意发送，无需审核和拦截。支持批量导入/导出白名单。</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2.3.3部门黑名单</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所有针对部门设置的手机名单，所有加入部门黑名单的联系人在部门信息发送的时候会被自动拦截。</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2.3.4模板管理</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平台支持对需要发送的短信内容进行提前报备，报备过的模板在信息发送的时候将自动免审发送。</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2.3.5优先发送关键词</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对于发送的含有优先发送关键词的短信，无论通道是否积压，都优先发送，即使这些短信提交的时间晚于其他短信，也优先发送。</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2.3.6业务类型设置</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可以根据自身业务不同，设置不同的业务类型。该功能包括对业务类型的新增、修改、删除操作。</w:t>
      </w:r>
      <w:r>
        <w:rPr>
          <w:rFonts w:hint="eastAsia" w:ascii="仿宋" w:hAnsi="仿宋" w:eastAsia="仿宋" w:cs="仿宋"/>
          <w:color w:val="000000"/>
          <w:sz w:val="24"/>
          <w:lang w:val="en-US" w:eastAsia="zh-CN"/>
        </w:rPr>
      </w:r>
      <w:r/>
    </w:p>
    <w:p>
      <w:pPr>
        <w:pStyle w:val="1118"/>
        <w:ind w:firstLine="495"/>
        <w:spacing w:line="360" w:lineRule="auto"/>
        <w:rPr>
          <w:rFonts w:ascii="仿宋" w:hAnsi="仿宋" w:eastAsia="仿宋" w:cs="仿宋"/>
          <w:b/>
          <w:bCs/>
          <w:color w:val="000000"/>
          <w:sz w:val="24"/>
          <w:lang w:val="en-US" w:eastAsia="zh-CN"/>
        </w:rPr>
      </w:pPr>
      <w:r/>
      <w:bookmarkStart w:id="176" w:name="_Toc100672843"/>
      <w:r>
        <w:rPr>
          <w:rFonts w:hint="eastAsia" w:ascii="仿宋" w:hAnsi="仿宋" w:eastAsia="仿宋" w:cs="仿宋"/>
          <w:b/>
          <w:bCs/>
          <w:color w:val="000000"/>
          <w:sz w:val="24"/>
          <w:lang w:val="en-US" w:eastAsia="zh-CN"/>
        </w:rPr>
        <w:t xml:space="preserve">2.4信息审核</w:t>
      </w:r>
      <w:bookmarkEnd w:id="176"/>
      <w:r>
        <w:rPr>
          <w:rFonts w:ascii="仿宋" w:hAnsi="仿宋" w:eastAsia="仿宋" w:cs="仿宋"/>
          <w:b/>
          <w:bCs/>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2.4.1人工审核</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为可选操作项。</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对于短信的发送具有审核功能，审核通过的短信，才能提交行业网关进行发送。审核形式支持人工审核、免审核模板和审核记录查看相关信息。</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根据用户权限的不同设定该用户的当月、当日、单任务条数发送上限，当用户发送达到此上限后，根据发送量的大小选取相应的审核员，审核通过后正常发送。</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批量发送超过1000人时，弹窗提醒发送人数及内容，或提供部门级管理员短信验证功能。2.4.2免审核模板</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可对接口免审核模板进行查询、添加、删除、修改以及批量导入和导出。</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2.4.3审核记录</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通过【审核记录】功能可以查看所有审核过的内容短信记录。</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b/>
          <w:bCs/>
          <w:color w:val="000000"/>
          <w:sz w:val="24"/>
          <w:lang w:val="en-US" w:eastAsia="zh-CN"/>
        </w:rPr>
      </w:pPr>
      <w:r/>
      <w:bookmarkStart w:id="177" w:name="_Toc100672844"/>
      <w:r>
        <w:rPr>
          <w:rFonts w:hint="eastAsia" w:ascii="仿宋" w:hAnsi="仿宋" w:eastAsia="仿宋" w:cs="仿宋"/>
          <w:b/>
          <w:bCs/>
          <w:color w:val="000000"/>
          <w:sz w:val="24"/>
          <w:lang w:val="en-US" w:eastAsia="zh-CN"/>
        </w:rPr>
        <w:t xml:space="preserve">2.5统计报表</w:t>
      </w:r>
      <w:bookmarkEnd w:id="177"/>
      <w:r>
        <w:rPr>
          <w:rFonts w:hint="eastAsia" w:ascii="仿宋" w:hAnsi="仿宋" w:eastAsia="仿宋" w:cs="仿宋"/>
          <w:b/>
          <w:bCs/>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2.5.1部门发送统计</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管理员通过查看部门发送统计，可快速了解到发送部门信息发送总体情况，包括、发送总数、提交成功数、提交失败数、到达成功数、到达失败数、未收到回执总数以及成功率情况。</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2.5.2业务发送统计</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管理员可以通过业务发送统计快速了解到发送机构信息发送总体情况，包括发送总数、提交成功数、提交失败数、到达成功数、到达失败数、未收到回执总数以及成功率情况。</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2.5.3部门发送统计</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通过现在不同机构可以了解该机构信息发送总体情况，包括发送总数、提交成功数、提交失败数、到达成功数、到达失败数、未收到回执总数以及成功率情况。</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b/>
          <w:bCs/>
          <w:color w:val="000000"/>
          <w:sz w:val="24"/>
          <w:lang w:val="en-US" w:eastAsia="zh-CN"/>
        </w:rPr>
      </w:pPr>
      <w:r/>
      <w:bookmarkStart w:id="178" w:name="_Toc100672845"/>
      <w:r>
        <w:rPr>
          <w:rFonts w:hint="eastAsia" w:ascii="仿宋" w:hAnsi="仿宋" w:eastAsia="仿宋" w:cs="仿宋"/>
          <w:b/>
          <w:bCs/>
          <w:color w:val="000000"/>
          <w:sz w:val="24"/>
          <w:lang w:val="en-US" w:eastAsia="zh-CN"/>
        </w:rPr>
        <w:t xml:space="preserve">2.6短信查询</w:t>
      </w:r>
      <w:bookmarkEnd w:id="178"/>
      <w:r>
        <w:rPr>
          <w:rFonts w:hint="eastAsia" w:ascii="仿宋" w:hAnsi="仿宋" w:eastAsia="仿宋" w:cs="仿宋"/>
          <w:b/>
          <w:bCs/>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2.6.1任务监控</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按任务统计发送任务提交，到达结果。对系统发送的短信记录进行统计，可根据操作用户、手机号码、发送时间范围等条件，进行下行短信的查询和统计，并支持导出功能。</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2.6.2任务明细</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按任务发送编号和部门ID查看相应的任务到达明细。</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2.6.3回执查询</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通过手机号、任务编号、提交时间段等，查询回执明细。</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2.6.4上行查询</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通过手机号、内容、提交时间段等，查询上行明细。</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2.6.5接口拦截查询</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通过手机号、内容、提交时间段等，查询接口拦截明细。</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b/>
          <w:bCs/>
          <w:color w:val="000000"/>
          <w:sz w:val="24"/>
          <w:lang w:val="en-US" w:eastAsia="zh-CN"/>
        </w:rPr>
      </w:pPr>
      <w:r/>
      <w:bookmarkStart w:id="179" w:name="_Toc100672846"/>
      <w:r>
        <w:rPr>
          <w:rFonts w:hint="eastAsia" w:ascii="仿宋" w:hAnsi="仿宋" w:eastAsia="仿宋" w:cs="仿宋"/>
          <w:b/>
          <w:bCs/>
          <w:color w:val="000000"/>
          <w:sz w:val="24"/>
          <w:lang w:val="en-US" w:eastAsia="zh-CN"/>
        </w:rPr>
        <w:t xml:space="preserve">2.7通道管理</w:t>
      </w:r>
      <w:bookmarkEnd w:id="179"/>
      <w:r>
        <w:rPr>
          <w:rFonts w:hint="eastAsia" w:ascii="仿宋" w:hAnsi="仿宋" w:eastAsia="仿宋" w:cs="仿宋"/>
          <w:b/>
          <w:bCs/>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2.7.1通道日发送统计</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通过选择通道统计一定时间段内的日通道发送情况，包括提交总量、提交成功总量、提交失败总量、回执总数、回执成功总数、回执失败总数等。</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2.7.2通道月发送统计</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通过选择通道统计一定时间段内的月通道发送情况，包括提交总量、提交成功总量、提交失败总量、回执总数、回执成功总数、回执失败总数等。</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2.7.3通道组管理</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通道组支持针对通道组配置不同通道切换策略，通道切换策略包括通道网络故障、发送积压、成功率。</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2.7.4通道返回码设置</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在通道返回码设置页面，可添加、修改通道的补发返回码配置，用于设置通道的补发策略。将通道返回码与通道进行关联，以便在系统出现此返回码时，确认通道状态，并可进行相应自动补发动作。</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2.7.5通道配置</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通道配置包含一序列的通道相关的管理功能，包括通道的新增、修改、下线、备用IP切换、通道监控配置等功能。</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b/>
          <w:bCs/>
          <w:color w:val="000000"/>
          <w:sz w:val="24"/>
          <w:lang w:val="en-US" w:eastAsia="zh-CN"/>
        </w:rPr>
      </w:pPr>
      <w:r/>
      <w:bookmarkStart w:id="180" w:name="_Toc100672847"/>
      <w:r>
        <w:rPr>
          <w:rFonts w:hint="eastAsia" w:ascii="仿宋" w:hAnsi="仿宋" w:eastAsia="仿宋" w:cs="仿宋"/>
          <w:b/>
          <w:bCs/>
          <w:color w:val="000000"/>
          <w:sz w:val="24"/>
          <w:lang w:val="en-US" w:eastAsia="zh-CN"/>
        </w:rPr>
        <w:t xml:space="preserve">2.8监控管理</w:t>
      </w:r>
      <w:bookmarkEnd w:id="180"/>
      <w:r>
        <w:rPr>
          <w:rFonts w:hint="eastAsia" w:ascii="仿宋" w:hAnsi="仿宋" w:eastAsia="仿宋" w:cs="仿宋"/>
          <w:b/>
          <w:bCs/>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2.8.1监控管理</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一目了然查看信息的总体情况，展示内容包括今日提交任务、今日回执任务、今日通道提交量、时间段内的网关提交趋势图等。</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2.8.2通道积压监控</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实时监控通道信息发送积压的情况。</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2.8.3回执成功率监控</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实时监控通道回执情况，包括通道提交总数、提交成功总数、提交失败总数、回执总数、回执成功总数、回执失败总数等。</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b/>
          <w:bCs/>
          <w:color w:val="000000"/>
          <w:sz w:val="24"/>
          <w:lang w:val="en-US" w:eastAsia="zh-CN"/>
        </w:rPr>
      </w:pPr>
      <w:r/>
      <w:bookmarkStart w:id="181" w:name="_Toc100672848"/>
      <w:r>
        <w:rPr>
          <w:rFonts w:hint="eastAsia" w:ascii="仿宋" w:hAnsi="仿宋" w:eastAsia="仿宋" w:cs="仿宋"/>
          <w:b/>
          <w:bCs/>
          <w:color w:val="000000"/>
          <w:sz w:val="24"/>
          <w:lang w:val="en-US" w:eastAsia="zh-CN"/>
        </w:rPr>
        <w:t xml:space="preserve">2.9告警管理</w:t>
      </w:r>
      <w:bookmarkEnd w:id="181"/>
      <w:r>
        <w:rPr>
          <w:rFonts w:hint="eastAsia" w:ascii="仿宋" w:hAnsi="仿宋" w:eastAsia="仿宋" w:cs="仿宋"/>
          <w:b/>
          <w:bCs/>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2.9.1告警手机设置</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设置告警信息发送手机号码，支持添加、删除高级手机号码。</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2.9.2告警邮箱设置</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设置告警信息发送的邮箱服务器及邮箱地址。</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2.9.3历史告警查询</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支持通过告警类型、告警方式、告警内容、告警对象等多种方式查询历史告警详情。</w:t>
      </w:r>
      <w:r>
        <w:rPr>
          <w:rFonts w:hint="eastAsia" w:ascii="仿宋" w:hAnsi="仿宋" w:eastAsia="仿宋" w:cs="仿宋"/>
          <w:color w:val="000000"/>
          <w:sz w:val="24"/>
          <w:lang w:val="en-US" w:eastAsia="zh-CN"/>
        </w:rPr>
      </w:r>
      <w:r/>
    </w:p>
    <w:p>
      <w:pPr>
        <w:pStyle w:val="1118"/>
        <w:ind w:firstLine="495"/>
        <w:spacing w:line="360" w:lineRule="auto"/>
        <w:rPr>
          <w:rFonts w:ascii="仿宋" w:hAnsi="仿宋" w:eastAsia="仿宋" w:cs="仿宋"/>
          <w:b/>
          <w:bCs/>
          <w:color w:val="000000"/>
          <w:sz w:val="24"/>
          <w:lang w:val="en-US" w:eastAsia="zh-CN"/>
        </w:rPr>
      </w:pPr>
      <w:r/>
      <w:bookmarkStart w:id="182" w:name="_Toc100672849"/>
      <w:r>
        <w:rPr>
          <w:rFonts w:hint="eastAsia" w:ascii="仿宋" w:hAnsi="仿宋" w:eastAsia="仿宋" w:cs="仿宋"/>
          <w:b/>
          <w:bCs/>
          <w:color w:val="000000"/>
          <w:sz w:val="24"/>
          <w:lang w:val="en-US" w:eastAsia="zh-CN"/>
        </w:rPr>
        <w:t xml:space="preserve">2.10趋势分析</w:t>
      </w:r>
      <w:bookmarkEnd w:id="182"/>
      <w:r>
        <w:rPr>
          <w:rFonts w:hint="eastAsia" w:ascii="仿宋" w:hAnsi="仿宋" w:eastAsia="仿宋" w:cs="仿宋"/>
          <w:b/>
          <w:bCs/>
          <w:color w:val="000000"/>
          <w:sz w:val="24"/>
          <w:lang w:val="en-US" w:eastAsia="zh-CN"/>
        </w:rPr>
        <w:t xml:space="preserve">及日志</w:t>
      </w:r>
      <w:r>
        <w:rPr>
          <w:rFonts w:ascii="仿宋" w:hAnsi="仿宋" w:eastAsia="仿宋" w:cs="仿宋"/>
          <w:b/>
          <w:bCs/>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2.10.1账户趋势分析</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支持通过选择机构、时间段查看网关信息提交的趋势情况。</w:t>
      </w:r>
      <w:r>
        <w:rPr>
          <w:rFonts w:hint="eastAsia" w:ascii="仿宋" w:hAnsi="仿宋" w:eastAsia="仿宋" w:cs="仿宋"/>
          <w:color w:val="000000"/>
          <w:sz w:val="24"/>
          <w:lang w:val="en-US" w:eastAsia="zh-CN"/>
        </w:rPr>
      </w:r>
      <w:r/>
    </w:p>
    <w:p>
      <w:pPr>
        <w:pStyle w:val="1118"/>
        <w:ind w:firstLine="495"/>
        <w:spacing w:line="360" w:lineRule="auto"/>
        <w:rPr>
          <w:rFonts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2.10.2业务趋势分析  </w:t>
      </w:r>
      <w:r>
        <w:rPr>
          <w:rFonts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方便实时了解各类业务的信息发送情况。</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2.10.3部门趋势分析</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方便查看各部门时间段内信息发送总体情况。</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2.10.4通道趋势分析</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方便了解在时间内各个通道使用信息发送情况。</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t xml:space="preserve">2.10.5日志功能，</w:t>
      </w:r>
      <w:r>
        <w:rPr>
          <w:rFonts w:hint="eastAsia" w:ascii="仿宋" w:hAnsi="仿宋" w:eastAsia="仿宋" w:cs="仿宋"/>
          <w:b/>
          <w:bCs/>
          <w:color w:val="000000"/>
          <w:sz w:val="24"/>
          <w:lang w:val="en-US" w:eastAsia="zh-CN"/>
        </w:rPr>
      </w:r>
      <w:r/>
    </w:p>
    <w:p>
      <w:pPr>
        <w:pStyle w:val="1244"/>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可记录发送的IP，账号，终端，时间等日志信息</w:t>
      </w:r>
      <w:r>
        <w:rPr>
          <w:rFonts w:hint="eastAsia" w:ascii="仿宋" w:hAnsi="仿宋" w:eastAsia="仿宋" w:cs="仿宋"/>
          <w:color w:val="000000"/>
          <w:sz w:val="24"/>
          <w:szCs w:val="24"/>
          <w:lang w:val="en-US" w:eastAsia="zh-CN" w:bidi="ar-SA"/>
        </w:rPr>
      </w:r>
      <w:r/>
    </w:p>
    <w:p>
      <w:pPr>
        <w:pStyle w:val="1118"/>
        <w:ind w:firstLine="495"/>
        <w:spacing w:line="360" w:lineRule="auto"/>
        <w:rPr>
          <w:rFonts w:hint="eastAsia" w:ascii="仿宋" w:hAnsi="仿宋" w:eastAsia="仿宋" w:cs="仿宋"/>
          <w:b/>
          <w:bCs/>
          <w:color w:val="000000"/>
          <w:sz w:val="24"/>
          <w:lang w:val="en-US" w:eastAsia="zh-CN"/>
        </w:rPr>
        <w:outlineLvl w:val="1"/>
      </w:pPr>
      <w:r>
        <w:rPr>
          <w:rFonts w:hint="eastAsia" w:ascii="仿宋" w:hAnsi="仿宋" w:eastAsia="仿宋" w:cs="仿宋"/>
          <w:b/>
          <w:bCs/>
          <w:color w:val="000000"/>
          <w:sz w:val="24"/>
          <w:lang w:val="en-US" w:eastAsia="zh-CN"/>
        </w:rPr>
        <w:t xml:space="preserve">3.技术服务方案要求</w:t>
      </w:r>
      <w:r>
        <w:rPr>
          <w:rFonts w:hint="eastAsia" w:ascii="仿宋" w:hAnsi="仿宋" w:eastAsia="仿宋" w:cs="仿宋"/>
          <w:b/>
          <w:bCs/>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投标人提供技术服务方案，包括但不限于：</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（1）系统对接方案，主要包括标准的平台接口与采购人的警务保障类、布控预警类、综合警务类平台的对接；无法与标准接口对接的解决办法等。</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（2）运维保障服务，主要包括运维内容、服务方式、岗位设置、服务流程、响应级别、人员保障、运维频次和完成时限等。</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（3）组网实施方案，主要包括总体技术思路、组网架构、技术人员配置、相关软硬件设备配备等。</w:t>
      </w:r>
      <w:r>
        <w:rPr>
          <w:rFonts w:hint="eastAsia" w:ascii="仿宋" w:hAnsi="仿宋" w:eastAsia="仿宋" w:cs="仿宋"/>
          <w:color w:val="000000"/>
          <w:sz w:val="24"/>
          <w:lang w:val="en-US" w:eastAsia="zh-CN"/>
        </w:rPr>
      </w:r>
      <w:r/>
    </w:p>
    <w:p>
      <w:pPr>
        <w:pStyle w:val="1118"/>
        <w:ind w:firstLine="480"/>
        <w:rPr>
          <w:lang w:val="en-US" w:eastAsia="zh-CN"/>
        </w:rPr>
      </w:pPr>
      <w:r>
        <w:rPr>
          <w:rFonts w:hint="eastAsia" w:ascii="仿宋" w:hAnsi="仿宋" w:eastAsia="仿宋" w:cs="仿宋"/>
          <w:color w:val="000000"/>
          <w:sz w:val="24"/>
          <w:lang w:val="en-US" w:eastAsia="zh-CN"/>
        </w:rPr>
        <w:t xml:space="preserve">（4）应急保障方案，主要包括应急处理方案、重大事件保障方案等。</w:t>
      </w:r>
      <w:r>
        <w:rPr>
          <w:lang w:val="en-US" w:eastAsia="zh-CN"/>
        </w:rPr>
      </w:r>
      <w:r/>
    </w:p>
    <w:p>
      <w:pPr>
        <w:pStyle w:val="1118"/>
        <w:rPr>
          <w:highlight w:val="red"/>
          <w:lang w:val="en-US" w:eastAsia="zh-CN"/>
        </w:rPr>
      </w:pPr>
      <w:r>
        <w:rPr>
          <w:highlight w:val="red"/>
          <w:lang w:val="en-US" w:eastAsia="zh-CN"/>
        </w:rPr>
      </w:r>
      <w:r/>
    </w:p>
    <w:p>
      <w:pPr>
        <w:pStyle w:val="2236"/>
        <w:tabs>
          <w:tab w:val="left" w:pos="567" w:leader="none"/>
        </w:tabs>
        <w:rPr>
          <w:rFonts w:hint="eastAsia" w:ascii="仿宋" w:hAnsi="仿宋" w:eastAsia="仿宋" w:cs="仿宋"/>
          <w:b/>
          <w:bCs/>
          <w:color w:val="000000"/>
          <w:lang w:val="en-US" w:eastAsia="zh-CN"/>
        </w:rPr>
      </w:pPr>
      <w:r>
        <w:rPr>
          <w:rFonts w:hint="eastAsia" w:ascii="Times New Roman" w:hAnsi="Times New Roman" w:eastAsia="仿宋"/>
          <w:b/>
          <w:sz w:val="28"/>
          <w:szCs w:val="28"/>
          <w:lang w:val="en-US" w:eastAsia="zh-CN"/>
        </w:rPr>
        <w:t xml:space="preserve">五</w:t>
      </w:r>
      <w:r>
        <w:rPr>
          <w:rFonts w:ascii="Times New Roman" w:hAnsi="Times New Roman" w:eastAsia="仿宋"/>
          <w:b/>
          <w:sz w:val="28"/>
          <w:szCs w:val="28"/>
        </w:rPr>
        <w:t xml:space="preserve">、</w:t>
      </w:r>
      <w:r>
        <w:rPr>
          <w:rFonts w:hint="eastAsia" w:ascii="仿宋" w:hAnsi="仿宋" w:eastAsia="仿宋" w:cs="仿宋"/>
          <w:b/>
          <w:bCs/>
          <w:color w:val="000000"/>
          <w:lang w:val="en-US" w:eastAsia="zh-CN"/>
        </w:rPr>
        <w:t xml:space="preserve">商务部分</w:t>
      </w:r>
      <w:r>
        <w:rPr>
          <w:rFonts w:hint="eastAsia" w:ascii="仿宋" w:hAnsi="仿宋" w:eastAsia="仿宋" w:cs="仿宋"/>
          <w:b/>
          <w:bCs/>
          <w:color w:val="000000"/>
          <w:lang w:val="en-US" w:eastAsia="zh-CN"/>
        </w:rPr>
      </w:r>
      <w:r/>
    </w:p>
    <w:p>
      <w:pPr>
        <w:pStyle w:val="1118"/>
        <w:ind w:firstLine="241"/>
        <w:spacing w:line="360" w:lineRule="auto"/>
        <w:rPr>
          <w:rFonts w:hint="eastAsia"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t xml:space="preserve">1.服务质量</w:t>
      </w:r>
      <w:r>
        <w:rPr>
          <w:rFonts w:hint="eastAsia" w:ascii="仿宋" w:hAnsi="仿宋" w:eastAsia="仿宋" w:cs="仿宋"/>
          <w:b/>
          <w:bCs/>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1.1.故障响应时间：具备人工7×24小时服务响应，支持400电话、客服、微信、邮件、qq等渠道进行服务，在接到电话2小时内对客户所提出的要求做出反应。一般故障需要在4个小时内到现场，重大故障2小时内到达客户现场进行支持。紧急情况下，响应时间不多于30分钟。</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1.2.针对不同的服务事件进行分类，事件共分为四类，按照响应时间表的要求实施服务。一类事件是严重故障，导致系统全面瘫痪；二类事件是非严重故障，但严重影响了系统的正常运行；三类事件是一般故障，部分限制了系统的使用功能；四类事件是非故障，指非实施方责任范围的事件引发的情况，对于此类情况实施方应当及时判明问题原因，提出解决问题的具体方案，并尽力解决问题。</w:t>
      </w:r>
      <w:r>
        <w:rPr>
          <w:rFonts w:hint="eastAsia" w:ascii="仿宋" w:hAnsi="仿宋" w:eastAsia="仿宋" w:cs="仿宋"/>
          <w:color w:val="000000"/>
          <w:sz w:val="24"/>
          <w:lang w:val="en-US" w:eastAsia="zh-CN"/>
        </w:rPr>
      </w:r>
      <w:r/>
    </w:p>
    <w:tbl>
      <w:tblPr>
        <w:tblStyle w:val="1224"/>
        <w:tblW w:w="9311" w:type="dxa"/>
        <w:tblInd w:w="-8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shd w:val="clear" w:color="auto" w:fill="ffffff"/>
        <w:tblLayout w:type="autofit"/>
        <w:tblCellMar>
          <w:left w:w="80" w:type="dxa"/>
          <w:top w:w="80" w:type="dxa"/>
          <w:right w:w="80" w:type="dxa"/>
          <w:bottom w:w="80" w:type="dxa"/>
        </w:tblCellMar>
        <w:tblLook w:val="04A0" w:firstRow="1" w:lastRow="0" w:firstColumn="1" w:lastColumn="0" w:noHBand="0" w:noVBand="1"/>
      </w:tblPr>
      <w:tblGrid>
        <w:gridCol w:w="2221"/>
        <w:gridCol w:w="2026"/>
        <w:gridCol w:w="2736"/>
        <w:gridCol w:w="2328"/>
      </w:tblGrid>
      <w:tr>
        <w:trPr>
          <w:trHeight w:val="345"/>
        </w:trPr>
        <w:tc>
          <w:tcPr>
            <w:shd w:val="clear" w:color="auto" w:fill="ffffff"/>
            <w:tcMar>
              <w:left w:w="80" w:type="dxa"/>
              <w:top w:w="80" w:type="dxa"/>
              <w:right w:w="80" w:type="dxa"/>
              <w:bottom w:w="80" w:type="dxa"/>
            </w:tcMar>
            <w:tcW w:w="2221" w:type="dxa"/>
            <w:vAlign w:val="center"/>
            <w:textDirection w:val="lrTb"/>
            <w:noWrap w:val="false"/>
          </w:tcPr>
          <w:p>
            <w:pPr>
              <w:pStyle w:val="1118"/>
              <w:ind w:firstLine="240"/>
              <w:tabs>
                <w:tab w:val="left" w:pos="0" w:leader="none"/>
              </w:tabs>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事件分类</w:t>
            </w:r>
            <w:r>
              <w:rPr>
                <w:rFonts w:hint="eastAsia" w:ascii="仿宋" w:hAnsi="仿宋" w:eastAsia="仿宋" w:cs="仿宋"/>
                <w:color w:val="000000"/>
                <w:sz w:val="24"/>
                <w:szCs w:val="24"/>
                <w:lang w:eastAsia="zh-CN"/>
              </w:rPr>
            </w:r>
            <w:r/>
          </w:p>
        </w:tc>
        <w:tc>
          <w:tcPr>
            <w:shd w:val="clear" w:color="auto" w:fill="ffffff"/>
            <w:tcMar>
              <w:left w:w="80" w:type="dxa"/>
              <w:top w:w="80" w:type="dxa"/>
              <w:right w:w="80" w:type="dxa"/>
              <w:bottom w:w="80" w:type="dxa"/>
            </w:tcMar>
            <w:tcW w:w="2026" w:type="dxa"/>
            <w:vAlign w:val="center"/>
            <w:textDirection w:val="lrTb"/>
            <w:noWrap w:val="false"/>
          </w:tcPr>
          <w:p>
            <w:pPr>
              <w:pStyle w:val="1118"/>
              <w:ind w:firstLine="240"/>
              <w:tabs>
                <w:tab w:val="left" w:pos="0" w:leader="none"/>
              </w:tabs>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响应时间</w:t>
            </w:r>
            <w:r>
              <w:rPr>
                <w:rFonts w:hint="eastAsia" w:ascii="仿宋" w:hAnsi="仿宋" w:eastAsia="仿宋" w:cs="仿宋"/>
                <w:color w:val="000000"/>
                <w:sz w:val="24"/>
                <w:szCs w:val="24"/>
                <w:lang w:eastAsia="zh-CN"/>
              </w:rPr>
            </w:r>
            <w:r/>
          </w:p>
        </w:tc>
        <w:tc>
          <w:tcPr>
            <w:shd w:val="clear" w:color="auto" w:fill="ffffff"/>
            <w:tcMar>
              <w:left w:w="80" w:type="dxa"/>
              <w:top w:w="80" w:type="dxa"/>
              <w:right w:w="80" w:type="dxa"/>
              <w:bottom w:w="80" w:type="dxa"/>
            </w:tcMar>
            <w:tcW w:w="2736" w:type="dxa"/>
            <w:vAlign w:val="center"/>
            <w:textDirection w:val="lrTb"/>
            <w:noWrap w:val="false"/>
          </w:tcPr>
          <w:p>
            <w:pPr>
              <w:pStyle w:val="1118"/>
              <w:ind w:firstLine="240"/>
              <w:tabs>
                <w:tab w:val="left" w:pos="0" w:leader="none"/>
              </w:tabs>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问题提交最长时间</w:t>
            </w:r>
            <w:r>
              <w:rPr>
                <w:rFonts w:hint="eastAsia" w:ascii="仿宋" w:hAnsi="仿宋" w:eastAsia="仿宋" w:cs="仿宋"/>
                <w:color w:val="000000"/>
                <w:sz w:val="24"/>
                <w:szCs w:val="24"/>
                <w:lang w:eastAsia="zh-CN"/>
              </w:rPr>
            </w:r>
            <w:r/>
          </w:p>
        </w:tc>
        <w:tc>
          <w:tcPr>
            <w:shd w:val="clear" w:color="auto" w:fill="ffffff"/>
            <w:tcMar>
              <w:left w:w="80" w:type="dxa"/>
              <w:top w:w="80" w:type="dxa"/>
              <w:right w:w="80" w:type="dxa"/>
              <w:bottom w:w="80" w:type="dxa"/>
            </w:tcMar>
            <w:tcW w:w="2328" w:type="dxa"/>
            <w:vAlign w:val="center"/>
            <w:textDirection w:val="lrTb"/>
            <w:noWrap w:val="false"/>
          </w:tcPr>
          <w:p>
            <w:pPr>
              <w:pStyle w:val="1118"/>
              <w:ind w:firstLine="240"/>
              <w:tabs>
                <w:tab w:val="left" w:pos="0" w:leader="none"/>
              </w:tabs>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恢复系统目标</w:t>
            </w:r>
            <w:r>
              <w:rPr>
                <w:rFonts w:hint="eastAsia" w:ascii="仿宋" w:hAnsi="仿宋" w:eastAsia="仿宋" w:cs="仿宋"/>
                <w:color w:val="000000"/>
                <w:sz w:val="24"/>
                <w:szCs w:val="24"/>
                <w:lang w:eastAsia="zh-CN"/>
              </w:rPr>
            </w:r>
            <w:r/>
          </w:p>
        </w:tc>
      </w:tr>
      <w:tr>
        <w:trPr>
          <w:trHeight w:val="345"/>
        </w:trPr>
        <w:tc>
          <w:tcPr>
            <w:shd w:val="clear" w:color="auto" w:fill="ffffff"/>
            <w:tcMar>
              <w:left w:w="80" w:type="dxa"/>
              <w:top w:w="80" w:type="dxa"/>
              <w:right w:w="80" w:type="dxa"/>
              <w:bottom w:w="80" w:type="dxa"/>
            </w:tcMar>
            <w:tcW w:w="2221" w:type="dxa"/>
            <w:vAlign w:val="center"/>
            <w:textDirection w:val="lrTb"/>
            <w:noWrap w:val="false"/>
          </w:tcPr>
          <w:p>
            <w:pPr>
              <w:pStyle w:val="1118"/>
              <w:ind w:firstLine="240"/>
              <w:tabs>
                <w:tab w:val="left" w:pos="0" w:leader="none"/>
              </w:tabs>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严重故障</w:t>
            </w:r>
            <w:r>
              <w:rPr>
                <w:rFonts w:hint="eastAsia" w:ascii="仿宋" w:hAnsi="仿宋" w:eastAsia="仿宋" w:cs="仿宋"/>
                <w:color w:val="000000"/>
                <w:sz w:val="24"/>
                <w:szCs w:val="24"/>
                <w:lang w:eastAsia="zh-CN"/>
              </w:rPr>
            </w:r>
            <w:r/>
          </w:p>
        </w:tc>
        <w:tc>
          <w:tcPr>
            <w:shd w:val="clear" w:color="auto" w:fill="ffffff"/>
            <w:tcMar>
              <w:left w:w="80" w:type="dxa"/>
              <w:top w:w="80" w:type="dxa"/>
              <w:right w:w="80" w:type="dxa"/>
              <w:bottom w:w="80" w:type="dxa"/>
            </w:tcMar>
            <w:tcW w:w="2026" w:type="dxa"/>
            <w:vAlign w:val="center"/>
            <w:textDirection w:val="lrTb"/>
            <w:noWrap w:val="false"/>
          </w:tcPr>
          <w:p>
            <w:pPr>
              <w:pStyle w:val="1118"/>
              <w:ind w:firstLine="240"/>
              <w:tabs>
                <w:tab w:val="left" w:pos="0" w:leader="none"/>
              </w:tabs>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5分钟</w:t>
            </w:r>
            <w:r>
              <w:rPr>
                <w:rFonts w:hint="eastAsia" w:ascii="仿宋" w:hAnsi="仿宋" w:eastAsia="仿宋" w:cs="仿宋"/>
                <w:color w:val="000000"/>
                <w:sz w:val="24"/>
                <w:szCs w:val="24"/>
                <w:lang w:eastAsia="zh-CN"/>
              </w:rPr>
            </w:r>
            <w:r/>
          </w:p>
        </w:tc>
        <w:tc>
          <w:tcPr>
            <w:shd w:val="clear" w:color="auto" w:fill="ffffff"/>
            <w:tcMar>
              <w:left w:w="80" w:type="dxa"/>
              <w:top w:w="80" w:type="dxa"/>
              <w:right w:w="80" w:type="dxa"/>
              <w:bottom w:w="80" w:type="dxa"/>
            </w:tcMar>
            <w:tcW w:w="2736" w:type="dxa"/>
            <w:vAlign w:val="center"/>
            <w:textDirection w:val="lrTb"/>
            <w:noWrap w:val="false"/>
          </w:tcPr>
          <w:p>
            <w:pPr>
              <w:pStyle w:val="1118"/>
              <w:ind w:firstLine="240"/>
              <w:tabs>
                <w:tab w:val="left" w:pos="0" w:leader="none"/>
              </w:tabs>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立即提交</w:t>
            </w:r>
            <w:r>
              <w:rPr>
                <w:rFonts w:hint="eastAsia" w:ascii="仿宋" w:hAnsi="仿宋" w:eastAsia="仿宋" w:cs="仿宋"/>
                <w:color w:val="000000"/>
                <w:sz w:val="24"/>
                <w:szCs w:val="24"/>
                <w:lang w:eastAsia="zh-CN"/>
              </w:rPr>
            </w:r>
            <w:r/>
          </w:p>
        </w:tc>
        <w:tc>
          <w:tcPr>
            <w:shd w:val="clear" w:color="auto" w:fill="ffffff"/>
            <w:tcMar>
              <w:left w:w="80" w:type="dxa"/>
              <w:top w:w="80" w:type="dxa"/>
              <w:right w:w="80" w:type="dxa"/>
              <w:bottom w:w="80" w:type="dxa"/>
            </w:tcMar>
            <w:tcW w:w="2328" w:type="dxa"/>
            <w:vAlign w:val="center"/>
            <w:textDirection w:val="lrTb"/>
            <w:noWrap w:val="false"/>
          </w:tcPr>
          <w:p>
            <w:pPr>
              <w:pStyle w:val="1118"/>
              <w:ind w:firstLine="240"/>
              <w:tabs>
                <w:tab w:val="left" w:pos="0" w:leader="none"/>
              </w:tabs>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24小时内</w:t>
            </w:r>
            <w:r>
              <w:rPr>
                <w:rFonts w:hint="eastAsia" w:ascii="仿宋" w:hAnsi="仿宋" w:eastAsia="仿宋" w:cs="仿宋"/>
                <w:color w:val="000000"/>
                <w:sz w:val="24"/>
                <w:szCs w:val="24"/>
                <w:lang w:eastAsia="zh-CN"/>
              </w:rPr>
            </w:r>
            <w:r/>
          </w:p>
        </w:tc>
      </w:tr>
      <w:tr>
        <w:trPr>
          <w:trHeight w:val="345"/>
        </w:trPr>
        <w:tc>
          <w:tcPr>
            <w:shd w:val="clear" w:color="auto" w:fill="ffffff"/>
            <w:tcMar>
              <w:left w:w="80" w:type="dxa"/>
              <w:top w:w="80" w:type="dxa"/>
              <w:right w:w="80" w:type="dxa"/>
              <w:bottom w:w="80" w:type="dxa"/>
            </w:tcMar>
            <w:tcW w:w="2221" w:type="dxa"/>
            <w:vAlign w:val="center"/>
            <w:textDirection w:val="lrTb"/>
            <w:noWrap w:val="false"/>
          </w:tcPr>
          <w:p>
            <w:pPr>
              <w:pStyle w:val="1118"/>
              <w:ind w:firstLine="240"/>
              <w:tabs>
                <w:tab w:val="left" w:pos="0" w:leader="none"/>
              </w:tabs>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主要故障</w:t>
            </w:r>
            <w:r>
              <w:rPr>
                <w:rFonts w:hint="eastAsia" w:ascii="仿宋" w:hAnsi="仿宋" w:eastAsia="仿宋" w:cs="仿宋"/>
                <w:color w:val="000000"/>
                <w:sz w:val="24"/>
                <w:szCs w:val="24"/>
                <w:lang w:eastAsia="zh-CN"/>
              </w:rPr>
            </w:r>
            <w:r/>
          </w:p>
        </w:tc>
        <w:tc>
          <w:tcPr>
            <w:shd w:val="clear" w:color="auto" w:fill="ffffff"/>
            <w:tcMar>
              <w:left w:w="80" w:type="dxa"/>
              <w:top w:w="80" w:type="dxa"/>
              <w:right w:w="80" w:type="dxa"/>
              <w:bottom w:w="80" w:type="dxa"/>
            </w:tcMar>
            <w:tcW w:w="2026" w:type="dxa"/>
            <w:vAlign w:val="center"/>
            <w:textDirection w:val="lrTb"/>
            <w:noWrap w:val="false"/>
          </w:tcPr>
          <w:p>
            <w:pPr>
              <w:pStyle w:val="1118"/>
              <w:ind w:firstLine="240"/>
              <w:tabs>
                <w:tab w:val="left" w:pos="0" w:leader="none"/>
              </w:tabs>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10分钟</w:t>
            </w:r>
            <w:r>
              <w:rPr>
                <w:rFonts w:hint="eastAsia" w:ascii="仿宋" w:hAnsi="仿宋" w:eastAsia="仿宋" w:cs="仿宋"/>
                <w:color w:val="000000"/>
                <w:sz w:val="24"/>
                <w:szCs w:val="24"/>
                <w:lang w:eastAsia="zh-CN"/>
              </w:rPr>
            </w:r>
            <w:r/>
          </w:p>
        </w:tc>
        <w:tc>
          <w:tcPr>
            <w:shd w:val="clear" w:color="auto" w:fill="ffffff"/>
            <w:tcMar>
              <w:left w:w="80" w:type="dxa"/>
              <w:top w:w="80" w:type="dxa"/>
              <w:right w:w="80" w:type="dxa"/>
              <w:bottom w:w="80" w:type="dxa"/>
            </w:tcMar>
            <w:tcW w:w="2736" w:type="dxa"/>
            <w:vAlign w:val="center"/>
            <w:textDirection w:val="lrTb"/>
            <w:noWrap w:val="false"/>
          </w:tcPr>
          <w:p>
            <w:pPr>
              <w:pStyle w:val="1118"/>
              <w:ind w:firstLine="240"/>
              <w:tabs>
                <w:tab w:val="left" w:pos="0" w:leader="none"/>
              </w:tabs>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10分钟</w:t>
            </w:r>
            <w:r>
              <w:rPr>
                <w:rFonts w:hint="eastAsia" w:ascii="仿宋" w:hAnsi="仿宋" w:eastAsia="仿宋" w:cs="仿宋"/>
                <w:color w:val="000000"/>
                <w:sz w:val="24"/>
                <w:szCs w:val="24"/>
                <w:lang w:eastAsia="zh-CN"/>
              </w:rPr>
            </w:r>
            <w:r/>
          </w:p>
        </w:tc>
        <w:tc>
          <w:tcPr>
            <w:shd w:val="clear" w:color="auto" w:fill="ffffff"/>
            <w:tcMar>
              <w:left w:w="80" w:type="dxa"/>
              <w:top w:w="80" w:type="dxa"/>
              <w:right w:w="80" w:type="dxa"/>
              <w:bottom w:w="80" w:type="dxa"/>
            </w:tcMar>
            <w:tcW w:w="2328" w:type="dxa"/>
            <w:vAlign w:val="center"/>
            <w:textDirection w:val="lrTb"/>
            <w:noWrap w:val="false"/>
          </w:tcPr>
          <w:p>
            <w:pPr>
              <w:pStyle w:val="1118"/>
              <w:ind w:firstLine="240"/>
              <w:tabs>
                <w:tab w:val="left" w:pos="0" w:leader="none"/>
              </w:tabs>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12小时内</w:t>
            </w:r>
            <w:r>
              <w:rPr>
                <w:rFonts w:hint="eastAsia" w:ascii="仿宋" w:hAnsi="仿宋" w:eastAsia="仿宋" w:cs="仿宋"/>
                <w:color w:val="000000"/>
                <w:sz w:val="24"/>
                <w:szCs w:val="24"/>
                <w:lang w:eastAsia="zh-CN"/>
              </w:rPr>
            </w:r>
            <w:r/>
          </w:p>
        </w:tc>
      </w:tr>
      <w:tr>
        <w:trPr>
          <w:trHeight w:val="345"/>
        </w:trPr>
        <w:tc>
          <w:tcPr>
            <w:shd w:val="clear" w:color="auto" w:fill="ffffff"/>
            <w:tcMar>
              <w:left w:w="80" w:type="dxa"/>
              <w:top w:w="80" w:type="dxa"/>
              <w:right w:w="80" w:type="dxa"/>
              <w:bottom w:w="80" w:type="dxa"/>
            </w:tcMar>
            <w:tcW w:w="2221" w:type="dxa"/>
            <w:vAlign w:val="center"/>
            <w:textDirection w:val="lrTb"/>
            <w:noWrap w:val="false"/>
          </w:tcPr>
          <w:p>
            <w:pPr>
              <w:pStyle w:val="1118"/>
              <w:ind w:firstLine="240"/>
              <w:tabs>
                <w:tab w:val="left" w:pos="0" w:leader="none"/>
              </w:tabs>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一般故障</w:t>
            </w:r>
            <w:r>
              <w:rPr>
                <w:rFonts w:hint="eastAsia" w:ascii="仿宋" w:hAnsi="仿宋" w:eastAsia="仿宋" w:cs="仿宋"/>
                <w:color w:val="000000"/>
                <w:sz w:val="24"/>
                <w:szCs w:val="24"/>
                <w:lang w:eastAsia="zh-CN"/>
              </w:rPr>
            </w:r>
            <w:r/>
          </w:p>
        </w:tc>
        <w:tc>
          <w:tcPr>
            <w:shd w:val="clear" w:color="auto" w:fill="ffffff"/>
            <w:tcMar>
              <w:left w:w="80" w:type="dxa"/>
              <w:top w:w="80" w:type="dxa"/>
              <w:right w:w="80" w:type="dxa"/>
              <w:bottom w:w="80" w:type="dxa"/>
            </w:tcMar>
            <w:tcW w:w="2026" w:type="dxa"/>
            <w:vAlign w:val="center"/>
            <w:textDirection w:val="lrTb"/>
            <w:noWrap w:val="false"/>
          </w:tcPr>
          <w:p>
            <w:pPr>
              <w:pStyle w:val="1118"/>
              <w:ind w:firstLine="240"/>
              <w:tabs>
                <w:tab w:val="left" w:pos="0" w:leader="none"/>
              </w:tabs>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10分钟</w:t>
            </w:r>
            <w:r>
              <w:rPr>
                <w:rFonts w:hint="eastAsia" w:ascii="仿宋" w:hAnsi="仿宋" w:eastAsia="仿宋" w:cs="仿宋"/>
                <w:color w:val="000000"/>
                <w:sz w:val="24"/>
                <w:szCs w:val="24"/>
                <w:lang w:eastAsia="zh-CN"/>
              </w:rPr>
            </w:r>
            <w:r/>
          </w:p>
        </w:tc>
        <w:tc>
          <w:tcPr>
            <w:shd w:val="clear" w:color="auto" w:fill="ffffff"/>
            <w:tcMar>
              <w:left w:w="80" w:type="dxa"/>
              <w:top w:w="80" w:type="dxa"/>
              <w:right w:w="80" w:type="dxa"/>
              <w:bottom w:w="80" w:type="dxa"/>
            </w:tcMar>
            <w:tcW w:w="2736" w:type="dxa"/>
            <w:vAlign w:val="center"/>
            <w:textDirection w:val="lrTb"/>
            <w:noWrap w:val="false"/>
          </w:tcPr>
          <w:p>
            <w:pPr>
              <w:pStyle w:val="1118"/>
              <w:ind w:firstLine="240"/>
              <w:tabs>
                <w:tab w:val="left" w:pos="0" w:leader="none"/>
              </w:tabs>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10分钟</w:t>
            </w:r>
            <w:r>
              <w:rPr>
                <w:rFonts w:hint="eastAsia" w:ascii="仿宋" w:hAnsi="仿宋" w:eastAsia="仿宋" w:cs="仿宋"/>
                <w:color w:val="000000"/>
                <w:sz w:val="24"/>
                <w:szCs w:val="24"/>
                <w:lang w:eastAsia="zh-CN"/>
              </w:rPr>
            </w:r>
            <w:r/>
          </w:p>
        </w:tc>
        <w:tc>
          <w:tcPr>
            <w:shd w:val="clear" w:color="auto" w:fill="ffffff"/>
            <w:tcMar>
              <w:left w:w="80" w:type="dxa"/>
              <w:top w:w="80" w:type="dxa"/>
              <w:right w:w="80" w:type="dxa"/>
              <w:bottom w:w="80" w:type="dxa"/>
            </w:tcMar>
            <w:tcW w:w="2328" w:type="dxa"/>
            <w:vAlign w:val="center"/>
            <w:textDirection w:val="lrTb"/>
            <w:noWrap w:val="false"/>
          </w:tcPr>
          <w:p>
            <w:pPr>
              <w:pStyle w:val="1118"/>
              <w:ind w:firstLine="240"/>
              <w:tabs>
                <w:tab w:val="left" w:pos="0" w:leader="none"/>
              </w:tabs>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2小时内</w:t>
            </w:r>
            <w:r>
              <w:rPr>
                <w:rFonts w:hint="eastAsia" w:ascii="仿宋" w:hAnsi="仿宋" w:eastAsia="仿宋" w:cs="仿宋"/>
                <w:color w:val="000000"/>
                <w:sz w:val="24"/>
                <w:szCs w:val="24"/>
                <w:lang w:eastAsia="zh-CN"/>
              </w:rPr>
            </w:r>
            <w:r/>
          </w:p>
        </w:tc>
      </w:tr>
      <w:tr>
        <w:trPr>
          <w:trHeight w:val="345"/>
        </w:trPr>
        <w:tc>
          <w:tcPr>
            <w:shd w:val="clear" w:color="auto" w:fill="ffffff"/>
            <w:tcMar>
              <w:left w:w="80" w:type="dxa"/>
              <w:top w:w="80" w:type="dxa"/>
              <w:right w:w="80" w:type="dxa"/>
              <w:bottom w:w="80" w:type="dxa"/>
            </w:tcMar>
            <w:tcW w:w="2221" w:type="dxa"/>
            <w:vAlign w:val="center"/>
            <w:textDirection w:val="lrTb"/>
            <w:noWrap w:val="false"/>
          </w:tcPr>
          <w:p>
            <w:pPr>
              <w:pStyle w:val="1118"/>
              <w:ind w:firstLine="240"/>
              <w:tabs>
                <w:tab w:val="left" w:pos="0" w:leader="none"/>
              </w:tabs>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非故障</w:t>
            </w:r>
            <w:r>
              <w:rPr>
                <w:rFonts w:hint="eastAsia" w:ascii="仿宋" w:hAnsi="仿宋" w:eastAsia="仿宋" w:cs="仿宋"/>
                <w:color w:val="000000"/>
                <w:sz w:val="24"/>
                <w:szCs w:val="24"/>
                <w:lang w:eastAsia="zh-CN"/>
              </w:rPr>
            </w:r>
            <w:r/>
          </w:p>
        </w:tc>
        <w:tc>
          <w:tcPr>
            <w:shd w:val="clear" w:color="auto" w:fill="ffffff"/>
            <w:tcMar>
              <w:left w:w="80" w:type="dxa"/>
              <w:top w:w="80" w:type="dxa"/>
              <w:right w:w="80" w:type="dxa"/>
              <w:bottom w:w="80" w:type="dxa"/>
            </w:tcMar>
            <w:tcW w:w="2026" w:type="dxa"/>
            <w:vAlign w:val="center"/>
            <w:textDirection w:val="lrTb"/>
            <w:noWrap w:val="false"/>
          </w:tcPr>
          <w:p>
            <w:pPr>
              <w:pStyle w:val="1118"/>
              <w:ind w:firstLine="240"/>
              <w:tabs>
                <w:tab w:val="left" w:pos="0" w:leader="none"/>
              </w:tabs>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10分钟</w:t>
            </w:r>
            <w:r>
              <w:rPr>
                <w:rFonts w:hint="eastAsia" w:ascii="仿宋" w:hAnsi="仿宋" w:eastAsia="仿宋" w:cs="仿宋"/>
                <w:color w:val="000000"/>
                <w:sz w:val="24"/>
                <w:szCs w:val="24"/>
                <w:lang w:eastAsia="zh-CN"/>
              </w:rPr>
            </w:r>
            <w:r/>
          </w:p>
        </w:tc>
        <w:tc>
          <w:tcPr>
            <w:shd w:val="clear" w:color="auto" w:fill="ffffff"/>
            <w:tcMar>
              <w:left w:w="80" w:type="dxa"/>
              <w:top w:w="80" w:type="dxa"/>
              <w:right w:w="80" w:type="dxa"/>
              <w:bottom w:w="80" w:type="dxa"/>
            </w:tcMar>
            <w:tcW w:w="2736" w:type="dxa"/>
            <w:vAlign w:val="center"/>
            <w:textDirection w:val="lrTb"/>
            <w:noWrap w:val="false"/>
          </w:tcPr>
          <w:p>
            <w:pPr>
              <w:pStyle w:val="1118"/>
              <w:ind w:firstLine="240"/>
              <w:tabs>
                <w:tab w:val="left" w:pos="0" w:leader="none"/>
              </w:tabs>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20分钟</w:t>
            </w:r>
            <w:r>
              <w:rPr>
                <w:rFonts w:hint="eastAsia" w:ascii="仿宋" w:hAnsi="仿宋" w:eastAsia="仿宋" w:cs="仿宋"/>
                <w:color w:val="000000"/>
                <w:sz w:val="24"/>
                <w:szCs w:val="24"/>
                <w:lang w:eastAsia="zh-CN"/>
              </w:rPr>
            </w:r>
            <w:r/>
          </w:p>
        </w:tc>
        <w:tc>
          <w:tcPr>
            <w:shd w:val="clear" w:color="auto" w:fill="ffffff"/>
            <w:tcMar>
              <w:left w:w="80" w:type="dxa"/>
              <w:top w:w="80" w:type="dxa"/>
              <w:right w:w="80" w:type="dxa"/>
              <w:bottom w:w="80" w:type="dxa"/>
            </w:tcMar>
            <w:tcW w:w="2328" w:type="dxa"/>
            <w:vAlign w:val="center"/>
            <w:textDirection w:val="lrTb"/>
            <w:noWrap w:val="false"/>
          </w:tcPr>
          <w:p>
            <w:pPr>
              <w:pStyle w:val="1118"/>
              <w:ind w:firstLine="240"/>
              <w:tabs>
                <w:tab w:val="left" w:pos="0" w:leader="none"/>
              </w:tabs>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N/A</w:t>
            </w:r>
            <w:r>
              <w:rPr>
                <w:rFonts w:hint="eastAsia" w:ascii="仿宋" w:hAnsi="仿宋" w:eastAsia="仿宋" w:cs="仿宋"/>
                <w:color w:val="000000"/>
                <w:sz w:val="24"/>
                <w:szCs w:val="24"/>
                <w:lang w:eastAsia="zh-CN"/>
              </w:rPr>
            </w:r>
            <w:r/>
          </w:p>
        </w:tc>
      </w:tr>
    </w:tbl>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1.3.中标单位在服务期限内提供短信平台的免费维护和升级服务。</w:t>
      </w:r>
      <w:r>
        <w:rPr>
          <w:rFonts w:hint="eastAsia" w:ascii="仿宋" w:hAnsi="仿宋" w:eastAsia="仿宋" w:cs="仿宋"/>
          <w:color w:val="000000"/>
          <w:sz w:val="24"/>
          <w:lang w:val="en-US" w:eastAsia="zh-CN"/>
        </w:rPr>
      </w:r>
      <w:r/>
    </w:p>
    <w:p>
      <w:pPr>
        <w:pStyle w:val="1118"/>
        <w:ind w:firstLine="241"/>
        <w:spacing w:line="360" w:lineRule="auto"/>
        <w:rPr>
          <w:rFonts w:hint="eastAsia"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t xml:space="preserve">2.服务期限</w:t>
      </w:r>
      <w:r>
        <w:rPr>
          <w:rFonts w:hint="eastAsia" w:ascii="仿宋" w:hAnsi="仿宋" w:eastAsia="仿宋" w:cs="仿宋"/>
          <w:b/>
          <w:bCs/>
          <w:color w:val="000000"/>
          <w:sz w:val="24"/>
          <w:lang w:val="en-US" w:eastAsia="zh-CN"/>
        </w:rPr>
      </w:r>
      <w:r/>
    </w:p>
    <w:p>
      <w:pPr>
        <w:pStyle w:val="1118"/>
        <w:ind w:firstLine="511"/>
        <w:keepLines w:val="0"/>
        <w:keepNext w:val="0"/>
        <w:pageBreakBefore w:val="0"/>
        <w:spacing w:line="360" w:lineRule="auto"/>
        <w:widowControl w:val="off"/>
        <w:tabs>
          <w:tab w:val="left" w:pos="0" w:leader="none"/>
        </w:tabs>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合同签订起三年内或本项目预算资金全部使用完毕。</w:t>
      </w:r>
      <w:r>
        <w:rPr>
          <w:rFonts w:hint="eastAsia" w:ascii="仿宋" w:hAnsi="仿宋" w:eastAsia="仿宋" w:cs="仿宋"/>
          <w:color w:val="000000"/>
          <w:sz w:val="24"/>
          <w:lang w:val="en-US" w:eastAsia="zh-CN"/>
        </w:rPr>
      </w:r>
      <w:r/>
    </w:p>
    <w:p>
      <w:pPr>
        <w:pStyle w:val="1118"/>
        <w:ind w:firstLine="238"/>
        <w:keepLines w:val="0"/>
        <w:keepNext w:val="0"/>
        <w:pageBreakBefore w:val="0"/>
        <w:spacing w:line="360" w:lineRule="auto"/>
        <w:widowControl w:val="off"/>
        <w:tabs>
          <w:tab w:val="left" w:pos="0" w:leader="none"/>
        </w:tabs>
        <w:rPr>
          <w:rFonts w:hint="eastAsia"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t xml:space="preserve">3.赔偿惩罚</w:t>
      </w:r>
      <w:r>
        <w:rPr>
          <w:rFonts w:hint="eastAsia" w:ascii="仿宋" w:hAnsi="仿宋" w:eastAsia="仿宋" w:cs="仿宋"/>
          <w:b/>
          <w:bCs/>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在合同期内，以上所有需求及服务要求，若中标方在实施及运维过程中没有达到要求，须按采购方要求在规定时间内免费更换相关软硬件或人员；中标方在投标过程中承诺的服务内容和性能指标，如未能达到要求，采购方按情况严重程度对中标方进行三级惩罚措施。</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（1）I级。出现单次不满足采购需求中技术要求部分，或涉及服务质量中四类服务事件未在规定时间内响应及恢复，采购方可出具催办单，罚款1000元，并对采购方的损失全额赔偿。</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Ⅱ级。出现多次不满足采购需求中技术要求部分，或涉及服务质量中四类服务事件未在规定时间内响应及恢复，以及因短信敏感词、安全等问题对采购方造成损失，采购方可出具督办单，罚款2000元，并对采购方的损失全额赔偿。</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（3）Ⅲ级。在本项目服务期内出现以下问题时，经第三方界定责任边界和严重程度，中标方赔偿采购方三倍的损失，如有违法行为将追究当事人刑事责任，必要时采购方有权终止合同或上报财政部门备案。</w:t>
      </w:r>
      <w:r>
        <w:rPr>
          <w:rFonts w:hint="eastAsia" w:ascii="仿宋" w:hAnsi="仿宋" w:eastAsia="仿宋" w:cs="仿宋"/>
          <w:color w:val="000000"/>
          <w:sz w:val="24"/>
          <w:lang w:val="en-US" w:eastAsia="zh-CN"/>
        </w:rPr>
      </w:r>
      <w:r/>
    </w:p>
    <w:tbl>
      <w:tblPr>
        <w:tblStyle w:val="122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1"/>
        <w:gridCol w:w="6545"/>
      </w:tblGrid>
      <w:tr>
        <w:trPr/>
        <w:tc>
          <w:tcPr>
            <w:tcW w:w="2371" w:type="dxa"/>
            <w:vAlign w:val="top"/>
            <w:textDirection w:val="lrTb"/>
            <w:noWrap w:val="false"/>
          </w:tcPr>
          <w:p>
            <w:pPr>
              <w:pStyle w:val="1118"/>
              <w:jc w:val="center"/>
              <w:spacing w:line="360" w:lineRule="auto"/>
              <w:rPr>
                <w:rFonts w:ascii="仿宋" w:hAnsi="仿宋" w:eastAsia="仿宋" w:cs="仿宋"/>
                <w:color w:val="000000"/>
                <w:sz w:val="24"/>
                <w:vertAlign w:val="baseline"/>
                <w:lang w:val="en-US" w:eastAsia="zh-CN"/>
              </w:rPr>
            </w:pPr>
            <w:r>
              <w:rPr>
                <w:rFonts w:hint="eastAsia" w:ascii="仿宋" w:hAnsi="仿宋" w:eastAsia="仿宋" w:cs="仿宋"/>
                <w:color w:val="000000"/>
                <w:sz w:val="24"/>
                <w:vertAlign w:val="baseline"/>
                <w:lang w:val="en-US" w:eastAsia="zh-CN"/>
              </w:rPr>
              <w:t xml:space="preserve">序号</w:t>
            </w:r>
            <w:r>
              <w:rPr>
                <w:rFonts w:ascii="仿宋" w:hAnsi="仿宋" w:eastAsia="仿宋" w:cs="仿宋"/>
                <w:color w:val="000000"/>
                <w:sz w:val="24"/>
                <w:vertAlign w:val="baseline"/>
                <w:lang w:val="en-US" w:eastAsia="zh-CN"/>
              </w:rPr>
            </w:r>
            <w:r/>
          </w:p>
        </w:tc>
        <w:tc>
          <w:tcPr>
            <w:tcW w:w="6545" w:type="dxa"/>
            <w:vAlign w:val="top"/>
            <w:textDirection w:val="lrTb"/>
            <w:noWrap w:val="false"/>
          </w:tcPr>
          <w:p>
            <w:pPr>
              <w:pStyle w:val="1118"/>
              <w:jc w:val="center"/>
              <w:spacing w:line="360" w:lineRule="auto"/>
              <w:rPr>
                <w:rFonts w:ascii="仿宋" w:hAnsi="仿宋" w:eastAsia="仿宋" w:cs="仿宋"/>
                <w:color w:val="000000"/>
                <w:sz w:val="24"/>
                <w:vertAlign w:val="baseline"/>
                <w:lang w:val="en-US" w:eastAsia="zh-CN"/>
              </w:rPr>
            </w:pPr>
            <w:r>
              <w:rPr>
                <w:rFonts w:hint="eastAsia" w:ascii="仿宋" w:hAnsi="仿宋" w:eastAsia="仿宋" w:cs="仿宋"/>
                <w:color w:val="000000"/>
                <w:sz w:val="24"/>
                <w:vertAlign w:val="baseline"/>
                <w:lang w:val="en-US" w:eastAsia="zh-CN"/>
              </w:rPr>
              <w:t xml:space="preserve">问题描述（非不可抗力造成）</w:t>
            </w:r>
            <w:r>
              <w:rPr>
                <w:rFonts w:ascii="仿宋" w:hAnsi="仿宋" w:eastAsia="仿宋" w:cs="仿宋"/>
                <w:color w:val="000000"/>
                <w:sz w:val="24"/>
                <w:vertAlign w:val="baseline"/>
                <w:lang w:val="en-US" w:eastAsia="zh-CN"/>
              </w:rPr>
            </w:r>
            <w:r/>
          </w:p>
        </w:tc>
      </w:tr>
      <w:tr>
        <w:trPr/>
        <w:tc>
          <w:tcPr>
            <w:tcW w:w="2371" w:type="dxa"/>
            <w:vAlign w:val="top"/>
            <w:textDirection w:val="lrTb"/>
            <w:noWrap w:val="false"/>
          </w:tcPr>
          <w:p>
            <w:pPr>
              <w:pStyle w:val="1118"/>
              <w:jc w:val="center"/>
              <w:spacing w:line="360" w:lineRule="auto"/>
              <w:rPr>
                <w:rFonts w:ascii="仿宋" w:hAnsi="仿宋" w:eastAsia="仿宋" w:cs="仿宋"/>
                <w:color w:val="000000"/>
                <w:sz w:val="24"/>
                <w:vertAlign w:val="baseline"/>
                <w:lang w:val="en-US" w:eastAsia="zh-CN"/>
              </w:rPr>
            </w:pPr>
            <w:r>
              <w:rPr>
                <w:rFonts w:hint="eastAsia" w:ascii="仿宋" w:hAnsi="仿宋" w:eastAsia="仿宋" w:cs="仿宋"/>
                <w:color w:val="000000"/>
                <w:sz w:val="24"/>
                <w:vertAlign w:val="baseline"/>
                <w:lang w:val="en-US" w:eastAsia="zh-CN"/>
              </w:rPr>
              <w:t xml:space="preserve">1</w:t>
            </w:r>
            <w:r>
              <w:rPr>
                <w:rFonts w:ascii="仿宋" w:hAnsi="仿宋" w:eastAsia="仿宋" w:cs="仿宋"/>
                <w:color w:val="000000"/>
                <w:sz w:val="24"/>
                <w:vertAlign w:val="baseline"/>
                <w:lang w:val="en-US" w:eastAsia="zh-CN"/>
              </w:rPr>
            </w:r>
            <w:r/>
          </w:p>
        </w:tc>
        <w:tc>
          <w:tcPr>
            <w:tcW w:w="6545" w:type="dxa"/>
            <w:vAlign w:val="top"/>
            <w:textDirection w:val="lrTb"/>
            <w:noWrap w:val="false"/>
          </w:tcPr>
          <w:p>
            <w:pPr>
              <w:pStyle w:val="1118"/>
              <w:jc w:val="center"/>
              <w:spacing w:line="360" w:lineRule="auto"/>
              <w:rPr>
                <w:rFonts w:ascii="仿宋" w:hAnsi="仿宋" w:eastAsia="仿宋" w:cs="仿宋"/>
                <w:color w:val="000000"/>
                <w:sz w:val="24"/>
                <w:vertAlign w:val="baseline"/>
                <w:lang w:val="en-US" w:eastAsia="zh-CN"/>
              </w:rPr>
            </w:pPr>
            <w:r>
              <w:rPr>
                <w:rFonts w:hint="eastAsia" w:ascii="仿宋" w:hAnsi="仿宋" w:eastAsia="仿宋" w:cs="仿宋"/>
                <w:color w:val="000000"/>
                <w:sz w:val="24"/>
                <w:vertAlign w:val="baseline"/>
                <w:lang w:val="en-US" w:eastAsia="zh-CN"/>
              </w:rPr>
              <w:t xml:space="preserve">出现重大网络安全事故造成重大损失的</w:t>
            </w:r>
            <w:r>
              <w:rPr>
                <w:rFonts w:ascii="仿宋" w:hAnsi="仿宋" w:eastAsia="仿宋" w:cs="仿宋"/>
                <w:color w:val="000000"/>
                <w:sz w:val="24"/>
                <w:vertAlign w:val="baseline"/>
                <w:lang w:val="en-US" w:eastAsia="zh-CN"/>
              </w:rPr>
            </w:r>
            <w:r/>
          </w:p>
        </w:tc>
      </w:tr>
      <w:tr>
        <w:trPr/>
        <w:tc>
          <w:tcPr>
            <w:tcW w:w="2371" w:type="dxa"/>
            <w:vAlign w:val="top"/>
            <w:textDirection w:val="lrTb"/>
            <w:noWrap w:val="false"/>
          </w:tcPr>
          <w:p>
            <w:pPr>
              <w:pStyle w:val="1118"/>
              <w:jc w:val="center"/>
              <w:spacing w:line="360" w:lineRule="auto"/>
              <w:rPr>
                <w:rFonts w:ascii="仿宋" w:hAnsi="仿宋" w:eastAsia="仿宋" w:cs="仿宋"/>
                <w:color w:val="000000"/>
                <w:sz w:val="24"/>
                <w:vertAlign w:val="baseline"/>
                <w:lang w:val="en-US" w:eastAsia="zh-CN"/>
              </w:rPr>
            </w:pPr>
            <w:r>
              <w:rPr>
                <w:rFonts w:hint="eastAsia" w:ascii="仿宋" w:hAnsi="仿宋" w:eastAsia="仿宋" w:cs="仿宋"/>
                <w:color w:val="000000"/>
                <w:sz w:val="24"/>
                <w:vertAlign w:val="baseline"/>
                <w:lang w:val="en-US" w:eastAsia="zh-CN"/>
              </w:rPr>
              <w:t xml:space="preserve">2</w:t>
            </w:r>
            <w:r>
              <w:rPr>
                <w:rFonts w:ascii="仿宋" w:hAnsi="仿宋" w:eastAsia="仿宋" w:cs="仿宋"/>
                <w:color w:val="000000"/>
                <w:sz w:val="24"/>
                <w:vertAlign w:val="baseline"/>
                <w:lang w:val="en-US" w:eastAsia="zh-CN"/>
              </w:rPr>
            </w:r>
            <w:r/>
          </w:p>
        </w:tc>
        <w:tc>
          <w:tcPr>
            <w:tcW w:w="6545" w:type="dxa"/>
            <w:vAlign w:val="top"/>
            <w:textDirection w:val="lrTb"/>
            <w:noWrap w:val="false"/>
          </w:tcPr>
          <w:p>
            <w:pPr>
              <w:pStyle w:val="1118"/>
              <w:jc w:val="center"/>
              <w:spacing w:line="360" w:lineRule="auto"/>
              <w:rPr>
                <w:rFonts w:ascii="仿宋" w:hAnsi="仿宋" w:eastAsia="仿宋" w:cs="仿宋"/>
                <w:color w:val="000000"/>
                <w:sz w:val="24"/>
                <w:vertAlign w:val="baseline"/>
                <w:lang w:val="en-US" w:eastAsia="zh-CN"/>
              </w:rPr>
            </w:pPr>
            <w:r>
              <w:rPr>
                <w:rFonts w:hint="eastAsia" w:ascii="仿宋" w:hAnsi="仿宋" w:eastAsia="仿宋" w:cs="仿宋"/>
                <w:color w:val="000000"/>
                <w:sz w:val="24"/>
                <w:vertAlign w:val="baseline"/>
                <w:lang w:val="en-US" w:eastAsia="zh-CN"/>
              </w:rPr>
              <w:t xml:space="preserve">网络中断造成重大损失的</w:t>
            </w:r>
            <w:r>
              <w:rPr>
                <w:rFonts w:ascii="仿宋" w:hAnsi="仿宋" w:eastAsia="仿宋" w:cs="仿宋"/>
                <w:color w:val="000000"/>
                <w:sz w:val="24"/>
                <w:vertAlign w:val="baseline"/>
                <w:lang w:val="en-US" w:eastAsia="zh-CN"/>
              </w:rPr>
            </w:r>
            <w:r/>
          </w:p>
        </w:tc>
      </w:tr>
      <w:tr>
        <w:trPr/>
        <w:tc>
          <w:tcPr>
            <w:tcW w:w="2371" w:type="dxa"/>
            <w:vAlign w:val="top"/>
            <w:textDirection w:val="lrTb"/>
            <w:noWrap w:val="false"/>
          </w:tcPr>
          <w:p>
            <w:pPr>
              <w:pStyle w:val="1118"/>
              <w:jc w:val="center"/>
              <w:spacing w:line="360" w:lineRule="auto"/>
              <w:rPr>
                <w:rFonts w:ascii="仿宋" w:hAnsi="仿宋" w:eastAsia="仿宋" w:cs="仿宋"/>
                <w:color w:val="000000"/>
                <w:sz w:val="24"/>
                <w:vertAlign w:val="baseline"/>
                <w:lang w:val="en-US" w:eastAsia="zh-CN"/>
              </w:rPr>
            </w:pPr>
            <w:r>
              <w:rPr>
                <w:rFonts w:hint="eastAsia" w:ascii="仿宋" w:hAnsi="仿宋" w:eastAsia="仿宋" w:cs="仿宋"/>
                <w:color w:val="000000"/>
                <w:sz w:val="24"/>
                <w:vertAlign w:val="baseline"/>
                <w:lang w:val="en-US" w:eastAsia="zh-CN"/>
              </w:rPr>
              <w:t xml:space="preserve">3</w:t>
            </w:r>
            <w:r>
              <w:rPr>
                <w:rFonts w:ascii="仿宋" w:hAnsi="仿宋" w:eastAsia="仿宋" w:cs="仿宋"/>
                <w:color w:val="000000"/>
                <w:sz w:val="24"/>
                <w:vertAlign w:val="baseline"/>
                <w:lang w:val="en-US" w:eastAsia="zh-CN"/>
              </w:rPr>
            </w:r>
            <w:r/>
          </w:p>
        </w:tc>
        <w:tc>
          <w:tcPr>
            <w:tcW w:w="6545" w:type="dxa"/>
            <w:vAlign w:val="top"/>
            <w:textDirection w:val="lrTb"/>
            <w:noWrap w:val="false"/>
          </w:tcPr>
          <w:p>
            <w:pPr>
              <w:pStyle w:val="1118"/>
              <w:jc w:val="center"/>
              <w:spacing w:line="360" w:lineRule="auto"/>
              <w:rPr>
                <w:rFonts w:ascii="仿宋" w:hAnsi="仿宋" w:eastAsia="仿宋" w:cs="仿宋"/>
                <w:color w:val="000000"/>
                <w:sz w:val="24"/>
                <w:vertAlign w:val="baseline"/>
                <w:lang w:val="en-US" w:eastAsia="zh-CN"/>
              </w:rPr>
            </w:pPr>
            <w:r>
              <w:rPr>
                <w:rFonts w:hint="eastAsia" w:ascii="仿宋" w:hAnsi="仿宋" w:eastAsia="仿宋" w:cs="仿宋"/>
                <w:color w:val="000000"/>
                <w:sz w:val="24"/>
                <w:vertAlign w:val="baseline"/>
                <w:lang w:val="en-US" w:eastAsia="zh-CN"/>
              </w:rPr>
              <w:t xml:space="preserve">在采购方已发出整改通知后未正确处理，造成重大损失的</w:t>
            </w:r>
            <w:r>
              <w:rPr>
                <w:rFonts w:ascii="仿宋" w:hAnsi="仿宋" w:eastAsia="仿宋" w:cs="仿宋"/>
                <w:color w:val="000000"/>
                <w:sz w:val="24"/>
                <w:vertAlign w:val="baseline"/>
                <w:lang w:val="en-US" w:eastAsia="zh-CN"/>
              </w:rPr>
            </w:r>
            <w:r/>
          </w:p>
        </w:tc>
      </w:tr>
      <w:tr>
        <w:trPr/>
        <w:tc>
          <w:tcPr>
            <w:tcW w:w="2371" w:type="dxa"/>
            <w:vAlign w:val="top"/>
            <w:textDirection w:val="lrTb"/>
            <w:noWrap w:val="false"/>
          </w:tcPr>
          <w:p>
            <w:pPr>
              <w:pStyle w:val="1118"/>
              <w:jc w:val="center"/>
              <w:spacing w:line="360" w:lineRule="auto"/>
              <w:rPr>
                <w:rFonts w:ascii="仿宋" w:hAnsi="仿宋" w:eastAsia="仿宋" w:cs="仿宋"/>
                <w:color w:val="000000"/>
                <w:sz w:val="24"/>
                <w:vertAlign w:val="baseline"/>
                <w:lang w:val="en-US" w:eastAsia="zh-CN"/>
              </w:rPr>
            </w:pPr>
            <w:r>
              <w:rPr>
                <w:rFonts w:hint="eastAsia" w:ascii="仿宋" w:hAnsi="仿宋" w:eastAsia="仿宋" w:cs="仿宋"/>
                <w:color w:val="000000"/>
                <w:sz w:val="24"/>
                <w:vertAlign w:val="baseline"/>
                <w:lang w:val="en-US" w:eastAsia="zh-CN"/>
              </w:rPr>
              <w:t xml:space="preserve">4</w:t>
            </w:r>
            <w:r>
              <w:rPr>
                <w:rFonts w:ascii="仿宋" w:hAnsi="仿宋" w:eastAsia="仿宋" w:cs="仿宋"/>
                <w:color w:val="000000"/>
                <w:sz w:val="24"/>
                <w:vertAlign w:val="baseline"/>
                <w:lang w:val="en-US" w:eastAsia="zh-CN"/>
              </w:rPr>
            </w:r>
            <w:r/>
          </w:p>
        </w:tc>
        <w:tc>
          <w:tcPr>
            <w:tcW w:w="6545" w:type="dxa"/>
            <w:vAlign w:val="top"/>
            <w:textDirection w:val="lrTb"/>
            <w:noWrap w:val="false"/>
          </w:tcPr>
          <w:p>
            <w:pPr>
              <w:pStyle w:val="1118"/>
              <w:jc w:val="center"/>
              <w:spacing w:line="360" w:lineRule="auto"/>
              <w:rPr>
                <w:rFonts w:ascii="仿宋" w:hAnsi="仿宋" w:eastAsia="仿宋" w:cs="仿宋"/>
                <w:color w:val="000000"/>
                <w:sz w:val="24"/>
                <w:vertAlign w:val="baseline"/>
                <w:lang w:val="en-US" w:eastAsia="zh-CN"/>
              </w:rPr>
            </w:pPr>
            <w:r>
              <w:rPr>
                <w:rFonts w:hint="eastAsia" w:ascii="仿宋" w:hAnsi="仿宋" w:eastAsia="仿宋" w:cs="仿宋"/>
                <w:color w:val="000000"/>
                <w:sz w:val="24"/>
                <w:vertAlign w:val="baseline"/>
                <w:lang w:val="en-US" w:eastAsia="zh-CN"/>
              </w:rPr>
              <w:t xml:space="preserve">出现大面积数据丢失或泄露，且造成重大损失的</w:t>
            </w:r>
            <w:r>
              <w:rPr>
                <w:rFonts w:ascii="仿宋" w:hAnsi="仿宋" w:eastAsia="仿宋" w:cs="仿宋"/>
                <w:color w:val="000000"/>
                <w:sz w:val="24"/>
                <w:vertAlign w:val="baseline"/>
                <w:lang w:val="en-US" w:eastAsia="zh-CN"/>
              </w:rPr>
            </w:r>
            <w:r/>
          </w:p>
        </w:tc>
      </w:tr>
    </w:tbl>
    <w:p>
      <w:pPr>
        <w:pStyle w:val="1118"/>
        <w:ind w:firstLine="495"/>
        <w:spacing w:line="360" w:lineRule="auto"/>
        <w:rPr>
          <w:rFonts w:hint="eastAsia"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t xml:space="preserve">4.履约能力</w:t>
      </w:r>
      <w:r>
        <w:rPr>
          <w:rFonts w:hint="eastAsia" w:ascii="仿宋" w:hAnsi="仿宋" w:eastAsia="仿宋" w:cs="仿宋"/>
          <w:b/>
          <w:bCs/>
          <w:color w:val="000000"/>
          <w:sz w:val="24"/>
          <w:lang w:val="en-US" w:eastAsia="zh-CN"/>
        </w:rPr>
      </w:r>
      <w:r/>
    </w:p>
    <w:p>
      <w:pPr>
        <w:pStyle w:val="1118"/>
        <w:ind w:firstLine="495"/>
        <w:spacing w:line="360" w:lineRule="auto"/>
        <w:rPr>
          <w:rFonts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（1）供应商具备类似项目服务经验的优先。</w:t>
      </w:r>
      <w:r>
        <w:rPr>
          <w:rFonts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供应商为本项目配备项目服务团队，1名项目负责人，负责项目签订后的整个运作过程，计划、协调、管理、监控和跟踪项目，确保项目的顺利实施；2名或以上项目组成员，负责服务工作的具体实施和短信平台的运维。</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t xml:space="preserve">5.其他要求</w:t>
      </w:r>
      <w:r>
        <w:rPr>
          <w:rFonts w:hint="eastAsia" w:ascii="仿宋" w:hAnsi="仿宋" w:eastAsia="仿宋" w:cs="仿宋"/>
          <w:b/>
          <w:bCs/>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b/>
          <w:bCs/>
          <w:color w:val="000000"/>
          <w:sz w:val="24"/>
          <w:szCs w:val="24"/>
          <w:lang w:eastAsia="zh-CN"/>
        </w:rPr>
        <w:t xml:space="preserve">★</w:t>
      </w:r>
      <w:r>
        <w:rPr>
          <w:rFonts w:hint="eastAsia" w:ascii="仿宋" w:hAnsi="仿宋" w:eastAsia="仿宋" w:cs="仿宋"/>
          <w:color w:val="000000"/>
          <w:sz w:val="24"/>
          <w:lang w:val="en-US" w:eastAsia="zh-CN"/>
        </w:rPr>
        <w:t xml:space="preserve">（1）知识产权及保密</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中标供应商须接受采购人的数据与网络安全保密管理与监督、人员与公司背景审查、数据与网络保密制度审查等。项目服务期间，如果中标供应商发生与公安数据相关的安全违规或泄密事件，采购人有权解除合同，并取消相关款项支付，并追究中标供应商的法律责任。</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b/>
          <w:bCs/>
          <w:color w:val="000000"/>
          <w:sz w:val="24"/>
          <w:szCs w:val="24"/>
          <w:lang w:eastAsia="zh-CN"/>
        </w:rPr>
        <w:t xml:space="preserve">★</w:t>
      </w:r>
      <w:r>
        <w:rPr>
          <w:rFonts w:hint="eastAsia" w:ascii="仿宋" w:hAnsi="仿宋" w:eastAsia="仿宋" w:cs="仿宋"/>
          <w:color w:val="000000"/>
          <w:sz w:val="24"/>
          <w:lang w:val="en-US" w:eastAsia="zh-CN"/>
        </w:rPr>
        <w:t xml:space="preserve">（2）功能测试要求</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中标供应商须在合同签订后15日内按需接受采购人对于投标文件中所有承诺功能的测试，如测试不通过，采购人有权解除合同，视为供应商虚假承诺应标。</w:t>
      </w:r>
      <w:r>
        <w:rPr>
          <w:rFonts w:hint="eastAsia" w:ascii="仿宋" w:hAnsi="仿宋" w:eastAsia="仿宋" w:cs="仿宋"/>
          <w:color w:val="000000"/>
          <w:sz w:val="24"/>
          <w:lang w:val="en-US" w:eastAsia="zh-CN"/>
        </w:rPr>
      </w:r>
      <w:r/>
    </w:p>
    <w:p>
      <w:pPr>
        <w:pStyle w:val="1118"/>
        <w:ind w:firstLine="495"/>
        <w:spacing w:line="360" w:lineRule="auto"/>
        <w:rPr>
          <w:rFonts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3）供应商需承诺：如果中标，将按照采购人要求，无偿配合，做好和前期服务商的业务对接；并完成与现有平台所承载的所有公安业务接口平滑过渡改造，确保短信业务不中断，改造所产生的一切费用包含在投标报价中。 </w:t>
      </w:r>
      <w:r>
        <w:rPr>
          <w:rFonts w:ascii="仿宋" w:hAnsi="仿宋" w:eastAsia="仿宋" w:cs="仿宋"/>
          <w:color w:val="000000"/>
          <w:sz w:val="24"/>
          <w:lang w:val="en-US" w:eastAsia="zh-CN"/>
        </w:rPr>
      </w:r>
      <w:r/>
    </w:p>
    <w:p>
      <w:pPr>
        <w:pStyle w:val="1118"/>
        <w:ind w:firstLine="495"/>
        <w:spacing w:line="360" w:lineRule="auto"/>
        <w:rPr>
          <w:rFonts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t xml:space="preserve">（4）中标供应商提供2份纸质投标文件。</w:t>
      </w:r>
      <w:r>
        <w:rPr>
          <w:rFonts w:ascii="仿宋" w:hAnsi="仿宋" w:eastAsia="仿宋" w:cs="仿宋"/>
          <w:b/>
          <w:bCs/>
          <w:color w:val="000000"/>
          <w:sz w:val="24"/>
          <w:lang w:val="en-US" w:eastAsia="zh-CN"/>
        </w:rPr>
      </w:r>
      <w:r/>
    </w:p>
    <w:p>
      <w:pPr>
        <w:pStyle w:val="1118"/>
        <w:ind w:firstLine="495"/>
        <w:spacing w:line="360" w:lineRule="auto"/>
        <w:rPr>
          <w:rFonts w:hint="eastAsia"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t xml:space="preserve">6.报价要求</w:t>
      </w:r>
      <w:r>
        <w:rPr>
          <w:rFonts w:hint="eastAsia" w:ascii="仿宋" w:hAnsi="仿宋" w:eastAsia="仿宋" w:cs="仿宋"/>
          <w:b/>
          <w:bCs/>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本项目采用固定单价报价方式。投标单价的计算应包括短信费用、平台运维、接口对接与维护，客户端部署、人员、交通、食宿、加班、检测验收、技术支持与培训、售后服务与维保及相关劳务支出等工作所发生的全部费用以及投标单位企业利润、税金和政策性文件规定及合同包含的所有风险、责任等各项应有费用。</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t xml:space="preserve">7.付款方式</w:t>
      </w:r>
      <w:r>
        <w:rPr>
          <w:rFonts w:hint="eastAsia" w:ascii="仿宋" w:hAnsi="仿宋" w:eastAsia="仿宋" w:cs="仿宋"/>
          <w:b/>
          <w:bCs/>
          <w:color w:val="000000"/>
          <w:sz w:val="24"/>
          <w:lang w:val="en-US" w:eastAsia="zh-CN"/>
        </w:rPr>
      </w:r>
      <w:r/>
    </w:p>
    <w:p>
      <w:pPr>
        <w:pStyle w:val="1118"/>
        <w:ind w:firstLine="480"/>
        <w:spacing w:line="360" w:lineRule="auto"/>
        <w:rPr>
          <w:rFonts w:ascii="仿宋" w:hAnsi="仿宋" w:eastAsia="仿宋" w:cs="仿宋"/>
          <w:b/>
          <w:bCs/>
          <w:color w:val="000000"/>
          <w:sz w:val="24"/>
          <w:szCs w:val="24"/>
          <w:lang w:val="en-US" w:eastAsia="zh-CN" w:bidi="ar-SA"/>
        </w:rPr>
      </w:pPr>
      <w:r>
        <w:rPr>
          <w:rFonts w:hint="eastAsia" w:ascii="仿宋" w:hAnsi="仿宋" w:eastAsia="仿宋" w:cs="仿宋"/>
          <w:color w:val="000000"/>
          <w:sz w:val="24"/>
          <w:lang w:val="en-US" w:eastAsia="zh-CN"/>
        </w:rPr>
        <w:t xml:space="preserve">按照每月发送成功的短信条数据实结算。中标供应商提供月度出账单，采购人每季度结算1次。</w:t>
      </w:r>
      <w:r>
        <w:rPr>
          <w:rFonts w:ascii="仿宋" w:hAnsi="仿宋" w:eastAsia="仿宋" w:cs="仿宋"/>
          <w:b/>
          <w:bCs/>
          <w:color w:val="000000"/>
          <w:sz w:val="24"/>
          <w:szCs w:val="24"/>
          <w:lang w:val="en-US" w:eastAsia="zh-CN" w:bidi="ar-SA"/>
        </w:rPr>
      </w:r>
      <w:r/>
    </w:p>
    <w:p>
      <w:pPr>
        <w:pStyle w:val="1118"/>
        <w:ind w:firstLine="480"/>
        <w:spacing w:line="360" w:lineRule="auto"/>
        <w:rPr>
          <w:rFonts w:hint="eastAsia" w:ascii="仿宋" w:hAnsi="仿宋" w:eastAsia="仿宋" w:cs="仿宋"/>
          <w:color w:val="000000"/>
          <w:sz w:val="24"/>
          <w:lang w:val="en-US" w:eastAsia="zh-CN"/>
        </w:rPr>
        <w:sectPr>
          <w:footerReference w:type="default" r:id="rId13"/>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color w:val="000000"/>
          <w:sz w:val="24"/>
          <w:lang w:val="en-US" w:eastAsia="zh-CN"/>
        </w:rPr>
      </w:r>
      <w:r/>
    </w:p>
    <w:p>
      <w:pPr>
        <w:pStyle w:val="1118"/>
        <w:spacing w:line="360" w:lineRule="auto"/>
        <w:rPr>
          <w:color w:val="000000"/>
        </w:rPr>
      </w:pPr>
      <w:r>
        <w:rPr>
          <w:rFonts w:ascii="楷体" w:hAnsi="楷体" w:eastAsia="楷体"/>
          <w:color w:val="000000"/>
          <w:sz w:val="28"/>
          <w:szCs w:val="28"/>
        </w:rPr>
        <w:t xml:space="preserve"> </w:t>
      </w:r>
      <w:r>
        <w:rPr>
          <w:color w:val="000000"/>
        </w:rPr>
      </w:r>
      <w:r/>
    </w:p>
    <w:p>
      <w:pPr>
        <w:pStyle w:val="1118"/>
        <w:rPr>
          <w:rFonts w:ascii="仿宋" w:hAnsi="仿宋" w:eastAsia="仿宋" w:cs="仿宋"/>
          <w:color w:val="000000"/>
        </w:rPr>
      </w:pPr>
      <w:r>
        <w:rPr>
          <w:rFonts w:ascii="仿宋" w:hAnsi="仿宋" w:eastAsia="仿宋" w:cs="仿宋"/>
          <w:color w:val="000000"/>
        </w:rPr>
      </w:r>
      <w:r/>
    </w:p>
    <w:p>
      <w:pPr>
        <w:pStyle w:val="2235"/>
        <w:jc w:val="center"/>
        <w:tabs>
          <w:tab w:val="left" w:pos="425" w:leader="none"/>
        </w:tabs>
        <w:rPr>
          <w:rFonts w:ascii="仿宋" w:hAnsi="仿宋" w:eastAsia="仿宋" w:cs="仿宋"/>
          <w:color w:val="000000"/>
        </w:rPr>
      </w:pPr>
      <w:r/>
      <w:bookmarkStart w:id="183" w:name="_Toc9106"/>
      <w:r>
        <w:rPr>
          <w:rFonts w:hint="eastAsia" w:ascii="仿宋" w:hAnsi="仿宋" w:eastAsia="仿宋" w:cs="仿宋"/>
          <w:color w:val="000000"/>
        </w:rPr>
        <w:t xml:space="preserve">第五部分  评标办法和标准</w:t>
      </w:r>
      <w:bookmarkEnd w:id="183"/>
      <w:r>
        <w:rPr>
          <w:rFonts w:ascii="仿宋" w:hAnsi="仿宋" w:eastAsia="仿宋" w:cs="仿宋"/>
          <w:color w:val="000000"/>
        </w:rPr>
      </w:r>
      <w:r/>
    </w:p>
    <w:p>
      <w:pPr>
        <w:pStyle w:val="1118"/>
        <w:spacing w:line="480" w:lineRule="exact"/>
        <w:rPr>
          <w:rFonts w:ascii="仿宋" w:hAnsi="仿宋" w:eastAsia="仿宋" w:cs="仿宋"/>
          <w:b/>
          <w:color w:val="000000"/>
          <w:sz w:val="24"/>
        </w:rPr>
        <w:outlineLvl w:val="1"/>
      </w:pPr>
      <w:r/>
      <w:bookmarkStart w:id="184" w:name="_Toc20040"/>
      <w:r>
        <w:rPr>
          <w:rFonts w:hint="eastAsia" w:ascii="仿宋" w:hAnsi="仿宋" w:eastAsia="仿宋" w:cs="仿宋"/>
          <w:b/>
          <w:color w:val="000000"/>
          <w:sz w:val="24"/>
        </w:rPr>
        <w:t xml:space="preserve">一、评审方法</w:t>
      </w:r>
      <w:bookmarkEnd w:id="184"/>
      <w:r>
        <w:rPr>
          <w:rFonts w:ascii="仿宋" w:hAnsi="仿宋" w:eastAsia="仿宋" w:cs="仿宋"/>
          <w:b/>
          <w:color w:val="000000"/>
          <w:sz w:val="24"/>
        </w:rPr>
      </w:r>
      <w:r/>
    </w:p>
    <w:p>
      <w:pPr>
        <w:pStyle w:val="1118"/>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采用综合评分法：按照招标文件中规定的评分标准和各项因素，对提交最后报价的供应商的投标文件和最后报价进行综合评分，以评标总得分由高到低</w:t>
      </w:r>
      <w:r>
        <w:rPr>
          <w:rFonts w:hint="eastAsia" w:ascii="仿宋" w:hAnsi="仿宋" w:eastAsia="仿宋" w:cs="仿宋"/>
          <w:color w:val="000000"/>
          <w:sz w:val="24"/>
          <w:lang w:eastAsia="zh-CN"/>
        </w:rPr>
        <w:t xml:space="preserve">的</w:t>
      </w:r>
      <w:r>
        <w:rPr>
          <w:rFonts w:hint="eastAsia" w:ascii="仿宋" w:hAnsi="仿宋" w:eastAsia="仿宋" w:cs="仿宋"/>
          <w:color w:val="000000"/>
          <w:sz w:val="24"/>
        </w:rPr>
        <w:t xml:space="preserve">顺序确定中标候选人的评审办法。</w:t>
      </w:r>
      <w:r>
        <w:rPr>
          <w:rFonts w:ascii="仿宋" w:hAnsi="仿宋" w:eastAsia="仿宋" w:cs="仿宋"/>
          <w:color w:val="000000"/>
          <w:sz w:val="24"/>
        </w:rPr>
      </w:r>
      <w:r/>
    </w:p>
    <w:p>
      <w:pPr>
        <w:pStyle w:val="1118"/>
        <w:spacing w:line="480" w:lineRule="exact"/>
        <w:rPr>
          <w:rFonts w:ascii="仿宋" w:hAnsi="仿宋" w:eastAsia="仿宋" w:cs="仿宋"/>
          <w:b/>
          <w:color w:val="000000"/>
          <w:sz w:val="24"/>
        </w:rPr>
        <w:outlineLvl w:val="1"/>
      </w:pPr>
      <w:r/>
      <w:bookmarkStart w:id="185" w:name="_Toc32409"/>
      <w:r>
        <w:rPr>
          <w:rFonts w:hint="eastAsia" w:ascii="仿宋" w:hAnsi="仿宋" w:eastAsia="仿宋" w:cs="仿宋"/>
          <w:b/>
          <w:color w:val="000000"/>
          <w:sz w:val="24"/>
        </w:rPr>
        <w:t xml:space="preserve">二、</w:t>
      </w:r>
      <w:r>
        <w:rPr>
          <w:rFonts w:hint="eastAsia" w:ascii="仿宋" w:hAnsi="仿宋" w:eastAsia="仿宋" w:cs="仿宋"/>
          <w:b/>
          <w:color w:val="000000"/>
          <w:sz w:val="24"/>
          <w:lang w:eastAsia="zh-CN"/>
        </w:rPr>
        <w:t xml:space="preserve">资格</w:t>
      </w:r>
      <w:r>
        <w:rPr>
          <w:rFonts w:hint="eastAsia" w:ascii="仿宋" w:hAnsi="仿宋" w:eastAsia="仿宋" w:cs="仿宋"/>
          <w:b/>
          <w:color w:val="000000"/>
          <w:sz w:val="24"/>
        </w:rPr>
        <w:t xml:space="preserve">审查方法及标准</w:t>
      </w:r>
      <w:bookmarkEnd w:id="185"/>
      <w:r>
        <w:rPr>
          <w:rFonts w:ascii="仿宋" w:hAnsi="仿宋" w:eastAsia="仿宋" w:cs="仿宋"/>
          <w:b/>
          <w:color w:val="000000"/>
          <w:sz w:val="24"/>
        </w:rPr>
      </w:r>
      <w:r/>
    </w:p>
    <w:p>
      <w:pPr>
        <w:pStyle w:val="1118"/>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（一）资格审查方法</w:t>
      </w:r>
      <w:r>
        <w:rPr>
          <w:rFonts w:ascii="仿宋" w:hAnsi="仿宋" w:eastAsia="仿宋" w:cs="仿宋"/>
          <w:color w:val="000000"/>
          <w:sz w:val="24"/>
        </w:rPr>
      </w:r>
      <w:r/>
    </w:p>
    <w:p>
      <w:pPr>
        <w:pStyle w:val="1118"/>
        <w:ind w:firstLine="480"/>
        <w:spacing w:line="520" w:lineRule="exact"/>
        <w:rPr>
          <w:rFonts w:hint="eastAsia" w:ascii="仿宋" w:hAnsi="仿宋" w:eastAsia="仿宋" w:cs="仿宋"/>
          <w:color w:val="000000"/>
          <w:sz w:val="24"/>
        </w:rPr>
      </w:pPr>
      <w:r/>
      <w:bookmarkStart w:id="186" w:name="2、资格审查标准"/>
      <w:r/>
      <w:bookmarkEnd w:id="186"/>
      <w:r>
        <w:rPr>
          <w:rFonts w:hint="eastAsia" w:ascii="仿宋" w:hAnsi="仿宋" w:eastAsia="仿宋" w:cs="仿宋"/>
          <w:color w:val="000000"/>
          <w:sz w:val="24"/>
        </w:rPr>
        <w:t xml:space="preserve">采购人或代理机构将依法对投标人的资格进行审查。</w:t>
      </w:r>
      <w:r>
        <w:rPr>
          <w:rFonts w:hint="eastAsia" w:ascii="仿宋" w:hAnsi="仿宋" w:eastAsia="仿宋" w:cs="仿宋"/>
          <w:color w:val="000000"/>
          <w:sz w:val="24"/>
        </w:rPr>
      </w:r>
      <w:r/>
    </w:p>
    <w:p>
      <w:pPr>
        <w:pStyle w:val="1118"/>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（二）资格审查标准</w:t>
      </w:r>
      <w:r>
        <w:rPr>
          <w:rFonts w:ascii="仿宋" w:hAnsi="仿宋" w:eastAsia="仿宋" w:cs="仿宋"/>
          <w:color w:val="000000"/>
          <w:sz w:val="24"/>
        </w:rPr>
      </w:r>
      <w:r/>
    </w:p>
    <w:p>
      <w:pPr>
        <w:pStyle w:val="1164"/>
        <w:rPr>
          <w:rFonts w:ascii="仿宋" w:hAnsi="仿宋" w:eastAsia="仿宋" w:cs="仿宋"/>
          <w:b/>
          <w:bCs/>
          <w:color w:val="000000"/>
          <w:sz w:val="24"/>
        </w:rPr>
      </w:pPr>
      <w:r>
        <w:rPr>
          <w:rFonts w:hint="eastAsia" w:ascii="仿宋" w:hAnsi="仿宋" w:eastAsia="仿宋" w:cs="仿宋"/>
          <w:b/>
          <w:bCs/>
          <w:color w:val="000000"/>
          <w:sz w:val="24"/>
          <w:lang w:val="zh-CN"/>
        </w:rPr>
        <w:t xml:space="preserve">投标文件中有任意一条不满足</w:t>
      </w:r>
      <w:r>
        <w:rPr>
          <w:rFonts w:hint="eastAsia" w:ascii="仿宋" w:hAnsi="仿宋" w:eastAsia="仿宋" w:cs="仿宋"/>
          <w:b/>
          <w:bCs/>
          <w:color w:val="000000"/>
          <w:sz w:val="24"/>
        </w:rPr>
        <w:t xml:space="preserve">下</w:t>
      </w:r>
      <w:r>
        <w:rPr>
          <w:rFonts w:hint="eastAsia" w:ascii="仿宋" w:hAnsi="仿宋" w:eastAsia="仿宋" w:cs="仿宋"/>
          <w:b/>
          <w:bCs/>
          <w:color w:val="000000"/>
          <w:sz w:val="24"/>
          <w:lang w:val="zh-CN"/>
        </w:rPr>
        <w:t xml:space="preserve">表要求的将导致其</w:t>
      </w:r>
      <w:r>
        <w:rPr>
          <w:rFonts w:hint="eastAsia" w:ascii="仿宋" w:hAnsi="仿宋" w:eastAsia="仿宋" w:cs="仿宋"/>
          <w:b/>
          <w:bCs/>
          <w:color w:val="000000"/>
          <w:sz w:val="24"/>
          <w:lang w:val="en-US" w:eastAsia="zh-CN"/>
        </w:rPr>
        <w:t xml:space="preserve">投标</w:t>
      </w:r>
      <w:r>
        <w:rPr>
          <w:rFonts w:hint="eastAsia" w:ascii="仿宋" w:hAnsi="仿宋" w:eastAsia="仿宋" w:cs="仿宋"/>
          <w:b/>
          <w:bCs/>
          <w:color w:val="000000"/>
          <w:sz w:val="24"/>
          <w:lang w:val="zh-CN"/>
        </w:rPr>
        <w:t xml:space="preserve">无效，不进入下一项评审。</w:t>
      </w:r>
      <w:r>
        <w:rPr>
          <w:rFonts w:ascii="仿宋" w:hAnsi="仿宋" w:eastAsia="仿宋" w:cs="仿宋"/>
          <w:b/>
          <w:bCs/>
          <w:color w:val="000000"/>
          <w:sz w:val="24"/>
        </w:rPr>
      </w:r>
      <w:r/>
    </w:p>
    <w:tbl>
      <w:tblPr>
        <w:tblW w:w="9260" w:type="dxa"/>
        <w:tblInd w:w="4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46"/>
        <w:gridCol w:w="3502"/>
        <w:gridCol w:w="4912"/>
      </w:tblGrid>
      <w:tr>
        <w:trPr>
          <w:trHeight w:val="447"/>
        </w:trPr>
        <w:tc>
          <w:tcPr>
            <w:tcW w:w="846" w:type="dxa"/>
            <w:vAlign w:val="top"/>
            <w:textDirection w:val="lrTb"/>
            <w:noWrap w:val="false"/>
          </w:tcPr>
          <w:p>
            <w:pPr>
              <w:pStyle w:val="2121"/>
              <w:ind w:left="87" w:right="76"/>
              <w:jc w:val="center"/>
              <w:spacing w:before="87"/>
              <w:rPr>
                <w:rFonts w:ascii="仿宋" w:hAnsi="仿宋" w:eastAsia="仿宋" w:cs="仿宋"/>
                <w:b/>
                <w:color w:val="000000"/>
                <w:sz w:val="24"/>
                <w:szCs w:val="24"/>
              </w:rPr>
            </w:pPr>
            <w:r>
              <w:rPr>
                <w:rFonts w:hint="eastAsia" w:ascii="仿宋" w:hAnsi="仿宋" w:eastAsia="仿宋" w:cs="仿宋"/>
                <w:b/>
                <w:color w:val="000000"/>
                <w:sz w:val="24"/>
                <w:szCs w:val="24"/>
              </w:rPr>
              <w:t xml:space="preserve">序号</w:t>
            </w:r>
            <w:r>
              <w:rPr>
                <w:rFonts w:ascii="仿宋" w:hAnsi="仿宋" w:eastAsia="仿宋" w:cs="仿宋"/>
                <w:b/>
                <w:color w:val="000000"/>
                <w:sz w:val="24"/>
                <w:szCs w:val="24"/>
              </w:rPr>
            </w:r>
            <w:r/>
          </w:p>
        </w:tc>
        <w:tc>
          <w:tcPr>
            <w:tcW w:w="3502" w:type="dxa"/>
            <w:vAlign w:val="top"/>
            <w:textDirection w:val="lrTb"/>
            <w:noWrap w:val="false"/>
          </w:tcPr>
          <w:p>
            <w:pPr>
              <w:pStyle w:val="2121"/>
              <w:ind w:right="1318"/>
              <w:jc w:val="center"/>
              <w:spacing w:before="87"/>
              <w:rPr>
                <w:rFonts w:ascii="仿宋" w:hAnsi="仿宋" w:eastAsia="仿宋" w:cs="仿宋"/>
                <w:b/>
                <w:color w:val="000000"/>
                <w:sz w:val="24"/>
                <w:szCs w:val="24"/>
              </w:rPr>
            </w:pPr>
            <w:r>
              <w:rPr>
                <w:rFonts w:hint="eastAsia" w:ascii="仿宋" w:hAnsi="仿宋" w:eastAsia="仿宋" w:cs="仿宋"/>
                <w:b/>
                <w:color w:val="000000"/>
                <w:sz w:val="24"/>
                <w:szCs w:val="24"/>
              </w:rPr>
              <w:t xml:space="preserve">资格条件</w:t>
            </w:r>
            <w:r>
              <w:rPr>
                <w:rFonts w:ascii="仿宋" w:hAnsi="仿宋" w:eastAsia="仿宋" w:cs="仿宋"/>
                <w:b/>
                <w:color w:val="000000"/>
                <w:sz w:val="24"/>
                <w:szCs w:val="24"/>
              </w:rPr>
            </w:r>
            <w:r/>
          </w:p>
        </w:tc>
        <w:tc>
          <w:tcPr>
            <w:tcW w:w="4912" w:type="dxa"/>
            <w:vAlign w:val="top"/>
            <w:textDirection w:val="lrTb"/>
            <w:noWrap w:val="false"/>
          </w:tcPr>
          <w:p>
            <w:pPr>
              <w:pStyle w:val="2121"/>
              <w:ind w:left="1180"/>
              <w:spacing w:before="87"/>
              <w:rPr>
                <w:rFonts w:ascii="仿宋" w:hAnsi="仿宋" w:eastAsia="仿宋" w:cs="仿宋"/>
                <w:b/>
                <w:color w:val="000000"/>
                <w:sz w:val="24"/>
                <w:szCs w:val="24"/>
              </w:rPr>
            </w:pPr>
            <w:r>
              <w:rPr>
                <w:rFonts w:hint="eastAsia" w:ascii="仿宋" w:hAnsi="仿宋" w:eastAsia="仿宋" w:cs="仿宋"/>
                <w:b/>
                <w:color w:val="000000"/>
                <w:sz w:val="24"/>
                <w:szCs w:val="24"/>
              </w:rPr>
              <w:t xml:space="preserve">审查内容和审查标准</w:t>
            </w:r>
            <w:r>
              <w:rPr>
                <w:rFonts w:ascii="仿宋" w:hAnsi="仿宋" w:eastAsia="仿宋" w:cs="仿宋"/>
                <w:b/>
                <w:color w:val="000000"/>
                <w:sz w:val="24"/>
                <w:szCs w:val="24"/>
              </w:rPr>
            </w:r>
            <w:r/>
          </w:p>
        </w:tc>
      </w:tr>
      <w:tr>
        <w:trPr>
          <w:trHeight w:val="384"/>
        </w:trPr>
        <w:tc>
          <w:tcPr>
            <w:tcW w:w="846" w:type="dxa"/>
            <w:vAlign w:val="top"/>
            <w:textDirection w:val="lrTb"/>
            <w:noWrap w:val="false"/>
          </w:tcPr>
          <w:p>
            <w:pPr>
              <w:pStyle w:val="2121"/>
              <w:ind w:left="107"/>
              <w:spacing w:before="90"/>
              <w:rPr>
                <w:rFonts w:ascii="仿宋" w:hAnsi="仿宋" w:eastAsia="仿宋" w:cs="仿宋"/>
                <w:color w:val="000000"/>
                <w:sz w:val="24"/>
                <w:szCs w:val="24"/>
              </w:rPr>
            </w:pPr>
            <w:r>
              <w:rPr>
                <w:rFonts w:hint="eastAsia" w:ascii="仿宋" w:hAnsi="仿宋" w:eastAsia="仿宋" w:cs="仿宋"/>
                <w:color w:val="000000"/>
                <w:sz w:val="24"/>
                <w:szCs w:val="24"/>
              </w:rPr>
              <w:t xml:space="preserve">（一）</w:t>
            </w:r>
            <w:r>
              <w:rPr>
                <w:rFonts w:ascii="仿宋" w:hAnsi="仿宋" w:eastAsia="仿宋" w:cs="仿宋"/>
                <w:color w:val="000000"/>
                <w:sz w:val="24"/>
                <w:szCs w:val="24"/>
              </w:rPr>
            </w:r>
            <w:r/>
          </w:p>
        </w:tc>
        <w:tc>
          <w:tcPr>
            <w:tcW w:w="3502" w:type="dxa"/>
            <w:vAlign w:val="top"/>
            <w:textDirection w:val="lrTb"/>
            <w:noWrap w:val="false"/>
          </w:tcPr>
          <w:p>
            <w:pPr>
              <w:pStyle w:val="2121"/>
              <w:ind w:left="107"/>
              <w:spacing w:before="90"/>
              <w:rPr>
                <w:rFonts w:ascii="仿宋" w:hAnsi="仿宋" w:eastAsia="仿宋" w:cs="仿宋"/>
                <w:color w:val="000000"/>
                <w:sz w:val="24"/>
                <w:szCs w:val="24"/>
              </w:rPr>
            </w:pPr>
            <w:r>
              <w:rPr>
                <w:rFonts w:hint="eastAsia" w:ascii="仿宋" w:hAnsi="仿宋" w:eastAsia="仿宋" w:cs="仿宋"/>
                <w:color w:val="000000"/>
                <w:sz w:val="24"/>
                <w:szCs w:val="24"/>
              </w:rPr>
              <w:t xml:space="preserve">投标函</w:t>
            </w:r>
            <w:r>
              <w:rPr>
                <w:rFonts w:ascii="仿宋" w:hAnsi="仿宋" w:eastAsia="仿宋" w:cs="仿宋"/>
                <w:color w:val="000000"/>
                <w:sz w:val="24"/>
                <w:szCs w:val="24"/>
              </w:rPr>
            </w:r>
            <w:r/>
          </w:p>
        </w:tc>
        <w:tc>
          <w:tcPr>
            <w:tcW w:w="4912" w:type="dxa"/>
            <w:vAlign w:val="top"/>
            <w:textDirection w:val="lrTb"/>
            <w:noWrap w:val="false"/>
          </w:tcPr>
          <w:p>
            <w:pPr>
              <w:pStyle w:val="2121"/>
              <w:ind w:left="107"/>
              <w:spacing w:before="90"/>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是否按照格式要求正确填写，是否按照要求签章。</w:t>
            </w:r>
            <w:r>
              <w:rPr>
                <w:rFonts w:ascii="仿宋" w:hAnsi="仿宋" w:eastAsia="仿宋" w:cs="仿宋"/>
                <w:color w:val="000000"/>
                <w:sz w:val="24"/>
                <w:szCs w:val="24"/>
                <w:lang w:eastAsia="zh-CN"/>
              </w:rPr>
            </w:r>
            <w:r/>
          </w:p>
        </w:tc>
      </w:tr>
      <w:tr>
        <w:trPr>
          <w:trHeight w:val="877"/>
        </w:trPr>
        <w:tc>
          <w:tcPr>
            <w:tcW w:w="846" w:type="dxa"/>
            <w:vAlign w:val="top"/>
            <w:textDirection w:val="lrTb"/>
            <w:noWrap w:val="false"/>
          </w:tcPr>
          <w:p>
            <w:pPr>
              <w:pStyle w:val="2121"/>
              <w:ind w:left="107"/>
              <w:spacing w:before="90"/>
              <w:rPr>
                <w:rFonts w:ascii="仿宋" w:hAnsi="仿宋" w:eastAsia="仿宋" w:cs="仿宋"/>
                <w:color w:val="000000"/>
                <w:sz w:val="24"/>
                <w:szCs w:val="24"/>
              </w:rPr>
            </w:pPr>
            <w:r>
              <w:rPr>
                <w:rFonts w:hint="eastAsia" w:ascii="仿宋" w:hAnsi="仿宋" w:eastAsia="仿宋" w:cs="仿宋"/>
                <w:color w:val="000000"/>
                <w:sz w:val="24"/>
                <w:szCs w:val="24"/>
              </w:rPr>
              <w:t xml:space="preserve">（二）</w:t>
            </w:r>
            <w:r>
              <w:rPr>
                <w:rFonts w:ascii="仿宋" w:hAnsi="仿宋" w:eastAsia="仿宋" w:cs="仿宋"/>
                <w:color w:val="000000"/>
                <w:sz w:val="24"/>
                <w:szCs w:val="24"/>
              </w:rPr>
            </w:r>
            <w:r/>
          </w:p>
        </w:tc>
        <w:tc>
          <w:tcPr>
            <w:tcW w:w="3502" w:type="dxa"/>
            <w:vAlign w:val="top"/>
            <w:textDirection w:val="lrTb"/>
            <w:noWrap w:val="false"/>
          </w:tcPr>
          <w:p>
            <w:pPr>
              <w:pStyle w:val="2121"/>
              <w:ind w:left="107"/>
              <w:spacing w:before="90"/>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法定代表人授权委托书及委托代理人身份证明文件的复印件</w:t>
            </w:r>
            <w:r>
              <w:rPr>
                <w:rFonts w:ascii="仿宋" w:hAnsi="仿宋" w:eastAsia="仿宋" w:cs="仿宋"/>
                <w:color w:val="000000"/>
                <w:sz w:val="24"/>
                <w:szCs w:val="24"/>
                <w:lang w:eastAsia="zh-CN"/>
              </w:rPr>
            </w:r>
            <w:r/>
          </w:p>
        </w:tc>
        <w:tc>
          <w:tcPr>
            <w:tcW w:w="4912" w:type="dxa"/>
            <w:vAlign w:val="top"/>
            <w:textDirection w:val="lrTb"/>
            <w:noWrap w:val="false"/>
          </w:tcPr>
          <w:p>
            <w:pPr>
              <w:pStyle w:val="2121"/>
              <w:ind w:left="107"/>
              <w:spacing w:before="90"/>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是否按照法定代表人授权委托书格式要求正确填写，是否按照要求签章，是否按要求提供代理人身份证明文件。</w:t>
            </w:r>
            <w:r>
              <w:rPr>
                <w:rFonts w:ascii="仿宋" w:hAnsi="仿宋" w:eastAsia="仿宋" w:cs="仿宋"/>
                <w:color w:val="000000"/>
                <w:sz w:val="24"/>
                <w:szCs w:val="24"/>
                <w:lang w:eastAsia="zh-CN"/>
              </w:rPr>
            </w:r>
            <w:r/>
          </w:p>
        </w:tc>
      </w:tr>
      <w:tr>
        <w:trPr>
          <w:trHeight w:val="447"/>
        </w:trPr>
        <w:tc>
          <w:tcPr>
            <w:gridSpan w:val="3"/>
            <w:tcW w:w="9260" w:type="dxa"/>
            <w:vAlign w:val="top"/>
            <w:textDirection w:val="lrTb"/>
            <w:noWrap w:val="false"/>
          </w:tcPr>
          <w:p>
            <w:pPr>
              <w:pStyle w:val="2121"/>
              <w:spacing w:before="87"/>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（三）供应商应符合《中华人民共和国政府采购法》第二十二条的规定；</w:t>
            </w:r>
            <w:r>
              <w:rPr>
                <w:rFonts w:ascii="仿宋" w:hAnsi="仿宋" w:eastAsia="仿宋" w:cs="仿宋"/>
                <w:color w:val="000000"/>
                <w:sz w:val="24"/>
                <w:szCs w:val="24"/>
                <w:lang w:eastAsia="zh-CN"/>
              </w:rPr>
            </w:r>
            <w:r/>
          </w:p>
        </w:tc>
      </w:tr>
      <w:tr>
        <w:trPr>
          <w:trHeight w:val="591"/>
        </w:trPr>
        <w:tc>
          <w:tcPr>
            <w:tcW w:w="846" w:type="dxa"/>
            <w:vAlign w:val="top"/>
            <w:textDirection w:val="lrTb"/>
            <w:noWrap w:val="false"/>
          </w:tcPr>
          <w:p>
            <w:pPr>
              <w:pStyle w:val="2121"/>
              <w:ind w:left="107"/>
              <w:spacing w:before="90"/>
              <w:rPr>
                <w:rFonts w:ascii="仿宋" w:hAnsi="仿宋" w:eastAsia="仿宋" w:cs="仿宋"/>
                <w:color w:val="000000"/>
                <w:sz w:val="24"/>
                <w:szCs w:val="24"/>
              </w:rPr>
            </w:pPr>
            <w:r>
              <w:rPr>
                <w:rFonts w:hint="eastAsia" w:ascii="仿宋" w:hAnsi="仿宋" w:eastAsia="仿宋" w:cs="仿宋"/>
                <w:color w:val="000000"/>
                <w:sz w:val="24"/>
                <w:szCs w:val="24"/>
              </w:rPr>
              <w:t xml:space="preserve">3.1</w:t>
            </w:r>
            <w:r>
              <w:rPr>
                <w:rFonts w:ascii="仿宋" w:hAnsi="仿宋" w:eastAsia="仿宋" w:cs="仿宋"/>
                <w:color w:val="000000"/>
                <w:sz w:val="24"/>
                <w:szCs w:val="24"/>
              </w:rPr>
            </w:r>
            <w:r/>
          </w:p>
        </w:tc>
        <w:tc>
          <w:tcPr>
            <w:tcW w:w="3502" w:type="dxa"/>
            <w:vAlign w:val="top"/>
            <w:textDirection w:val="lrTb"/>
            <w:noWrap w:val="false"/>
          </w:tcPr>
          <w:p>
            <w:pPr>
              <w:pStyle w:val="2121"/>
              <w:ind w:left="107"/>
              <w:spacing w:before="90"/>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具有独立承担民事责任的能力</w:t>
            </w:r>
            <w:r>
              <w:rPr>
                <w:rFonts w:ascii="仿宋" w:hAnsi="仿宋" w:eastAsia="仿宋" w:cs="仿宋"/>
                <w:color w:val="000000"/>
                <w:sz w:val="24"/>
                <w:szCs w:val="24"/>
                <w:lang w:eastAsia="zh-CN"/>
              </w:rPr>
            </w:r>
            <w:r/>
          </w:p>
        </w:tc>
        <w:tc>
          <w:tcPr>
            <w:tcW w:w="4912" w:type="dxa"/>
            <w:vAlign w:val="top"/>
            <w:textDirection w:val="lrTb"/>
            <w:noWrap w:val="false"/>
          </w:tcPr>
          <w:p>
            <w:pPr>
              <w:pStyle w:val="2121"/>
              <w:ind w:left="107"/>
              <w:spacing w:before="90"/>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是否提供法人或者其他组织</w:t>
            </w:r>
            <w:r>
              <w:rPr>
                <w:rFonts w:hint="eastAsia" w:ascii="仿宋" w:hAnsi="仿宋" w:eastAsia="仿宋" w:cs="仿宋"/>
                <w:color w:val="000000"/>
                <w:sz w:val="24"/>
                <w:szCs w:val="24"/>
                <w:lang w:val="en-US" w:eastAsia="zh-CN"/>
              </w:rPr>
              <w:t xml:space="preserve">的</w:t>
            </w:r>
            <w:r>
              <w:rPr>
                <w:rFonts w:hint="eastAsia" w:ascii="仿宋" w:hAnsi="仿宋" w:eastAsia="仿宋" w:cs="仿宋"/>
                <w:color w:val="000000"/>
                <w:sz w:val="24"/>
                <w:szCs w:val="24"/>
                <w:lang w:eastAsia="zh-CN"/>
              </w:rPr>
              <w:t xml:space="preserve">营业执照、法人证等证明文件，自然人是否提供身份证明。</w:t>
            </w:r>
            <w:r>
              <w:rPr>
                <w:rFonts w:ascii="仿宋" w:hAnsi="仿宋" w:eastAsia="仿宋" w:cs="仿宋"/>
                <w:color w:val="000000"/>
                <w:sz w:val="24"/>
                <w:szCs w:val="24"/>
                <w:lang w:eastAsia="zh-CN"/>
              </w:rPr>
            </w:r>
            <w:r/>
          </w:p>
        </w:tc>
      </w:tr>
      <w:tr>
        <w:trPr>
          <w:trHeight w:val="790"/>
        </w:trPr>
        <w:tc>
          <w:tcPr>
            <w:tcW w:w="846" w:type="dxa"/>
            <w:vAlign w:val="top"/>
            <w:textDirection w:val="lrTb"/>
            <w:noWrap w:val="false"/>
          </w:tcPr>
          <w:p>
            <w:pPr>
              <w:pStyle w:val="2121"/>
              <w:ind w:left="107"/>
              <w:spacing w:before="90"/>
              <w:rPr>
                <w:rFonts w:ascii="仿宋" w:hAnsi="仿宋" w:eastAsia="仿宋" w:cs="仿宋"/>
                <w:color w:val="000000"/>
                <w:sz w:val="24"/>
                <w:szCs w:val="24"/>
              </w:rPr>
            </w:pPr>
            <w:r>
              <w:rPr>
                <w:rFonts w:hint="eastAsia" w:ascii="仿宋" w:hAnsi="仿宋" w:eastAsia="仿宋" w:cs="仿宋"/>
                <w:color w:val="000000"/>
                <w:sz w:val="24"/>
                <w:szCs w:val="24"/>
              </w:rPr>
              <w:t xml:space="preserve">3.2</w:t>
            </w:r>
            <w:r>
              <w:rPr>
                <w:rFonts w:ascii="仿宋" w:hAnsi="仿宋" w:eastAsia="仿宋" w:cs="仿宋"/>
                <w:color w:val="000000"/>
                <w:sz w:val="24"/>
                <w:szCs w:val="24"/>
              </w:rPr>
            </w:r>
            <w:r/>
          </w:p>
          <w:p>
            <w:pPr>
              <w:pStyle w:val="2121"/>
              <w:ind w:left="107"/>
              <w:spacing w:before="90"/>
              <w:rPr>
                <w:rFonts w:ascii="仿宋" w:hAnsi="仿宋" w:eastAsia="仿宋" w:cs="仿宋"/>
                <w:color w:val="000000"/>
                <w:sz w:val="24"/>
                <w:szCs w:val="24"/>
              </w:rPr>
            </w:pPr>
            <w:r>
              <w:rPr>
                <w:rFonts w:ascii="仿宋" w:hAnsi="仿宋" w:eastAsia="仿宋" w:cs="仿宋"/>
                <w:color w:val="000000"/>
                <w:sz w:val="24"/>
                <w:szCs w:val="24"/>
              </w:rPr>
            </w:r>
            <w:r/>
          </w:p>
        </w:tc>
        <w:tc>
          <w:tcPr>
            <w:tcW w:w="3502" w:type="dxa"/>
            <w:vAlign w:val="top"/>
            <w:textDirection w:val="lrTb"/>
            <w:noWrap w:val="false"/>
          </w:tcPr>
          <w:p>
            <w:pPr>
              <w:pStyle w:val="2121"/>
              <w:ind w:left="107"/>
              <w:spacing w:before="90"/>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具有良好的商业信誉和健全的财务会计制度</w:t>
            </w:r>
            <w:r>
              <w:rPr>
                <w:rFonts w:ascii="仿宋" w:hAnsi="仿宋" w:eastAsia="仿宋" w:cs="仿宋"/>
                <w:color w:val="000000"/>
                <w:sz w:val="24"/>
                <w:szCs w:val="24"/>
                <w:lang w:eastAsia="zh-CN"/>
              </w:rPr>
            </w:r>
            <w:r/>
          </w:p>
        </w:tc>
        <w:tc>
          <w:tcPr>
            <w:tcW w:w="4912" w:type="dxa"/>
            <w:vAlign w:val="top"/>
            <w:vMerge w:val="restart"/>
            <w:textDirection w:val="lrTb"/>
            <w:noWrap w:val="false"/>
          </w:tcPr>
          <w:p>
            <w:pPr>
              <w:pStyle w:val="2121"/>
              <w:ind w:left="107"/>
              <w:spacing w:before="90"/>
              <w:rPr>
                <w:rFonts w:ascii="仿宋" w:hAnsi="仿宋" w:eastAsia="仿宋" w:cs="仿宋"/>
                <w:color w:val="000000"/>
                <w:sz w:val="24"/>
                <w:szCs w:val="24"/>
              </w:rPr>
            </w:pPr>
            <w:r>
              <w:rPr>
                <w:rFonts w:hint="eastAsia" w:ascii="仿宋" w:hAnsi="仿宋" w:eastAsia="仿宋" w:cs="仿宋"/>
                <w:color w:val="000000"/>
                <w:sz w:val="24"/>
                <w:szCs w:val="24"/>
              </w:rPr>
              <w:t xml:space="preserve">是否提供资格承诺函</w:t>
            </w:r>
            <w:r>
              <w:rPr>
                <w:rFonts w:ascii="仿宋" w:hAnsi="仿宋" w:eastAsia="仿宋" w:cs="仿宋"/>
                <w:color w:val="000000"/>
                <w:sz w:val="24"/>
                <w:szCs w:val="24"/>
              </w:rPr>
            </w:r>
            <w:r/>
          </w:p>
        </w:tc>
      </w:tr>
      <w:tr>
        <w:trPr>
          <w:trHeight w:val="690"/>
        </w:trPr>
        <w:tc>
          <w:tcPr>
            <w:tcW w:w="846" w:type="dxa"/>
            <w:vAlign w:val="top"/>
            <w:textDirection w:val="lrTb"/>
            <w:noWrap w:val="false"/>
          </w:tcPr>
          <w:p>
            <w:pPr>
              <w:pStyle w:val="2121"/>
              <w:ind w:left="107"/>
              <w:spacing w:before="90"/>
              <w:rPr>
                <w:rFonts w:ascii="仿宋" w:hAnsi="仿宋" w:eastAsia="仿宋" w:cs="仿宋"/>
                <w:color w:val="000000"/>
                <w:sz w:val="24"/>
                <w:szCs w:val="24"/>
              </w:rPr>
            </w:pPr>
            <w:r>
              <w:rPr>
                <w:rFonts w:hint="eastAsia" w:ascii="仿宋" w:hAnsi="仿宋" w:eastAsia="仿宋" w:cs="仿宋"/>
                <w:color w:val="000000"/>
                <w:sz w:val="24"/>
                <w:szCs w:val="24"/>
              </w:rPr>
              <w:t xml:space="preserve">3.3</w:t>
            </w:r>
            <w:r>
              <w:rPr>
                <w:rFonts w:ascii="仿宋" w:hAnsi="仿宋" w:eastAsia="仿宋" w:cs="仿宋"/>
                <w:color w:val="000000"/>
                <w:sz w:val="24"/>
                <w:szCs w:val="24"/>
              </w:rPr>
            </w:r>
            <w:r/>
          </w:p>
        </w:tc>
        <w:tc>
          <w:tcPr>
            <w:tcW w:w="3502" w:type="dxa"/>
            <w:vAlign w:val="top"/>
            <w:textDirection w:val="lrTb"/>
            <w:noWrap w:val="false"/>
          </w:tcPr>
          <w:p>
            <w:pPr>
              <w:pStyle w:val="2121"/>
              <w:ind w:left="107"/>
              <w:spacing w:before="90"/>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具备履行合同所必需的设备和专业技术能力</w:t>
            </w:r>
            <w:r>
              <w:rPr>
                <w:rFonts w:ascii="仿宋" w:hAnsi="仿宋" w:eastAsia="仿宋" w:cs="仿宋"/>
                <w:color w:val="000000"/>
                <w:sz w:val="24"/>
                <w:szCs w:val="24"/>
                <w:lang w:eastAsia="zh-CN"/>
              </w:rPr>
            </w:r>
            <w:r/>
          </w:p>
        </w:tc>
        <w:tc>
          <w:tcPr>
            <w:tcW w:w="4912" w:type="dxa"/>
            <w:vAlign w:val="top"/>
            <w:vMerge w:val="continue"/>
            <w:textDirection w:val="lrTb"/>
            <w:noWrap w:val="false"/>
          </w:tcPr>
          <w:p>
            <w:pPr>
              <w:pStyle w:val="2121"/>
              <w:ind w:left="107"/>
              <w:spacing w:before="90"/>
              <w:rPr>
                <w:rFonts w:ascii="仿宋" w:hAnsi="仿宋" w:eastAsia="仿宋" w:cs="仿宋"/>
                <w:color w:val="000000"/>
                <w:sz w:val="24"/>
                <w:szCs w:val="24"/>
                <w:lang w:eastAsia="zh-CN"/>
              </w:rPr>
            </w:pPr>
            <w:r>
              <w:rPr>
                <w:rFonts w:ascii="仿宋" w:hAnsi="仿宋" w:eastAsia="仿宋" w:cs="仿宋"/>
                <w:color w:val="000000"/>
                <w:sz w:val="24"/>
                <w:szCs w:val="24"/>
                <w:lang w:eastAsia="zh-CN"/>
              </w:rPr>
            </w:r>
            <w:r/>
          </w:p>
        </w:tc>
      </w:tr>
      <w:tr>
        <w:trPr>
          <w:trHeight w:val="654"/>
        </w:trPr>
        <w:tc>
          <w:tcPr>
            <w:tcW w:w="846" w:type="dxa"/>
            <w:vAlign w:val="top"/>
            <w:textDirection w:val="lrTb"/>
            <w:noWrap w:val="false"/>
          </w:tcPr>
          <w:p>
            <w:pPr>
              <w:pStyle w:val="2121"/>
              <w:ind w:left="107"/>
              <w:spacing w:before="90"/>
              <w:rPr>
                <w:rFonts w:ascii="仿宋" w:hAnsi="仿宋" w:eastAsia="仿宋" w:cs="仿宋"/>
                <w:color w:val="000000"/>
                <w:sz w:val="24"/>
                <w:szCs w:val="24"/>
              </w:rPr>
            </w:pPr>
            <w:r>
              <w:rPr>
                <w:rFonts w:hint="eastAsia" w:ascii="仿宋" w:hAnsi="仿宋" w:eastAsia="仿宋" w:cs="仿宋"/>
                <w:color w:val="000000"/>
                <w:sz w:val="24"/>
                <w:szCs w:val="24"/>
              </w:rPr>
              <w:t xml:space="preserve">3.4</w:t>
            </w:r>
            <w:r>
              <w:rPr>
                <w:rFonts w:ascii="仿宋" w:hAnsi="仿宋" w:eastAsia="仿宋" w:cs="仿宋"/>
                <w:color w:val="000000"/>
                <w:sz w:val="24"/>
                <w:szCs w:val="24"/>
              </w:rPr>
            </w:r>
            <w:r/>
          </w:p>
        </w:tc>
        <w:tc>
          <w:tcPr>
            <w:tcW w:w="3502" w:type="dxa"/>
            <w:vAlign w:val="top"/>
            <w:textDirection w:val="lrTb"/>
            <w:noWrap w:val="false"/>
          </w:tcPr>
          <w:p>
            <w:pPr>
              <w:pStyle w:val="2121"/>
              <w:ind w:left="107"/>
              <w:spacing w:before="90"/>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有依法缴纳税收和职工社会保障基金的良好记录</w:t>
            </w:r>
            <w:r>
              <w:rPr>
                <w:rFonts w:ascii="仿宋" w:hAnsi="仿宋" w:eastAsia="仿宋" w:cs="仿宋"/>
                <w:color w:val="000000"/>
                <w:sz w:val="24"/>
                <w:szCs w:val="24"/>
                <w:lang w:eastAsia="zh-CN"/>
              </w:rPr>
            </w:r>
            <w:r/>
          </w:p>
        </w:tc>
        <w:tc>
          <w:tcPr>
            <w:tcW w:w="4912" w:type="dxa"/>
            <w:vAlign w:val="top"/>
            <w:vMerge w:val="continue"/>
            <w:textDirection w:val="lrTb"/>
            <w:noWrap w:val="false"/>
          </w:tcPr>
          <w:p>
            <w:pPr>
              <w:pStyle w:val="2121"/>
              <w:ind w:left="107"/>
              <w:spacing w:before="90"/>
              <w:rPr>
                <w:rFonts w:ascii="仿宋" w:hAnsi="仿宋" w:eastAsia="仿宋" w:cs="仿宋"/>
                <w:color w:val="000000"/>
                <w:sz w:val="24"/>
                <w:szCs w:val="24"/>
                <w:lang w:eastAsia="zh-CN"/>
              </w:rPr>
            </w:pPr>
            <w:r>
              <w:rPr>
                <w:rFonts w:ascii="仿宋" w:hAnsi="仿宋" w:eastAsia="仿宋" w:cs="仿宋"/>
                <w:color w:val="000000"/>
                <w:sz w:val="24"/>
                <w:szCs w:val="24"/>
                <w:lang w:eastAsia="zh-CN"/>
              </w:rPr>
            </w:r>
            <w:r/>
          </w:p>
        </w:tc>
      </w:tr>
      <w:tr>
        <w:trPr>
          <w:trHeight w:val="630"/>
        </w:trPr>
        <w:tc>
          <w:tcPr>
            <w:tcW w:w="846" w:type="dxa"/>
            <w:vAlign w:val="top"/>
            <w:textDirection w:val="lrTb"/>
            <w:noWrap w:val="false"/>
          </w:tcPr>
          <w:p>
            <w:pPr>
              <w:pStyle w:val="2121"/>
              <w:ind w:left="107"/>
              <w:spacing w:before="90"/>
              <w:rPr>
                <w:rFonts w:ascii="仿宋" w:hAnsi="仿宋" w:eastAsia="仿宋" w:cs="仿宋"/>
                <w:color w:val="000000"/>
                <w:sz w:val="24"/>
                <w:szCs w:val="24"/>
              </w:rPr>
            </w:pPr>
            <w:r>
              <w:rPr>
                <w:rFonts w:hint="eastAsia" w:ascii="仿宋" w:hAnsi="仿宋" w:eastAsia="仿宋" w:cs="仿宋"/>
                <w:color w:val="000000"/>
                <w:sz w:val="24"/>
                <w:szCs w:val="24"/>
              </w:rPr>
              <w:t xml:space="preserve">3.5</w:t>
            </w:r>
            <w:r>
              <w:rPr>
                <w:rFonts w:ascii="仿宋" w:hAnsi="仿宋" w:eastAsia="仿宋" w:cs="仿宋"/>
                <w:color w:val="000000"/>
                <w:sz w:val="24"/>
                <w:szCs w:val="24"/>
              </w:rPr>
            </w:r>
            <w:r/>
          </w:p>
        </w:tc>
        <w:tc>
          <w:tcPr>
            <w:tcW w:w="3502" w:type="dxa"/>
            <w:vAlign w:val="top"/>
            <w:textDirection w:val="lrTb"/>
            <w:noWrap w:val="false"/>
          </w:tcPr>
          <w:p>
            <w:pPr>
              <w:pStyle w:val="2121"/>
              <w:ind w:left="107"/>
              <w:spacing w:before="90"/>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参加政府采购活动前三年内，在经营活动中没有重大违法记录</w:t>
            </w:r>
            <w:r>
              <w:rPr>
                <w:rFonts w:ascii="仿宋" w:hAnsi="仿宋" w:eastAsia="仿宋" w:cs="仿宋"/>
                <w:color w:val="000000"/>
                <w:sz w:val="24"/>
                <w:szCs w:val="24"/>
                <w:lang w:eastAsia="zh-CN"/>
              </w:rPr>
            </w:r>
            <w:r/>
          </w:p>
        </w:tc>
        <w:tc>
          <w:tcPr>
            <w:tcW w:w="4912" w:type="dxa"/>
            <w:vAlign w:val="top"/>
            <w:vMerge w:val="continue"/>
            <w:textDirection w:val="lrTb"/>
            <w:noWrap w:val="false"/>
          </w:tcPr>
          <w:p>
            <w:pPr>
              <w:pStyle w:val="2121"/>
              <w:ind w:left="107"/>
              <w:spacing w:before="90"/>
              <w:rPr>
                <w:rFonts w:ascii="仿宋" w:hAnsi="仿宋" w:eastAsia="仿宋" w:cs="仿宋"/>
                <w:color w:val="000000"/>
                <w:sz w:val="24"/>
                <w:szCs w:val="24"/>
                <w:lang w:eastAsia="zh-CN"/>
              </w:rPr>
            </w:pPr>
            <w:r>
              <w:rPr>
                <w:rFonts w:ascii="仿宋" w:hAnsi="仿宋" w:eastAsia="仿宋" w:cs="仿宋"/>
                <w:color w:val="000000"/>
                <w:sz w:val="24"/>
                <w:szCs w:val="24"/>
                <w:lang w:eastAsia="zh-CN"/>
              </w:rPr>
            </w:r>
            <w:r/>
          </w:p>
        </w:tc>
      </w:tr>
      <w:tr>
        <w:trPr>
          <w:trHeight w:val="456"/>
        </w:trPr>
        <w:tc>
          <w:tcPr>
            <w:tcW w:w="846" w:type="dxa"/>
            <w:vAlign w:val="top"/>
            <w:textDirection w:val="lrTb"/>
            <w:noWrap w:val="false"/>
          </w:tcPr>
          <w:p>
            <w:pPr>
              <w:pStyle w:val="2121"/>
              <w:ind w:left="107"/>
              <w:spacing w:before="90"/>
              <w:rPr>
                <w:rFonts w:ascii="仿宋" w:hAnsi="仿宋" w:eastAsia="仿宋" w:cs="仿宋"/>
                <w:color w:val="000000"/>
                <w:sz w:val="24"/>
                <w:szCs w:val="24"/>
              </w:rPr>
            </w:pPr>
            <w:r>
              <w:rPr>
                <w:rFonts w:hint="eastAsia" w:ascii="仿宋" w:hAnsi="仿宋" w:eastAsia="仿宋" w:cs="仿宋"/>
                <w:color w:val="000000"/>
                <w:sz w:val="24"/>
                <w:szCs w:val="24"/>
              </w:rPr>
              <w:t xml:space="preserve">3.6</w:t>
            </w:r>
            <w:r>
              <w:rPr>
                <w:rFonts w:ascii="仿宋" w:hAnsi="仿宋" w:eastAsia="仿宋" w:cs="仿宋"/>
                <w:color w:val="000000"/>
                <w:sz w:val="24"/>
                <w:szCs w:val="24"/>
              </w:rPr>
            </w:r>
            <w:r/>
          </w:p>
        </w:tc>
        <w:tc>
          <w:tcPr>
            <w:tcW w:w="3502" w:type="dxa"/>
            <w:vAlign w:val="top"/>
            <w:textDirection w:val="lrTb"/>
            <w:noWrap w:val="false"/>
          </w:tcPr>
          <w:p>
            <w:pPr>
              <w:pStyle w:val="2121"/>
              <w:ind w:left="107"/>
              <w:spacing w:before="90"/>
              <w:rPr>
                <w:rFonts w:ascii="仿宋" w:hAnsi="仿宋" w:eastAsia="仿宋" w:cs="仿宋"/>
                <w:color w:val="000000"/>
                <w:sz w:val="24"/>
                <w:szCs w:val="24"/>
                <w:lang w:eastAsia="zh-CN"/>
              </w:rPr>
            </w:pPr>
            <w:r>
              <w:rPr>
                <w:rFonts w:hint="eastAsia" w:ascii="仿宋" w:hAnsi="仿宋" w:eastAsia="仿宋" w:cs="仿宋"/>
                <w:color w:val="000000"/>
                <w:sz w:val="24"/>
                <w:lang w:eastAsia="zh-CN"/>
              </w:rPr>
              <w:t xml:space="preserve">法律、行政法规规定的其他条件</w:t>
            </w:r>
            <w:r>
              <w:rPr>
                <w:rFonts w:ascii="仿宋" w:hAnsi="仿宋" w:eastAsia="仿宋" w:cs="仿宋"/>
                <w:color w:val="000000"/>
                <w:sz w:val="24"/>
                <w:szCs w:val="24"/>
                <w:lang w:eastAsia="zh-CN"/>
              </w:rPr>
            </w:r>
            <w:r/>
          </w:p>
        </w:tc>
        <w:tc>
          <w:tcPr>
            <w:tcW w:w="4912" w:type="dxa"/>
            <w:vAlign w:val="top"/>
            <w:textDirection w:val="lrTb"/>
            <w:noWrap w:val="false"/>
          </w:tcPr>
          <w:p>
            <w:pPr>
              <w:pStyle w:val="2121"/>
              <w:spacing w:before="90"/>
              <w:rPr>
                <w:rFonts w:ascii="仿宋" w:hAnsi="仿宋" w:eastAsia="仿宋" w:cs="仿宋"/>
                <w:color w:val="000000"/>
                <w:sz w:val="24"/>
                <w:szCs w:val="24"/>
                <w:lang w:eastAsia="zh-CN"/>
              </w:rPr>
            </w:pPr>
            <w:r>
              <w:rPr>
                <w:rFonts w:ascii="仿宋" w:hAnsi="仿宋" w:eastAsia="仿宋" w:cs="仿宋"/>
                <w:color w:val="000000"/>
                <w:sz w:val="24"/>
                <w:szCs w:val="24"/>
                <w:lang w:eastAsia="zh-CN"/>
              </w:rPr>
            </w:r>
            <w:r/>
          </w:p>
        </w:tc>
      </w:tr>
      <w:tr>
        <w:trPr>
          <w:trHeight w:val="456"/>
        </w:trPr>
        <w:tc>
          <w:tcPr>
            <w:tcW w:w="846" w:type="dxa"/>
            <w:vAlign w:val="top"/>
            <w:textDirection w:val="lrTb"/>
            <w:noWrap w:val="false"/>
          </w:tcPr>
          <w:p>
            <w:pPr>
              <w:pStyle w:val="2121"/>
              <w:ind w:left="107"/>
              <w:spacing w:before="9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（四）</w:t>
            </w:r>
            <w:r>
              <w:rPr>
                <w:rFonts w:hint="eastAsia" w:ascii="仿宋" w:hAnsi="仿宋" w:eastAsia="仿宋" w:cs="仿宋"/>
                <w:color w:val="000000"/>
                <w:sz w:val="24"/>
                <w:szCs w:val="24"/>
              </w:rPr>
            </w:r>
            <w:r/>
          </w:p>
        </w:tc>
        <w:tc>
          <w:tcPr>
            <w:tcW w:w="3502" w:type="dxa"/>
            <w:vAlign w:val="top"/>
            <w:textDirection w:val="lrTb"/>
            <w:noWrap w:val="false"/>
          </w:tcPr>
          <w:p>
            <w:pPr>
              <w:pStyle w:val="2121"/>
              <w:ind w:left="107"/>
              <w:spacing w:before="90"/>
              <w:rPr>
                <w:rFonts w:hint="eastAsia" w:ascii="仿宋" w:hAnsi="仿宋" w:eastAsia="仿宋" w:cs="仿宋"/>
                <w:color w:val="000000"/>
                <w:sz w:val="24"/>
                <w:lang w:eastAsia="zh-CN"/>
              </w:rPr>
            </w:pPr>
            <w:r>
              <w:rPr>
                <w:rFonts w:hint="eastAsia" w:ascii="仿宋" w:hAnsi="仿宋" w:eastAsia="仿宋" w:cs="仿宋"/>
                <w:color w:val="000000"/>
                <w:sz w:val="24"/>
                <w:lang w:val="en-US" w:eastAsia="zh-CN"/>
              </w:rPr>
              <w:t xml:space="preserve">具备</w:t>
            </w:r>
            <w:r>
              <w:rPr>
                <w:rFonts w:hint="eastAsia" w:ascii="仿宋" w:hAnsi="仿宋" w:eastAsia="仿宋" w:cs="仿宋"/>
                <w:color w:val="000000"/>
                <w:sz w:val="24"/>
              </w:rPr>
              <w:t xml:space="preserve">本项目的特定资格要求</w:t>
            </w:r>
            <w:r>
              <w:rPr>
                <w:rFonts w:hint="eastAsia" w:ascii="仿宋" w:hAnsi="仿宋" w:eastAsia="仿宋" w:cs="仿宋"/>
                <w:color w:val="000000"/>
                <w:sz w:val="24"/>
                <w:lang w:eastAsia="zh-CN"/>
              </w:rPr>
            </w:r>
            <w:r/>
          </w:p>
        </w:tc>
        <w:tc>
          <w:tcPr>
            <w:tcW w:w="4912" w:type="dxa"/>
            <w:vAlign w:val="top"/>
            <w:textDirection w:val="lrTb"/>
            <w:noWrap w:val="false"/>
          </w:tcPr>
          <w:p>
            <w:pPr>
              <w:pStyle w:val="2121"/>
              <w:ind w:left="107"/>
              <w:spacing w:before="90"/>
              <w:rPr>
                <w:rFonts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是否按要求提供资质证明材料</w:t>
            </w:r>
            <w:r>
              <w:rPr>
                <w:rFonts w:ascii="仿宋" w:hAnsi="仿宋" w:eastAsia="仿宋" w:cs="仿宋"/>
                <w:color w:val="000000"/>
                <w:sz w:val="24"/>
                <w:szCs w:val="24"/>
                <w:lang w:val="en-US" w:eastAsia="zh-CN"/>
              </w:rPr>
            </w:r>
            <w:r/>
          </w:p>
        </w:tc>
      </w:tr>
      <w:tr>
        <w:trPr>
          <w:trHeight w:val="442"/>
        </w:trPr>
        <w:tc>
          <w:tcPr>
            <w:tcW w:w="846" w:type="dxa"/>
            <w:vAlign w:val="top"/>
            <w:textDirection w:val="lrTb"/>
            <w:noWrap w:val="false"/>
          </w:tcPr>
          <w:p>
            <w:pPr>
              <w:pStyle w:val="2121"/>
              <w:ind w:left="107"/>
              <w:spacing w:before="90"/>
              <w:rPr>
                <w:rFonts w:ascii="仿宋" w:hAnsi="仿宋" w:eastAsia="仿宋" w:cs="仿宋"/>
                <w:color w:val="000000"/>
                <w:sz w:val="24"/>
                <w:szCs w:val="24"/>
              </w:rPr>
            </w:pPr>
            <w:r>
              <w:rPr>
                <w:rFonts w:hint="eastAsia" w:ascii="仿宋" w:hAnsi="仿宋" w:eastAsia="仿宋" w:cs="仿宋"/>
                <w:color w:val="000000"/>
                <w:sz w:val="24"/>
                <w:szCs w:val="24"/>
              </w:rPr>
              <w:t xml:space="preserve">（五）</w:t>
            </w:r>
            <w:r>
              <w:rPr>
                <w:rFonts w:ascii="仿宋" w:hAnsi="仿宋" w:eastAsia="仿宋" w:cs="仿宋"/>
                <w:color w:val="000000"/>
                <w:sz w:val="24"/>
                <w:szCs w:val="24"/>
              </w:rPr>
            </w:r>
            <w:r/>
          </w:p>
        </w:tc>
        <w:tc>
          <w:tcPr>
            <w:tcW w:w="3502" w:type="dxa"/>
            <w:vAlign w:val="top"/>
            <w:textDirection w:val="lrTb"/>
            <w:noWrap w:val="false"/>
          </w:tcPr>
          <w:p>
            <w:pPr>
              <w:pStyle w:val="2121"/>
              <w:ind w:left="107"/>
              <w:spacing w:before="90"/>
              <w:rPr>
                <w:rFonts w:ascii="仿宋" w:hAnsi="仿宋" w:eastAsia="仿宋" w:cs="仿宋"/>
                <w:color w:val="000000"/>
                <w:sz w:val="24"/>
                <w:szCs w:val="24"/>
              </w:rPr>
            </w:pPr>
            <w:r>
              <w:rPr>
                <w:rFonts w:hint="eastAsia" w:ascii="仿宋" w:hAnsi="仿宋" w:eastAsia="仿宋" w:cs="仿宋"/>
                <w:color w:val="000000"/>
                <w:sz w:val="24"/>
                <w:szCs w:val="24"/>
              </w:rPr>
              <w:t xml:space="preserve">供应商信用查询记录</w:t>
            </w:r>
            <w:r>
              <w:rPr>
                <w:rFonts w:ascii="仿宋" w:hAnsi="仿宋" w:eastAsia="仿宋" w:cs="仿宋"/>
                <w:color w:val="000000"/>
                <w:sz w:val="24"/>
                <w:szCs w:val="24"/>
              </w:rPr>
            </w:r>
            <w:r/>
          </w:p>
        </w:tc>
        <w:tc>
          <w:tcPr>
            <w:tcW w:w="4912" w:type="dxa"/>
            <w:vAlign w:val="top"/>
            <w:textDirection w:val="lrTb"/>
            <w:noWrap w:val="false"/>
          </w:tcPr>
          <w:p>
            <w:pPr>
              <w:pStyle w:val="2121"/>
              <w:ind w:left="107"/>
              <w:spacing w:before="90"/>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是否按要求提供信用查询记录</w:t>
            </w:r>
            <w:r>
              <w:rPr>
                <w:rFonts w:ascii="仿宋" w:hAnsi="仿宋" w:eastAsia="仿宋" w:cs="仿宋"/>
                <w:color w:val="000000"/>
                <w:sz w:val="24"/>
                <w:szCs w:val="24"/>
                <w:lang w:eastAsia="zh-CN"/>
              </w:rPr>
            </w:r>
            <w:r/>
          </w:p>
        </w:tc>
      </w:tr>
      <w:tr>
        <w:trPr>
          <w:trHeight w:val="724"/>
        </w:trPr>
        <w:tc>
          <w:tcPr>
            <w:tcW w:w="846" w:type="dxa"/>
            <w:vAlign w:val="top"/>
            <w:textDirection w:val="lrTb"/>
            <w:noWrap w:val="false"/>
          </w:tcPr>
          <w:p>
            <w:pPr>
              <w:pStyle w:val="2121"/>
              <w:ind w:left="107"/>
              <w:spacing w:before="90"/>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六</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c>
          <w:tcPr>
            <w:tcW w:w="3502" w:type="dxa"/>
            <w:vAlign w:val="top"/>
            <w:textDirection w:val="lrTb"/>
            <w:noWrap w:val="false"/>
          </w:tcPr>
          <w:p>
            <w:pPr>
              <w:pStyle w:val="2121"/>
              <w:ind w:left="107"/>
              <w:spacing w:before="90"/>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供应商不得存在的情形</w:t>
            </w:r>
            <w:r>
              <w:rPr>
                <w:rFonts w:ascii="仿宋" w:hAnsi="仿宋" w:eastAsia="仿宋" w:cs="仿宋"/>
                <w:color w:val="000000"/>
                <w:sz w:val="24"/>
                <w:szCs w:val="24"/>
                <w:lang w:eastAsia="zh-CN"/>
              </w:rPr>
            </w:r>
            <w:r/>
          </w:p>
        </w:tc>
        <w:tc>
          <w:tcPr>
            <w:tcW w:w="4912" w:type="dxa"/>
            <w:vAlign w:val="top"/>
            <w:textDirection w:val="lrTb"/>
            <w:noWrap w:val="false"/>
          </w:tcPr>
          <w:p>
            <w:pPr>
              <w:pStyle w:val="2121"/>
              <w:ind w:left="107"/>
              <w:spacing w:before="90"/>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是否存在“第二部分供应商须知第</w:t>
            </w:r>
            <w:r>
              <w:rPr>
                <w:rFonts w:hint="eastAsia" w:ascii="仿宋" w:hAnsi="仿宋" w:eastAsia="仿宋" w:cs="仿宋"/>
                <w:color w:val="000000"/>
                <w:sz w:val="24"/>
                <w:szCs w:val="24"/>
                <w:lang w:val="en-US" w:eastAsia="zh-CN"/>
              </w:rPr>
              <w:t xml:space="preserve">22</w:t>
            </w:r>
            <w:r>
              <w:rPr>
                <w:rFonts w:hint="eastAsia" w:ascii="仿宋" w:hAnsi="仿宋" w:eastAsia="仿宋" w:cs="仿宋"/>
                <w:color w:val="000000"/>
                <w:sz w:val="24"/>
                <w:szCs w:val="24"/>
                <w:lang w:eastAsia="zh-CN"/>
              </w:rPr>
              <w:t xml:space="preserve">条”的情形</w:t>
            </w:r>
            <w:r>
              <w:rPr>
                <w:rFonts w:ascii="仿宋" w:hAnsi="仿宋" w:eastAsia="仿宋" w:cs="仿宋"/>
                <w:color w:val="000000"/>
                <w:sz w:val="24"/>
                <w:szCs w:val="24"/>
                <w:lang w:eastAsia="zh-CN"/>
              </w:rPr>
            </w:r>
            <w:r/>
          </w:p>
        </w:tc>
      </w:tr>
    </w:tbl>
    <w:p>
      <w:pPr>
        <w:pStyle w:val="1118"/>
        <w:spacing w:line="480" w:lineRule="exact"/>
        <w:rPr>
          <w:rFonts w:ascii="仿宋" w:hAnsi="仿宋" w:eastAsia="仿宋" w:cs="仿宋"/>
          <w:b/>
          <w:color w:val="000000"/>
          <w:sz w:val="24"/>
        </w:rPr>
        <w:outlineLvl w:val="1"/>
      </w:pPr>
      <w:r/>
      <w:bookmarkStart w:id="187" w:name="_Toc18585"/>
      <w:r>
        <w:rPr>
          <w:rFonts w:hint="eastAsia" w:ascii="仿宋" w:hAnsi="仿宋" w:eastAsia="仿宋" w:cs="仿宋"/>
          <w:b/>
          <w:color w:val="000000"/>
          <w:sz w:val="24"/>
        </w:rPr>
        <w:t xml:space="preserve">三、符合性审查及标准</w:t>
      </w:r>
      <w:bookmarkEnd w:id="187"/>
      <w:r>
        <w:rPr>
          <w:rFonts w:ascii="仿宋" w:hAnsi="仿宋" w:eastAsia="仿宋" w:cs="仿宋"/>
          <w:b/>
          <w:color w:val="000000"/>
          <w:sz w:val="24"/>
        </w:rPr>
      </w:r>
      <w:r/>
    </w:p>
    <w:p>
      <w:pPr>
        <w:pStyle w:val="1118"/>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（一）符合性审查方法</w:t>
      </w:r>
      <w:r>
        <w:rPr>
          <w:rFonts w:ascii="仿宋" w:hAnsi="仿宋" w:eastAsia="仿宋" w:cs="仿宋"/>
          <w:color w:val="000000"/>
          <w:sz w:val="24"/>
        </w:rPr>
      </w:r>
      <w:r/>
    </w:p>
    <w:p>
      <w:pPr>
        <w:pStyle w:val="1118"/>
        <w:ind w:firstLine="480"/>
        <w:spacing w:line="520" w:lineRule="exact"/>
        <w:rPr>
          <w:rFonts w:ascii="仿宋" w:hAnsi="仿宋" w:eastAsia="仿宋" w:cs="仿宋"/>
          <w:color w:val="000000"/>
          <w:sz w:val="24"/>
          <w:lang w:val="zh-CN"/>
        </w:rPr>
      </w:pPr>
      <w:r>
        <w:rPr>
          <w:rFonts w:hint="eastAsia" w:ascii="仿宋" w:hAnsi="仿宋" w:eastAsia="仿宋" w:cs="仿宋"/>
          <w:color w:val="000000"/>
          <w:sz w:val="24"/>
        </w:rPr>
        <w:t xml:space="preserve">评标委员</w:t>
      </w:r>
      <w:r>
        <w:rPr>
          <w:rFonts w:hint="eastAsia" w:ascii="仿宋" w:hAnsi="仿宋" w:eastAsia="仿宋" w:cs="仿宋"/>
          <w:color w:val="000000"/>
          <w:sz w:val="24"/>
          <w:lang w:val="en-US" w:eastAsia="zh-CN"/>
        </w:rPr>
        <w:t xml:space="preserve">会</w:t>
      </w:r>
      <w:r>
        <w:rPr>
          <w:rFonts w:hint="eastAsia" w:ascii="仿宋" w:hAnsi="仿宋" w:eastAsia="仿宋" w:cs="仿宋"/>
          <w:color w:val="000000"/>
          <w:sz w:val="24"/>
          <w:lang w:val="zh-CN"/>
        </w:rPr>
        <w:t xml:space="preserve">对</w:t>
      </w:r>
      <w:r>
        <w:rPr>
          <w:rFonts w:hint="eastAsia" w:ascii="仿宋" w:hAnsi="仿宋" w:eastAsia="仿宋" w:cs="仿宋"/>
          <w:color w:val="000000"/>
          <w:sz w:val="24"/>
        </w:rPr>
        <w:t xml:space="preserve">通过</w:t>
      </w:r>
      <w:r>
        <w:rPr>
          <w:rFonts w:hint="eastAsia" w:ascii="仿宋" w:hAnsi="仿宋" w:eastAsia="仿宋" w:cs="仿宋"/>
          <w:color w:val="000000"/>
          <w:sz w:val="24"/>
          <w:lang w:val="zh-CN"/>
        </w:rPr>
        <w:t xml:space="preserve">资格</w:t>
      </w:r>
      <w:r>
        <w:rPr>
          <w:rFonts w:hint="eastAsia" w:ascii="仿宋" w:hAnsi="仿宋" w:eastAsia="仿宋" w:cs="仿宋"/>
          <w:color w:val="000000"/>
          <w:sz w:val="24"/>
        </w:rPr>
        <w:t xml:space="preserve">审查</w:t>
      </w:r>
      <w:r>
        <w:rPr>
          <w:rFonts w:hint="eastAsia" w:ascii="仿宋" w:hAnsi="仿宋" w:eastAsia="仿宋" w:cs="仿宋"/>
          <w:color w:val="000000"/>
          <w:sz w:val="24"/>
          <w:lang w:val="zh-CN"/>
        </w:rPr>
        <w:t xml:space="preserve">的供应商的投标文件进行响应性审查，以确定其是否满足采购文件的实质性要求。</w:t>
      </w:r>
      <w:r>
        <w:rPr>
          <w:rFonts w:ascii="仿宋" w:hAnsi="仿宋" w:eastAsia="仿宋" w:cs="仿宋"/>
          <w:color w:val="000000"/>
          <w:sz w:val="24"/>
          <w:lang w:val="zh-CN"/>
        </w:rPr>
      </w:r>
      <w:r/>
    </w:p>
    <w:p>
      <w:pPr>
        <w:pStyle w:val="1118"/>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（二）符合性审查标准</w:t>
      </w:r>
      <w:r>
        <w:rPr>
          <w:rFonts w:ascii="仿宋" w:hAnsi="仿宋" w:eastAsia="仿宋" w:cs="仿宋"/>
          <w:color w:val="000000"/>
          <w:sz w:val="24"/>
        </w:rPr>
      </w:r>
      <w:r/>
    </w:p>
    <w:p>
      <w:pPr>
        <w:pStyle w:val="1118"/>
        <w:ind w:firstLine="482"/>
        <w:spacing w:line="480" w:lineRule="exact"/>
        <w:rPr>
          <w:rFonts w:ascii="仿宋" w:hAnsi="仿宋" w:eastAsia="仿宋" w:cs="仿宋"/>
          <w:b/>
          <w:bCs/>
          <w:color w:val="000000"/>
          <w:sz w:val="24"/>
          <w:lang w:val="zh-CN"/>
        </w:rPr>
      </w:pPr>
      <w:r>
        <w:rPr>
          <w:rFonts w:hint="eastAsia" w:ascii="仿宋" w:hAnsi="仿宋" w:eastAsia="仿宋" w:cs="仿宋"/>
          <w:b/>
          <w:bCs/>
          <w:color w:val="000000"/>
          <w:sz w:val="24"/>
          <w:lang w:val="zh-CN"/>
        </w:rPr>
        <w:t xml:space="preserve">投标文件中有任意一条不满足</w:t>
      </w:r>
      <w:r>
        <w:rPr>
          <w:rFonts w:hint="eastAsia" w:ascii="仿宋" w:hAnsi="仿宋" w:eastAsia="仿宋" w:cs="仿宋"/>
          <w:b/>
          <w:bCs/>
          <w:color w:val="000000"/>
          <w:sz w:val="24"/>
        </w:rPr>
        <w:t xml:space="preserve">下</w:t>
      </w:r>
      <w:r>
        <w:rPr>
          <w:rFonts w:hint="eastAsia" w:ascii="仿宋" w:hAnsi="仿宋" w:eastAsia="仿宋" w:cs="仿宋"/>
          <w:b/>
          <w:bCs/>
          <w:color w:val="000000"/>
          <w:sz w:val="24"/>
          <w:lang w:val="zh-CN"/>
        </w:rPr>
        <w:t xml:space="preserve">表要求的将导致其</w:t>
      </w:r>
      <w:r>
        <w:rPr>
          <w:rFonts w:hint="eastAsia" w:ascii="仿宋" w:hAnsi="仿宋" w:eastAsia="仿宋" w:cs="仿宋"/>
          <w:b/>
          <w:bCs/>
          <w:color w:val="000000"/>
          <w:sz w:val="24"/>
          <w:lang w:val="en-US" w:eastAsia="zh-CN"/>
        </w:rPr>
        <w:t xml:space="preserve">投标</w:t>
      </w:r>
      <w:r>
        <w:rPr>
          <w:rFonts w:hint="eastAsia" w:ascii="仿宋" w:hAnsi="仿宋" w:eastAsia="仿宋" w:cs="仿宋"/>
          <w:b/>
          <w:bCs/>
          <w:color w:val="000000"/>
          <w:sz w:val="24"/>
          <w:lang w:val="zh-CN"/>
        </w:rPr>
        <w:t xml:space="preserve">无效，不进入下一项评审。</w:t>
      </w:r>
      <w:r>
        <w:rPr>
          <w:rFonts w:ascii="仿宋" w:hAnsi="仿宋" w:eastAsia="仿宋" w:cs="仿宋"/>
          <w:b/>
          <w:bCs/>
          <w:color w:val="000000"/>
          <w:sz w:val="24"/>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5"/>
        <w:gridCol w:w="2221"/>
        <w:gridCol w:w="6443"/>
      </w:tblGrid>
      <w:tr>
        <w:trPr/>
        <w:tc>
          <w:tcPr>
            <w:tcW w:w="1005" w:type="dxa"/>
            <w:vAlign w:val="center"/>
            <w:textDirection w:val="lrTb"/>
            <w:noWrap w:val="false"/>
          </w:tcPr>
          <w:p>
            <w:pPr>
              <w:pStyle w:val="1118"/>
              <w:jc w:val="center"/>
              <w:spacing w:line="480" w:lineRule="exact"/>
              <w:rPr>
                <w:rFonts w:ascii="仿宋" w:hAnsi="仿宋" w:eastAsia="仿宋" w:cs="仿宋"/>
                <w:b/>
                <w:color w:val="000000"/>
                <w:sz w:val="24"/>
              </w:rPr>
            </w:pPr>
            <w:r>
              <w:rPr>
                <w:rFonts w:hint="eastAsia" w:ascii="仿宋" w:hAnsi="仿宋" w:eastAsia="仿宋" w:cs="仿宋"/>
                <w:b/>
                <w:color w:val="000000"/>
                <w:sz w:val="24"/>
              </w:rPr>
              <w:t xml:space="preserve">序号</w:t>
            </w:r>
            <w:r>
              <w:rPr>
                <w:rFonts w:ascii="仿宋" w:hAnsi="仿宋" w:eastAsia="仿宋" w:cs="仿宋"/>
                <w:b/>
                <w:color w:val="000000"/>
                <w:sz w:val="24"/>
              </w:rPr>
            </w:r>
            <w:r/>
          </w:p>
        </w:tc>
        <w:tc>
          <w:tcPr>
            <w:tcW w:w="2221" w:type="dxa"/>
            <w:vAlign w:val="center"/>
            <w:textDirection w:val="lrTb"/>
            <w:noWrap w:val="false"/>
          </w:tcPr>
          <w:p>
            <w:pPr>
              <w:pStyle w:val="1118"/>
              <w:jc w:val="center"/>
              <w:spacing w:line="480" w:lineRule="exact"/>
              <w:rPr>
                <w:rFonts w:ascii="仿宋" w:hAnsi="仿宋" w:eastAsia="仿宋" w:cs="仿宋"/>
                <w:b/>
                <w:color w:val="000000"/>
                <w:sz w:val="24"/>
              </w:rPr>
            </w:pPr>
            <w:r>
              <w:rPr>
                <w:rFonts w:hint="eastAsia" w:ascii="仿宋" w:hAnsi="仿宋" w:eastAsia="仿宋" w:cs="仿宋"/>
                <w:b/>
                <w:color w:val="000000"/>
                <w:sz w:val="24"/>
              </w:rPr>
              <w:t xml:space="preserve">审查要素</w:t>
            </w:r>
            <w:r>
              <w:rPr>
                <w:rFonts w:ascii="仿宋" w:hAnsi="仿宋" w:eastAsia="仿宋" w:cs="仿宋"/>
                <w:b/>
                <w:color w:val="000000"/>
                <w:sz w:val="24"/>
              </w:rPr>
            </w:r>
            <w:r/>
          </w:p>
        </w:tc>
        <w:tc>
          <w:tcPr>
            <w:tcW w:w="6443" w:type="dxa"/>
            <w:vAlign w:val="center"/>
            <w:textDirection w:val="lrTb"/>
            <w:noWrap w:val="false"/>
          </w:tcPr>
          <w:p>
            <w:pPr>
              <w:pStyle w:val="1118"/>
              <w:jc w:val="center"/>
              <w:spacing w:line="480" w:lineRule="exact"/>
              <w:rPr>
                <w:rFonts w:ascii="仿宋" w:hAnsi="仿宋" w:eastAsia="仿宋" w:cs="仿宋"/>
                <w:b/>
                <w:color w:val="000000"/>
                <w:sz w:val="24"/>
              </w:rPr>
            </w:pPr>
            <w:r>
              <w:rPr>
                <w:rFonts w:hint="eastAsia" w:ascii="仿宋" w:hAnsi="仿宋" w:eastAsia="仿宋" w:cs="仿宋"/>
                <w:b/>
                <w:color w:val="000000"/>
                <w:sz w:val="24"/>
              </w:rPr>
              <w:t xml:space="preserve">审查内容和审查标准</w:t>
            </w:r>
            <w:r>
              <w:rPr>
                <w:rFonts w:ascii="仿宋" w:hAnsi="仿宋" w:eastAsia="仿宋" w:cs="仿宋"/>
                <w:b/>
                <w:color w:val="000000"/>
                <w:sz w:val="24"/>
              </w:rPr>
            </w:r>
            <w:r/>
          </w:p>
        </w:tc>
      </w:tr>
      <w:tr>
        <w:trPr/>
        <w:tc>
          <w:tcPr>
            <w:tcW w:w="1005" w:type="dxa"/>
            <w:vAlign w:val="center"/>
            <w:vMerge w:val="restart"/>
            <w:textDirection w:val="lrTb"/>
            <w:noWrap w:val="false"/>
          </w:tcPr>
          <w:p>
            <w:pPr>
              <w:pStyle w:val="1118"/>
              <w:jc w:val="center"/>
              <w:spacing w:line="480" w:lineRule="exact"/>
              <w:rPr>
                <w:rFonts w:ascii="仿宋" w:hAnsi="仿宋" w:eastAsia="仿宋" w:cs="仿宋"/>
                <w:color w:val="000000"/>
                <w:sz w:val="24"/>
              </w:rPr>
            </w:pPr>
            <w:r>
              <w:rPr>
                <w:rFonts w:hint="eastAsia" w:ascii="仿宋" w:hAnsi="仿宋" w:eastAsia="仿宋" w:cs="仿宋"/>
                <w:color w:val="000000"/>
                <w:sz w:val="24"/>
              </w:rPr>
              <w:t xml:space="preserve">1</w:t>
            </w:r>
            <w:r>
              <w:rPr>
                <w:rFonts w:ascii="仿宋" w:hAnsi="仿宋" w:eastAsia="仿宋" w:cs="仿宋"/>
                <w:color w:val="000000"/>
                <w:sz w:val="24"/>
              </w:rPr>
            </w:r>
            <w:r/>
          </w:p>
        </w:tc>
        <w:tc>
          <w:tcPr>
            <w:tcW w:w="2221" w:type="dxa"/>
            <w:vAlign w:val="center"/>
            <w:vMerge w:val="restart"/>
            <w:textDirection w:val="lrTb"/>
            <w:noWrap w:val="false"/>
          </w:tcPr>
          <w:p>
            <w:pPr>
              <w:pStyle w:val="1118"/>
              <w:spacing w:line="480" w:lineRule="exact"/>
              <w:rPr>
                <w:rFonts w:ascii="仿宋" w:hAnsi="仿宋" w:eastAsia="仿宋" w:cs="仿宋"/>
                <w:color w:val="000000"/>
                <w:sz w:val="24"/>
              </w:rPr>
            </w:pPr>
            <w:r>
              <w:rPr>
                <w:rFonts w:hint="eastAsia" w:ascii="仿宋" w:hAnsi="仿宋" w:eastAsia="仿宋" w:cs="仿宋"/>
                <w:color w:val="000000"/>
                <w:sz w:val="24"/>
              </w:rPr>
              <w:t xml:space="preserve">投标文件有效性</w:t>
            </w:r>
            <w:r>
              <w:rPr>
                <w:rFonts w:ascii="仿宋" w:hAnsi="仿宋" w:eastAsia="仿宋" w:cs="仿宋"/>
                <w:color w:val="000000"/>
                <w:sz w:val="24"/>
              </w:rPr>
            </w:r>
            <w:r/>
          </w:p>
        </w:tc>
        <w:tc>
          <w:tcPr>
            <w:tcW w:w="6443" w:type="dxa"/>
            <w:vAlign w:val="center"/>
            <w:textDirection w:val="lrTb"/>
            <w:noWrap w:val="false"/>
          </w:tcPr>
          <w:p>
            <w:pPr>
              <w:pStyle w:val="1118"/>
              <w:spacing w:line="480" w:lineRule="exact"/>
              <w:rPr>
                <w:rFonts w:ascii="仿宋" w:hAnsi="仿宋" w:eastAsia="仿宋" w:cs="仿宋"/>
                <w:color w:val="000000"/>
                <w:sz w:val="24"/>
              </w:rPr>
            </w:pPr>
            <w:r>
              <w:rPr>
                <w:rFonts w:hint="eastAsia" w:ascii="仿宋" w:hAnsi="仿宋" w:eastAsia="仿宋" w:cs="仿宋"/>
                <w:color w:val="000000"/>
                <w:sz w:val="24"/>
              </w:rPr>
              <w:t xml:space="preserve">投标文件签章是否符合招标文件要求</w:t>
            </w:r>
            <w:r>
              <w:rPr>
                <w:rFonts w:ascii="仿宋" w:hAnsi="仿宋" w:eastAsia="仿宋" w:cs="仿宋"/>
                <w:color w:val="000000"/>
                <w:sz w:val="24"/>
              </w:rPr>
            </w:r>
            <w:r/>
          </w:p>
        </w:tc>
      </w:tr>
      <w:tr>
        <w:trPr>
          <w:trHeight w:val="538"/>
        </w:trPr>
        <w:tc>
          <w:tcPr>
            <w:tcW w:w="1005" w:type="dxa"/>
            <w:vAlign w:val="center"/>
            <w:vMerge w:val="continue"/>
            <w:textDirection w:val="lrTb"/>
            <w:noWrap w:val="false"/>
          </w:tcPr>
          <w:p>
            <w:pPr>
              <w:pStyle w:val="1118"/>
              <w:ind w:firstLine="480"/>
              <w:jc w:val="center"/>
              <w:spacing w:line="480" w:lineRule="exact"/>
              <w:rPr>
                <w:rFonts w:ascii="仿宋" w:hAnsi="仿宋" w:eastAsia="仿宋" w:cs="仿宋"/>
                <w:color w:val="000000"/>
                <w:sz w:val="24"/>
              </w:rPr>
            </w:pPr>
            <w:r>
              <w:rPr>
                <w:rFonts w:ascii="仿宋" w:hAnsi="仿宋" w:eastAsia="仿宋" w:cs="仿宋"/>
                <w:color w:val="000000"/>
                <w:sz w:val="24"/>
              </w:rPr>
            </w:r>
            <w:r/>
          </w:p>
        </w:tc>
        <w:tc>
          <w:tcPr>
            <w:tcW w:w="2221" w:type="dxa"/>
            <w:vAlign w:val="center"/>
            <w:vMerge w:val="continue"/>
            <w:textDirection w:val="lrTb"/>
            <w:noWrap w:val="false"/>
          </w:tcPr>
          <w:p>
            <w:pPr>
              <w:pStyle w:val="1118"/>
              <w:ind w:firstLine="480"/>
              <w:spacing w:line="480" w:lineRule="exact"/>
              <w:rPr>
                <w:rFonts w:ascii="仿宋" w:hAnsi="仿宋" w:eastAsia="仿宋" w:cs="仿宋"/>
                <w:color w:val="000000"/>
                <w:sz w:val="24"/>
              </w:rPr>
            </w:pPr>
            <w:r>
              <w:rPr>
                <w:rFonts w:ascii="仿宋" w:hAnsi="仿宋" w:eastAsia="仿宋" w:cs="仿宋"/>
                <w:color w:val="000000"/>
                <w:sz w:val="24"/>
              </w:rPr>
            </w:r>
            <w:r/>
          </w:p>
        </w:tc>
        <w:tc>
          <w:tcPr>
            <w:tcW w:w="6443" w:type="dxa"/>
            <w:vAlign w:val="center"/>
            <w:textDirection w:val="lrTb"/>
            <w:noWrap w:val="false"/>
          </w:tcPr>
          <w:p>
            <w:pPr>
              <w:pStyle w:val="1118"/>
              <w:spacing w:line="480" w:lineRule="exact"/>
              <w:rPr>
                <w:rFonts w:ascii="仿宋" w:hAnsi="仿宋" w:eastAsia="仿宋" w:cs="仿宋"/>
                <w:color w:val="000000"/>
                <w:sz w:val="24"/>
              </w:rPr>
            </w:pPr>
            <w:r>
              <w:rPr>
                <w:rFonts w:hint="eastAsia" w:ascii="仿宋" w:hAnsi="仿宋" w:eastAsia="仿宋" w:cs="仿宋"/>
                <w:color w:val="000000"/>
                <w:sz w:val="24"/>
              </w:rPr>
              <w:t xml:space="preserve">投标报价</w:t>
            </w:r>
            <w:r>
              <w:rPr>
                <w:rFonts w:hint="eastAsia" w:ascii="仿宋" w:hAnsi="仿宋" w:eastAsia="仿宋" w:cs="仿宋"/>
                <w:color w:val="000000"/>
                <w:spacing w:val="-3"/>
                <w:sz w:val="24"/>
              </w:rPr>
              <w:t xml:space="preserve">是否超过项目预算金额或最高限价</w:t>
            </w:r>
            <w:r>
              <w:rPr>
                <w:rFonts w:ascii="仿宋" w:hAnsi="仿宋" w:eastAsia="仿宋" w:cs="仿宋"/>
                <w:color w:val="000000"/>
                <w:sz w:val="24"/>
              </w:rPr>
            </w:r>
            <w:r/>
          </w:p>
        </w:tc>
      </w:tr>
      <w:tr>
        <w:trPr/>
        <w:tc>
          <w:tcPr>
            <w:tcW w:w="1005" w:type="dxa"/>
            <w:vAlign w:val="center"/>
            <w:textDirection w:val="lrTb"/>
            <w:noWrap w:val="false"/>
          </w:tcPr>
          <w:p>
            <w:pPr>
              <w:pStyle w:val="1118"/>
              <w:jc w:val="center"/>
              <w:spacing w:line="480" w:lineRule="exact"/>
              <w:rPr>
                <w:rFonts w:ascii="仿宋" w:hAnsi="仿宋" w:eastAsia="仿宋" w:cs="仿宋"/>
                <w:color w:val="000000"/>
                <w:sz w:val="24"/>
              </w:rPr>
            </w:pPr>
            <w:r>
              <w:rPr>
                <w:rFonts w:hint="eastAsia" w:ascii="仿宋" w:hAnsi="仿宋" w:eastAsia="仿宋" w:cs="仿宋"/>
                <w:color w:val="000000"/>
                <w:sz w:val="24"/>
              </w:rPr>
              <w:t xml:space="preserve">2</w:t>
            </w:r>
            <w:r>
              <w:rPr>
                <w:rFonts w:ascii="仿宋" w:hAnsi="仿宋" w:eastAsia="仿宋" w:cs="仿宋"/>
                <w:color w:val="000000"/>
                <w:sz w:val="24"/>
              </w:rPr>
            </w:r>
            <w:r/>
          </w:p>
        </w:tc>
        <w:tc>
          <w:tcPr>
            <w:tcW w:w="2221" w:type="dxa"/>
            <w:vAlign w:val="center"/>
            <w:textDirection w:val="lrTb"/>
            <w:noWrap w:val="false"/>
          </w:tcPr>
          <w:p>
            <w:pPr>
              <w:pStyle w:val="1118"/>
              <w:spacing w:line="480" w:lineRule="exact"/>
              <w:rPr>
                <w:rFonts w:ascii="仿宋" w:hAnsi="仿宋" w:eastAsia="仿宋" w:cs="仿宋"/>
                <w:color w:val="000000"/>
                <w:sz w:val="24"/>
              </w:rPr>
            </w:pPr>
            <w:r>
              <w:rPr>
                <w:rFonts w:hint="eastAsia" w:ascii="仿宋" w:hAnsi="仿宋" w:eastAsia="仿宋" w:cs="仿宋"/>
                <w:color w:val="000000"/>
                <w:sz w:val="24"/>
              </w:rPr>
              <w:t xml:space="preserve">招标文件响应程度</w:t>
            </w:r>
            <w:r>
              <w:rPr>
                <w:rFonts w:ascii="仿宋" w:hAnsi="仿宋" w:eastAsia="仿宋" w:cs="仿宋"/>
                <w:color w:val="000000"/>
                <w:sz w:val="24"/>
              </w:rPr>
            </w:r>
            <w:r/>
          </w:p>
        </w:tc>
        <w:tc>
          <w:tcPr>
            <w:tcW w:w="6443" w:type="dxa"/>
            <w:vAlign w:val="center"/>
            <w:textDirection w:val="lrTb"/>
            <w:noWrap w:val="false"/>
          </w:tcPr>
          <w:p>
            <w:pPr>
              <w:pStyle w:val="1118"/>
              <w:spacing w:line="480" w:lineRule="exact"/>
              <w:rPr>
                <w:rFonts w:ascii="仿宋" w:hAnsi="仿宋" w:eastAsia="仿宋" w:cs="仿宋"/>
                <w:color w:val="000000"/>
                <w:sz w:val="24"/>
              </w:rPr>
            </w:pPr>
            <w:r>
              <w:rPr>
                <w:rFonts w:hint="eastAsia" w:ascii="仿宋" w:hAnsi="仿宋" w:eastAsia="仿宋" w:cs="仿宋"/>
                <w:color w:val="000000"/>
                <w:sz w:val="24"/>
              </w:rPr>
              <w:t xml:space="preserve">投标文件对招标需求是否实质性响应，是否存在重大偏离或保留</w:t>
            </w:r>
            <w:r>
              <w:rPr>
                <w:rFonts w:ascii="仿宋" w:hAnsi="仿宋" w:eastAsia="仿宋" w:cs="仿宋"/>
                <w:color w:val="000000"/>
                <w:sz w:val="24"/>
              </w:rPr>
            </w:r>
            <w:r/>
          </w:p>
        </w:tc>
      </w:tr>
    </w:tbl>
    <w:p>
      <w:pPr>
        <w:pStyle w:val="1118"/>
        <w:spacing w:line="480" w:lineRule="exact"/>
        <w:rPr>
          <w:rFonts w:ascii="仿宋" w:hAnsi="仿宋" w:eastAsia="仿宋" w:cs="仿宋"/>
          <w:b/>
          <w:color w:val="000000"/>
          <w:sz w:val="24"/>
        </w:rPr>
        <w:outlineLvl w:val="1"/>
      </w:pPr>
      <w:r/>
      <w:bookmarkStart w:id="188" w:name="_Toc32049"/>
      <w:r>
        <w:rPr>
          <w:rFonts w:hint="eastAsia" w:ascii="仿宋" w:hAnsi="仿宋" w:eastAsia="仿宋" w:cs="仿宋"/>
          <w:b/>
          <w:color w:val="000000"/>
          <w:sz w:val="24"/>
        </w:rPr>
        <w:t xml:space="preserve">四、综合评分标准</w:t>
      </w:r>
      <w:bookmarkEnd w:id="188"/>
      <w:r>
        <w:rPr>
          <w:rFonts w:ascii="仿宋" w:hAnsi="仿宋" w:eastAsia="仿宋" w:cs="仿宋"/>
          <w:b/>
          <w:color w:val="000000"/>
          <w:sz w:val="24"/>
        </w:rPr>
      </w:r>
      <w:r/>
    </w:p>
    <w:p>
      <w:pPr>
        <w:pStyle w:val="1164"/>
        <w:ind w:left="0" w:firstLine="0"/>
        <w:rPr>
          <w:rFonts w:ascii="仿宋" w:hAnsi="仿宋" w:eastAsia="仿宋" w:cs="仿宋"/>
          <w:b/>
          <w:color w:val="000000"/>
          <w:sz w:val="24"/>
        </w:rPr>
      </w:pPr>
      <w:r>
        <w:rPr>
          <w:rFonts w:ascii="仿宋" w:hAnsi="仿宋" w:eastAsia="仿宋" w:cs="仿宋"/>
          <w:b/>
          <w:color w:val="000000"/>
          <w:sz w:val="24"/>
        </w:rPr>
      </w:r>
      <w:r/>
    </w:p>
    <w:tbl>
      <w:tblPr>
        <w:tblW w:w="5121" w:type="pct"/>
        <w:tblInd w:w="-108" w:type="dxa"/>
        <w:tblLayout w:type="fixed"/>
        <w:tblCellMar>
          <w:left w:w="108" w:type="dxa"/>
          <w:top w:w="0" w:type="dxa"/>
          <w:right w:w="108" w:type="dxa"/>
          <w:bottom w:w="0" w:type="dxa"/>
        </w:tblCellMar>
        <w:tblLook w:val="04A0" w:firstRow="1" w:lastRow="0" w:firstColumn="1" w:lastColumn="0" w:noHBand="0" w:noVBand="1"/>
      </w:tblPr>
      <w:tblGrid>
        <w:gridCol w:w="672"/>
        <w:gridCol w:w="1135"/>
        <w:gridCol w:w="6746"/>
        <w:gridCol w:w="789"/>
        <w:gridCol w:w="862"/>
      </w:tblGrid>
      <w:tr>
        <w:trPr>
          <w:trHeight w:val="495"/>
        </w:trPr>
        <w:tc>
          <w:tcPr>
            <w:shd w:val="clear" w:color="000000" w:fill="ffffff"/>
            <w:tcBorders>
              <w:top w:val="single" w:color="000000" w:sz="8" w:space="0"/>
              <w:left w:val="single" w:color="000000" w:sz="8" w:space="0"/>
              <w:bottom w:val="single" w:color="000000" w:sz="8" w:space="0"/>
              <w:right w:val="single" w:color="000000" w:sz="8" w:space="0"/>
            </w:tcBorders>
            <w:tcW w:w="329" w:type="dxa"/>
            <w:vAlign w:val="center"/>
            <w:textDirection w:val="lrTb"/>
            <w:noWrap/>
          </w:tcPr>
          <w:p>
            <w:pPr>
              <w:pStyle w:val="1118"/>
              <w:ind w:right="-107"/>
              <w:widowControl/>
              <w:rPr>
                <w:rFonts w:hint="eastAsia" w:ascii="仿宋" w:hAnsi="仿宋" w:eastAsia="仿宋" w:cs="仿宋"/>
                <w:b/>
                <w:bCs/>
                <w:color w:val="000000"/>
                <w:sz w:val="24"/>
              </w:rPr>
            </w:pPr>
            <w:r/>
            <w:bookmarkStart w:id="189" w:name="_Toc9020"/>
            <w:r>
              <w:rPr>
                <w:rFonts w:hint="eastAsia" w:ascii="仿宋" w:hAnsi="仿宋" w:eastAsia="仿宋" w:cs="仿宋"/>
                <w:b/>
                <w:bCs/>
                <w:color w:val="000000"/>
                <w:sz w:val="24"/>
              </w:rPr>
              <w:t xml:space="preserve">序号</w:t>
            </w:r>
            <w:r>
              <w:rPr>
                <w:rFonts w:hint="eastAsia" w:ascii="仿宋" w:hAnsi="仿宋" w:eastAsia="仿宋" w:cs="仿宋"/>
                <w:b/>
                <w:bCs/>
                <w:color w:val="000000"/>
                <w:sz w:val="24"/>
              </w:rPr>
            </w:r>
            <w:r/>
          </w:p>
        </w:tc>
        <w:tc>
          <w:tcPr>
            <w:shd w:val="clear" w:color="000000" w:fill="ffffff"/>
            <w:tcBorders>
              <w:top w:val="single" w:color="000000" w:sz="8" w:space="0"/>
              <w:left w:val="none" w:color="000000" w:sz="4" w:space="0"/>
              <w:bottom w:val="single" w:color="000000" w:sz="8" w:space="0"/>
              <w:right w:val="single" w:color="000000" w:sz="8" w:space="0"/>
            </w:tcBorders>
            <w:tcW w:w="556" w:type="dxa"/>
            <w:vAlign w:val="center"/>
            <w:textDirection w:val="lrTb"/>
            <w:noWrap/>
          </w:tcPr>
          <w:p>
            <w:pPr>
              <w:pStyle w:val="1118"/>
              <w:ind w:right="-109"/>
              <w:jc w:val="left"/>
              <w:widowControl/>
              <w:rPr>
                <w:rFonts w:hint="eastAsia" w:ascii="仿宋" w:hAnsi="仿宋" w:eastAsia="仿宋" w:cs="仿宋"/>
                <w:b/>
                <w:bCs/>
                <w:color w:val="000000"/>
                <w:sz w:val="24"/>
              </w:rPr>
            </w:pPr>
            <w:r>
              <w:rPr>
                <w:rFonts w:hint="eastAsia" w:ascii="仿宋" w:hAnsi="仿宋" w:eastAsia="仿宋" w:cs="仿宋"/>
                <w:b/>
                <w:bCs/>
                <w:color w:val="000000"/>
                <w:sz w:val="24"/>
              </w:rPr>
              <w:t xml:space="preserve">评审因素</w:t>
            </w:r>
            <w:r>
              <w:rPr>
                <w:rFonts w:hint="eastAsia" w:ascii="仿宋" w:hAnsi="仿宋" w:eastAsia="仿宋" w:cs="仿宋"/>
                <w:b/>
                <w:bCs/>
                <w:color w:val="000000"/>
                <w:sz w:val="24"/>
              </w:rPr>
            </w:r>
            <w:r/>
          </w:p>
        </w:tc>
        <w:tc>
          <w:tcPr>
            <w:shd w:val="clear" w:color="000000" w:fill="ffffff"/>
            <w:tcBorders>
              <w:top w:val="single" w:color="000000" w:sz="8" w:space="0"/>
              <w:left w:val="none" w:color="000000" w:sz="4" w:space="0"/>
              <w:bottom w:val="single" w:color="000000" w:sz="8" w:space="0"/>
              <w:right w:val="single" w:color="000000" w:sz="8" w:space="0"/>
            </w:tcBorders>
            <w:tcW w:w="3305" w:type="dxa"/>
            <w:vAlign w:val="center"/>
            <w:textDirection w:val="lrTb"/>
            <w:noWrap/>
          </w:tcPr>
          <w:p>
            <w:pPr>
              <w:pStyle w:val="1118"/>
              <w:jc w:val="center"/>
              <w:widowControl/>
              <w:rPr>
                <w:rFonts w:hint="eastAsia" w:ascii="仿宋" w:hAnsi="仿宋" w:eastAsia="仿宋" w:cs="仿宋"/>
                <w:b/>
                <w:bCs/>
                <w:color w:val="000000"/>
                <w:sz w:val="24"/>
              </w:rPr>
            </w:pPr>
            <w:r>
              <w:rPr>
                <w:rFonts w:hint="eastAsia" w:ascii="仿宋" w:hAnsi="仿宋" w:eastAsia="仿宋" w:cs="仿宋"/>
                <w:b/>
                <w:bCs/>
                <w:color w:val="000000"/>
                <w:sz w:val="24"/>
              </w:rPr>
              <w:t xml:space="preserve">评审细则</w:t>
            </w:r>
            <w:r>
              <w:rPr>
                <w:rFonts w:hint="eastAsia" w:ascii="仿宋" w:hAnsi="仿宋" w:eastAsia="仿宋" w:cs="仿宋"/>
                <w:b/>
                <w:bCs/>
                <w:color w:val="000000"/>
                <w:sz w:val="24"/>
              </w:rPr>
            </w:r>
            <w:r/>
          </w:p>
        </w:tc>
        <w:tc>
          <w:tcPr>
            <w:shd w:val="clear" w:color="000000" w:fill="ffffff"/>
            <w:tcBorders>
              <w:top w:val="single" w:color="000000" w:sz="8" w:space="0"/>
              <w:left w:val="none" w:color="000000" w:sz="4" w:space="0"/>
              <w:bottom w:val="single" w:color="000000" w:sz="8" w:space="0"/>
              <w:right w:val="single" w:color="000000" w:sz="8" w:space="0"/>
            </w:tcBorders>
            <w:tcW w:w="386" w:type="dxa"/>
            <w:vAlign w:val="center"/>
            <w:textDirection w:val="lrTb"/>
            <w:noWrap/>
          </w:tcPr>
          <w:p>
            <w:pPr>
              <w:pStyle w:val="1118"/>
              <w:widowControl/>
              <w:rPr>
                <w:rFonts w:hint="eastAsia" w:ascii="仿宋" w:hAnsi="仿宋" w:eastAsia="仿宋" w:cs="仿宋"/>
                <w:b/>
                <w:bCs/>
                <w:color w:val="000000"/>
                <w:sz w:val="24"/>
              </w:rPr>
            </w:pPr>
            <w:r>
              <w:rPr>
                <w:rFonts w:hint="eastAsia" w:ascii="仿宋" w:hAnsi="仿宋" w:eastAsia="仿宋" w:cs="仿宋"/>
                <w:b/>
                <w:bCs/>
                <w:color w:val="000000"/>
                <w:sz w:val="24"/>
              </w:rPr>
              <w:t xml:space="preserve">分值</w:t>
            </w:r>
            <w:r>
              <w:rPr>
                <w:rFonts w:hint="eastAsia" w:ascii="仿宋" w:hAnsi="仿宋" w:eastAsia="仿宋" w:cs="仿宋"/>
                <w:b/>
                <w:bCs/>
                <w:color w:val="000000"/>
                <w:sz w:val="24"/>
              </w:rPr>
            </w:r>
            <w:r/>
          </w:p>
        </w:tc>
        <w:tc>
          <w:tcPr>
            <w:shd w:val="clear" w:color="000000" w:fill="ffffff"/>
            <w:tcBorders>
              <w:top w:val="single" w:color="000000" w:sz="8" w:space="0"/>
              <w:left w:val="none" w:color="000000" w:sz="4" w:space="0"/>
              <w:bottom w:val="single" w:color="000000" w:sz="8" w:space="0"/>
              <w:right w:val="single" w:color="000000" w:sz="8" w:space="0"/>
            </w:tcBorders>
            <w:tcW w:w="422" w:type="dxa"/>
            <w:vAlign w:val="center"/>
            <w:textDirection w:val="lrTb"/>
            <w:noWrap/>
          </w:tcPr>
          <w:p>
            <w:pPr>
              <w:pStyle w:val="1118"/>
              <w:widowControl/>
              <w:rPr>
                <w:rFonts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t xml:space="preserve">备注</w:t>
            </w:r>
            <w:r>
              <w:rPr>
                <w:rFonts w:ascii="仿宋" w:hAnsi="仿宋" w:eastAsia="仿宋" w:cs="仿宋"/>
                <w:b/>
                <w:bCs/>
                <w:color w:val="000000"/>
                <w:sz w:val="24"/>
                <w:lang w:val="en-US" w:eastAsia="zh-CN"/>
              </w:rPr>
            </w:r>
            <w:r/>
          </w:p>
        </w:tc>
      </w:tr>
      <w:tr>
        <w:trPr>
          <w:trHeight w:val="690"/>
        </w:trPr>
        <w:tc>
          <w:tcPr>
            <w:gridSpan w:val="3"/>
            <w:shd w:val="clear" w:color="000000" w:fill="ffffff"/>
            <w:tcBorders>
              <w:top w:val="single" w:color="000000" w:sz="8" w:space="0"/>
              <w:left w:val="single" w:color="000000" w:sz="8" w:space="0"/>
              <w:bottom w:val="single" w:color="000000" w:sz="8" w:space="0"/>
              <w:right w:val="single" w:color="000000" w:sz="8" w:space="0"/>
            </w:tcBorders>
            <w:tcW w:w="8553" w:type="dxa"/>
            <w:vAlign w:val="center"/>
            <w:textDirection w:val="lrTb"/>
            <w:noWrap/>
          </w:tcPr>
          <w:p>
            <w:pPr>
              <w:pStyle w:val="1118"/>
              <w:jc w:val="left"/>
              <w:widowControl/>
              <w:rPr>
                <w:rFonts w:hint="eastAsia" w:ascii="仿宋" w:hAnsi="仿宋" w:eastAsia="仿宋" w:cs="仿宋"/>
                <w:b/>
                <w:bCs/>
                <w:color w:val="000000"/>
                <w:sz w:val="24"/>
              </w:rPr>
            </w:pPr>
            <w:r>
              <w:rPr>
                <w:rFonts w:hint="eastAsia" w:ascii="仿宋" w:hAnsi="仿宋" w:eastAsia="仿宋" w:cs="仿宋"/>
                <w:b/>
                <w:bCs/>
                <w:color w:val="000000"/>
                <w:sz w:val="24"/>
              </w:rPr>
              <w:t xml:space="preserve">一、技术评估</w:t>
            </w:r>
            <w:r>
              <w:rPr>
                <w:rFonts w:hint="eastAsia" w:ascii="仿宋" w:hAnsi="仿宋" w:eastAsia="仿宋" w:cs="仿宋"/>
                <w:b/>
                <w:bCs/>
                <w:color w:val="000000"/>
                <w:sz w:val="24"/>
              </w:rPr>
            </w:r>
            <w:r/>
          </w:p>
        </w:tc>
        <w:tc>
          <w:tcPr>
            <w:shd w:val="clear" w:color="000000" w:fill="ffffff"/>
            <w:tcBorders>
              <w:top w:val="none" w:color="000000" w:sz="4" w:space="0"/>
              <w:left w:val="none" w:color="000000" w:sz="4" w:space="0"/>
              <w:bottom w:val="single" w:color="000000" w:sz="8" w:space="0"/>
              <w:right w:val="single" w:color="000000" w:sz="8" w:space="0"/>
            </w:tcBorders>
            <w:tcW w:w="386" w:type="dxa"/>
            <w:vAlign w:val="center"/>
            <w:textDirection w:val="lrTb"/>
            <w:noWrap/>
          </w:tcPr>
          <w:p>
            <w:pPr>
              <w:pStyle w:val="1118"/>
              <w:ind w:right="-65"/>
              <w:jc w:val="center"/>
              <w:widowControl/>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40</w:t>
            </w:r>
            <w:r>
              <w:rPr>
                <w:rFonts w:hint="eastAsia" w:ascii="仿宋" w:hAnsi="仿宋" w:eastAsia="仿宋" w:cs="仿宋"/>
                <w:color w:val="000000"/>
                <w:sz w:val="24"/>
              </w:rPr>
              <w:t xml:space="preserve">分</w:t>
            </w:r>
            <w:r>
              <w:rPr>
                <w:rFonts w:hint="eastAsia" w:ascii="仿宋" w:hAnsi="仿宋" w:eastAsia="仿宋" w:cs="仿宋"/>
                <w:color w:val="000000"/>
                <w:sz w:val="24"/>
              </w:rPr>
            </w:r>
            <w:r/>
          </w:p>
        </w:tc>
        <w:tc>
          <w:tcPr>
            <w:shd w:val="clear" w:color="000000" w:fill="ffffff"/>
            <w:tcBorders>
              <w:top w:val="none" w:color="000000" w:sz="4" w:space="0"/>
              <w:left w:val="none" w:color="000000" w:sz="4" w:space="0"/>
              <w:bottom w:val="single" w:color="000000" w:sz="8" w:space="0"/>
              <w:right w:val="single" w:color="000000" w:sz="8" w:space="0"/>
            </w:tcBorders>
            <w:tcW w:w="422" w:type="dxa"/>
            <w:vAlign w:val="center"/>
            <w:textDirection w:val="lrTb"/>
            <w:noWrap/>
          </w:tcPr>
          <w:p>
            <w:pPr>
              <w:pStyle w:val="1118"/>
              <w:ind w:right="-65"/>
              <w:jc w:val="center"/>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r>
            <w:r/>
          </w:p>
        </w:tc>
      </w:tr>
      <w:tr>
        <w:trPr>
          <w:trHeight w:val="90"/>
        </w:trPr>
        <w:tc>
          <w:tcPr>
            <w:shd w:val="clear" w:color="000000" w:fill="ffffff"/>
            <w:tcBorders>
              <w:top w:val="none" w:color="000000" w:sz="4" w:space="0"/>
              <w:left w:val="single" w:color="000000" w:sz="8" w:space="0"/>
              <w:bottom w:val="single" w:color="000000" w:sz="8" w:space="0"/>
              <w:right w:val="single" w:color="000000" w:sz="8" w:space="0"/>
            </w:tcBorders>
            <w:tcW w:w="329" w:type="dxa"/>
            <w:vAlign w:val="center"/>
            <w:textDirection w:val="lrTb"/>
            <w:noWrap/>
          </w:tcPr>
          <w:p>
            <w:pPr>
              <w:pStyle w:val="1118"/>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1.1</w:t>
            </w:r>
            <w:r>
              <w:rPr>
                <w:rFonts w:hint="eastAsia" w:ascii="仿宋" w:hAnsi="仿宋" w:eastAsia="仿宋" w:cs="仿宋"/>
                <w:color w:val="000000"/>
                <w:sz w:val="24"/>
              </w:rPr>
            </w:r>
            <w:r/>
          </w:p>
        </w:tc>
        <w:tc>
          <w:tcPr>
            <w:shd w:val="clear" w:color="000000" w:fill="ffffff"/>
            <w:tcBorders>
              <w:top w:val="none" w:color="000000" w:sz="4" w:space="0"/>
              <w:left w:val="single" w:color="000000" w:sz="8" w:space="0"/>
              <w:bottom w:val="single" w:color="000000" w:sz="8" w:space="0"/>
              <w:right w:val="single" w:color="000000" w:sz="8" w:space="0"/>
            </w:tcBorders>
            <w:tcW w:w="556" w:type="dxa"/>
            <w:vAlign w:val="center"/>
            <w:textDirection w:val="lrTb"/>
            <w:noWrap/>
          </w:tcPr>
          <w:p>
            <w:pPr>
              <w:pStyle w:val="1118"/>
              <w:jc w:val="center"/>
              <w:rPr>
                <w:rFonts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短信发送需求响应性评价</w:t>
            </w:r>
            <w:r>
              <w:rPr>
                <w:rFonts w:ascii="仿宋" w:hAnsi="仿宋" w:eastAsia="仿宋" w:cs="仿宋"/>
                <w:color w:val="000000"/>
                <w:sz w:val="24"/>
                <w:szCs w:val="24"/>
                <w:lang w:val="en-US" w:eastAsia="zh-CN" w:bidi="ar-SA"/>
              </w:rPr>
            </w:r>
            <w:r/>
          </w:p>
        </w:tc>
        <w:tc>
          <w:tcPr>
            <w:shd w:val="clear" w:color="000000" w:fill="ffffff"/>
            <w:tcBorders>
              <w:top w:val="none" w:color="000000" w:sz="4" w:space="0"/>
              <w:left w:val="single" w:color="000000" w:sz="8" w:space="0"/>
              <w:bottom w:val="single" w:color="000000" w:sz="8" w:space="0"/>
              <w:right w:val="single" w:color="000000" w:sz="8" w:space="0"/>
            </w:tcBorders>
            <w:tcW w:w="3305" w:type="dxa"/>
            <w:vAlign w:val="center"/>
            <w:textDirection w:val="lrTb"/>
            <w:noWrap/>
          </w:tcPr>
          <w:p>
            <w:pPr>
              <w:pStyle w:val="1118"/>
              <w:widowControl/>
              <w:rPr>
                <w:rFonts w:hint="eastAsia" w:ascii="仿宋" w:hAnsi="仿宋" w:eastAsia="仿宋" w:cs="仿宋"/>
                <w:color w:val="000000"/>
                <w:sz w:val="24"/>
                <w:szCs w:val="24"/>
                <w:lang w:val="en-US" w:eastAsia="zh-CN" w:bidi="ar-SA"/>
              </w:rPr>
            </w:pPr>
            <w:r>
              <w:rPr>
                <w:rFonts w:hint="eastAsia" w:ascii="仿宋" w:hAnsi="仿宋" w:eastAsia="仿宋" w:cs="宋体"/>
                <w:color w:val="000000"/>
                <w:sz w:val="24"/>
              </w:rPr>
              <w:t xml:space="preserve">供应商针对第四章采购需求</w:t>
            </w:r>
            <w:r>
              <w:rPr>
                <w:rFonts w:hint="eastAsia" w:ascii="仿宋" w:hAnsi="仿宋" w:eastAsia="仿宋" w:cs="宋体"/>
                <w:color w:val="000000"/>
                <w:sz w:val="24"/>
                <w:lang w:eastAsia="zh-CN"/>
              </w:rPr>
              <w:t xml:space="preserve">“</w:t>
            </w:r>
            <w:r>
              <w:rPr>
                <w:rFonts w:hint="eastAsia" w:ascii="仿宋" w:hAnsi="仿宋" w:eastAsia="仿宋" w:cs="仿宋"/>
                <w:color w:val="000000"/>
                <w:sz w:val="24"/>
                <w:szCs w:val="24"/>
                <w:lang w:val="en-US" w:eastAsia="zh-CN" w:bidi="ar-SA"/>
              </w:rPr>
              <w:t xml:space="preserve">短信发送需求</w:t>
            </w:r>
            <w:r>
              <w:rPr>
                <w:rFonts w:hint="eastAsia" w:ascii="仿宋" w:hAnsi="仿宋" w:eastAsia="仿宋" w:cs="宋体"/>
                <w:color w:val="000000"/>
                <w:sz w:val="24"/>
                <w:lang w:eastAsia="zh-CN"/>
              </w:rPr>
              <w:t xml:space="preserve">”</w:t>
            </w:r>
            <w:r>
              <w:rPr>
                <w:rFonts w:hint="eastAsia" w:ascii="仿宋" w:hAnsi="仿宋" w:eastAsia="仿宋" w:cs="宋体"/>
                <w:color w:val="000000"/>
                <w:sz w:val="24"/>
              </w:rPr>
              <w:t xml:space="preserve">所述内容逐条</w:t>
            </w:r>
            <w:r>
              <w:rPr>
                <w:rFonts w:hint="eastAsia" w:ascii="仿宋" w:hAnsi="仿宋" w:eastAsia="仿宋" w:cs="宋体"/>
                <w:color w:val="000000"/>
                <w:sz w:val="24"/>
                <w:lang w:val="en-US" w:eastAsia="zh-CN"/>
              </w:rPr>
              <w:t xml:space="preserve">完全</w:t>
            </w:r>
            <w:r>
              <w:rPr>
                <w:rFonts w:hint="eastAsia" w:ascii="仿宋" w:hAnsi="仿宋" w:eastAsia="仿宋" w:cs="宋体"/>
                <w:color w:val="000000"/>
                <w:sz w:val="24"/>
              </w:rPr>
              <w:t xml:space="preserve">响应</w:t>
            </w:r>
            <w:r>
              <w:rPr>
                <w:rFonts w:hint="eastAsia" w:ascii="仿宋" w:hAnsi="仿宋" w:eastAsia="仿宋" w:cs="宋体"/>
                <w:color w:val="000000"/>
                <w:sz w:val="24"/>
                <w:lang w:val="en-US" w:eastAsia="zh-CN"/>
              </w:rPr>
              <w:t xml:space="preserve">的得</w:t>
            </w:r>
            <w:r>
              <w:rPr>
                <w:rFonts w:hint="eastAsia" w:ascii="仿宋" w:hAnsi="仿宋" w:eastAsia="仿宋" w:cs="宋体"/>
                <w:color w:val="000000"/>
                <w:sz w:val="24"/>
              </w:rPr>
              <w:t xml:space="preserve">分</w:t>
            </w:r>
            <w:r>
              <w:rPr>
                <w:rFonts w:hint="eastAsia" w:ascii="仿宋" w:hAnsi="仿宋" w:eastAsia="仿宋" w:cs="宋体"/>
                <w:color w:val="000000"/>
                <w:sz w:val="24"/>
                <w:lang w:val="en-US" w:eastAsia="zh-CN"/>
              </w:rPr>
              <w:t xml:space="preserve">5</w:t>
            </w:r>
            <w:r>
              <w:rPr>
                <w:rFonts w:hint="eastAsia" w:ascii="仿宋" w:hAnsi="仿宋" w:eastAsia="仿宋" w:cs="宋体"/>
                <w:color w:val="000000"/>
                <w:sz w:val="24"/>
              </w:rPr>
              <w:t xml:space="preserve">分，每有一条</w:t>
            </w:r>
            <w:r>
              <w:rPr>
                <w:rFonts w:hint="eastAsia" w:ascii="仿宋" w:hAnsi="仿宋" w:eastAsia="仿宋" w:cs="宋体"/>
                <w:color w:val="000000"/>
                <w:sz w:val="24"/>
                <w:lang w:val="en-US" w:eastAsia="zh-CN"/>
              </w:rPr>
              <w:t xml:space="preserve">未</w:t>
            </w:r>
            <w:r>
              <w:rPr>
                <w:rFonts w:hint="eastAsia" w:ascii="仿宋" w:hAnsi="仿宋" w:eastAsia="仿宋" w:cs="宋体"/>
                <w:color w:val="000000"/>
                <w:sz w:val="24"/>
              </w:rPr>
              <w:t xml:space="preserve">响应</w:t>
            </w:r>
            <w:r>
              <w:rPr>
                <w:rFonts w:hint="eastAsia" w:ascii="仿宋" w:hAnsi="仿宋" w:eastAsia="仿宋" w:cs="宋体"/>
                <w:color w:val="000000"/>
                <w:sz w:val="24"/>
                <w:lang w:val="en-US" w:eastAsia="zh-CN"/>
              </w:rPr>
              <w:t xml:space="preserve">或未完全响应的</w:t>
            </w:r>
            <w:r>
              <w:rPr>
                <w:rFonts w:hint="eastAsia" w:ascii="仿宋" w:hAnsi="仿宋" w:eastAsia="仿宋" w:cs="宋体"/>
                <w:color w:val="000000"/>
                <w:sz w:val="24"/>
              </w:rPr>
              <w:t xml:space="preserve">扣</w:t>
            </w:r>
            <w:r>
              <w:rPr>
                <w:rFonts w:hint="eastAsia" w:ascii="仿宋" w:hAnsi="仿宋" w:eastAsia="仿宋" w:cs="宋体"/>
                <w:color w:val="000000"/>
                <w:sz w:val="24"/>
                <w:lang w:val="en-US" w:eastAsia="zh-CN"/>
              </w:rPr>
              <w:t xml:space="preserve">1</w:t>
            </w:r>
            <w:r>
              <w:rPr>
                <w:rFonts w:hint="eastAsia" w:ascii="仿宋" w:hAnsi="仿宋" w:eastAsia="仿宋" w:cs="宋体"/>
                <w:color w:val="000000"/>
                <w:sz w:val="24"/>
              </w:rPr>
              <w:t xml:space="preserve">分，扣完为止</w:t>
            </w:r>
            <w:r>
              <w:rPr>
                <w:rFonts w:hint="eastAsia" w:ascii="仿宋" w:hAnsi="仿宋" w:eastAsia="仿宋" w:cs="仿宋"/>
                <w:bCs/>
                <w:color w:val="000000"/>
                <w:sz w:val="24"/>
                <w:lang w:val="en-US" w:eastAsia="zh-CN"/>
              </w:rPr>
              <w:t xml:space="preserve">。</w:t>
            </w:r>
            <w:r>
              <w:rPr>
                <w:rFonts w:hint="eastAsia" w:ascii="仿宋" w:hAnsi="仿宋" w:eastAsia="仿宋" w:cs="仿宋"/>
                <w:color w:val="000000"/>
                <w:sz w:val="24"/>
                <w:szCs w:val="24"/>
                <w:lang w:val="en-US" w:eastAsia="zh-CN" w:bidi="ar-SA"/>
              </w:rPr>
            </w:r>
            <w:r/>
          </w:p>
        </w:tc>
        <w:tc>
          <w:tcPr>
            <w:shd w:val="clear" w:color="000000" w:fill="ffffff"/>
            <w:tcBorders>
              <w:top w:val="none" w:color="000000" w:sz="4" w:space="0"/>
              <w:left w:val="single" w:color="000000" w:sz="8" w:space="0"/>
              <w:bottom w:val="single" w:color="000000" w:sz="8" w:space="0"/>
              <w:right w:val="single" w:color="000000" w:sz="8" w:space="0"/>
            </w:tcBorders>
            <w:tcW w:w="386" w:type="dxa"/>
            <w:vAlign w:val="center"/>
            <w:textDirection w:val="lrTb"/>
            <w:noWrap/>
          </w:tcPr>
          <w:p>
            <w:pPr>
              <w:pStyle w:val="1118"/>
              <w:jc w:val="center"/>
              <w:widowControl/>
              <w:rPr>
                <w:rFonts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5</w:t>
            </w:r>
            <w:r>
              <w:rPr>
                <w:rFonts w:ascii="仿宋" w:hAnsi="仿宋" w:eastAsia="仿宋" w:cs="仿宋"/>
                <w:color w:val="000000"/>
                <w:sz w:val="24"/>
                <w:lang w:val="en-US" w:eastAsia="zh-CN"/>
              </w:rPr>
            </w:r>
            <w:r/>
          </w:p>
        </w:tc>
        <w:tc>
          <w:tcPr>
            <w:shd w:val="clear" w:color="000000" w:fill="ffffff"/>
            <w:tcBorders>
              <w:top w:val="none" w:color="000000" w:sz="4" w:space="0"/>
              <w:left w:val="single" w:color="000000" w:sz="8" w:space="0"/>
              <w:bottom w:val="single" w:color="000000" w:sz="8" w:space="0"/>
              <w:right w:val="single" w:color="000000" w:sz="8" w:space="0"/>
            </w:tcBorders>
            <w:tcW w:w="422" w:type="dxa"/>
            <w:vAlign w:val="center"/>
            <w:textDirection w:val="lrTb"/>
            <w:noWrap/>
          </w:tcPr>
          <w:p>
            <w:pPr>
              <w:pStyle w:val="1118"/>
              <w:jc w:val="center"/>
              <w:widowControl/>
              <w:rPr>
                <w:rFonts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客观分</w:t>
            </w:r>
            <w:r>
              <w:rPr>
                <w:rFonts w:ascii="仿宋" w:hAnsi="仿宋" w:eastAsia="仿宋" w:cs="仿宋"/>
                <w:color w:val="000000"/>
                <w:sz w:val="24"/>
                <w:lang w:val="en-US" w:eastAsia="zh-CN"/>
              </w:rPr>
            </w:r>
            <w:r/>
          </w:p>
        </w:tc>
      </w:tr>
      <w:tr>
        <w:trPr>
          <w:trHeight w:val="90"/>
        </w:trPr>
        <w:tc>
          <w:tcPr>
            <w:shd w:val="clear" w:color="000000" w:fill="ffffff"/>
            <w:tcBorders>
              <w:top w:val="none" w:color="000000" w:sz="4" w:space="0"/>
              <w:left w:val="single" w:color="000000" w:sz="8" w:space="0"/>
              <w:bottom w:val="single" w:color="000000" w:sz="8" w:space="0"/>
              <w:right w:val="single" w:color="000000" w:sz="8" w:space="0"/>
            </w:tcBorders>
            <w:tcW w:w="329" w:type="dxa"/>
            <w:vAlign w:val="center"/>
            <w:textDirection w:val="lrTb"/>
            <w:noWrap/>
          </w:tcPr>
          <w:p>
            <w:pPr>
              <w:pStyle w:val="1118"/>
              <w:jc w:val="center"/>
              <w:widowControl/>
              <w:rPr>
                <w:rFonts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1.2</w:t>
            </w:r>
            <w:r>
              <w:rPr>
                <w:rFonts w:ascii="仿宋" w:hAnsi="仿宋" w:eastAsia="仿宋" w:cs="仿宋"/>
                <w:color w:val="000000"/>
                <w:sz w:val="24"/>
                <w:lang w:val="en-US" w:eastAsia="zh-CN"/>
              </w:rPr>
            </w:r>
            <w:r/>
          </w:p>
        </w:tc>
        <w:tc>
          <w:tcPr>
            <w:shd w:val="clear" w:color="000000" w:fill="ffffff"/>
            <w:tcBorders>
              <w:top w:val="none" w:color="000000" w:sz="4" w:space="0"/>
              <w:left w:val="single" w:color="000000" w:sz="8" w:space="0"/>
              <w:bottom w:val="single" w:color="000000" w:sz="8" w:space="0"/>
              <w:right w:val="single" w:color="000000" w:sz="8" w:space="0"/>
            </w:tcBorders>
            <w:tcW w:w="556" w:type="dxa"/>
            <w:vAlign w:val="center"/>
            <w:textDirection w:val="lrTb"/>
            <w:noWrap/>
          </w:tcPr>
          <w:p>
            <w:pPr>
              <w:pStyle w:val="1118"/>
              <w:jc w:val="center"/>
              <w:rPr>
                <w:rFonts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短信平台功能性评价</w:t>
            </w:r>
            <w:r>
              <w:rPr>
                <w:rFonts w:ascii="仿宋" w:hAnsi="仿宋" w:eastAsia="仿宋" w:cs="仿宋"/>
                <w:color w:val="000000"/>
                <w:sz w:val="24"/>
                <w:szCs w:val="24"/>
                <w:lang w:val="en-US" w:eastAsia="zh-CN" w:bidi="ar-SA"/>
              </w:rPr>
            </w:r>
            <w:r/>
          </w:p>
        </w:tc>
        <w:tc>
          <w:tcPr>
            <w:shd w:val="clear" w:color="000000" w:fill="ffffff"/>
            <w:tcBorders>
              <w:top w:val="none" w:color="000000" w:sz="4" w:space="0"/>
              <w:left w:val="single" w:color="000000" w:sz="8" w:space="0"/>
              <w:bottom w:val="single" w:color="000000" w:sz="8" w:space="0"/>
              <w:right w:val="single" w:color="000000" w:sz="8" w:space="0"/>
            </w:tcBorders>
            <w:tcW w:w="3305" w:type="dxa"/>
            <w:vAlign w:val="center"/>
            <w:textDirection w:val="lrTb"/>
            <w:noWrap/>
          </w:tcPr>
          <w:p>
            <w:pPr>
              <w:pStyle w:val="1118"/>
              <w:widowControl/>
              <w:rPr>
                <w:rFonts w:hint="eastAsia" w:ascii="仿宋" w:hAnsi="仿宋" w:eastAsia="仿宋" w:cs="仿宋"/>
                <w:color w:val="000000"/>
                <w:sz w:val="24"/>
                <w:szCs w:val="24"/>
                <w:lang w:val="en-US" w:eastAsia="zh-CN" w:bidi="ar-SA"/>
              </w:rPr>
            </w:pPr>
            <w:r>
              <w:rPr>
                <w:rFonts w:hint="eastAsia" w:ascii="仿宋" w:hAnsi="仿宋" w:eastAsia="仿宋" w:cs="宋体"/>
                <w:color w:val="000000"/>
                <w:sz w:val="24"/>
              </w:rPr>
              <w:t xml:space="preserve">供应商针对第四章采购需求</w:t>
            </w:r>
            <w:r>
              <w:rPr>
                <w:rFonts w:hint="eastAsia" w:ascii="仿宋" w:hAnsi="仿宋" w:eastAsia="仿宋" w:cs="宋体"/>
                <w:color w:val="000000"/>
                <w:sz w:val="24"/>
                <w:lang w:eastAsia="zh-CN"/>
              </w:rPr>
              <w:t xml:space="preserve">“</w:t>
            </w:r>
            <w:r>
              <w:rPr>
                <w:rFonts w:hint="eastAsia" w:ascii="仿宋" w:hAnsi="仿宋" w:eastAsia="仿宋" w:cs="仿宋"/>
                <w:color w:val="000000"/>
                <w:sz w:val="24"/>
                <w:szCs w:val="24"/>
                <w:lang w:val="en-US" w:eastAsia="zh-CN" w:bidi="ar-SA"/>
              </w:rPr>
              <w:t xml:space="preserve">短信平台</w:t>
            </w:r>
            <w:r>
              <w:rPr>
                <w:rFonts w:hint="eastAsia" w:ascii="仿宋" w:hAnsi="仿宋" w:eastAsia="仿宋" w:cs="宋体"/>
                <w:color w:val="000000"/>
                <w:sz w:val="24"/>
                <w:lang w:eastAsia="zh-CN"/>
              </w:rPr>
              <w:t xml:space="preserve">”</w:t>
            </w:r>
            <w:r>
              <w:rPr>
                <w:rFonts w:hint="eastAsia" w:ascii="仿宋" w:hAnsi="仿宋" w:eastAsia="仿宋" w:cs="宋体"/>
                <w:color w:val="000000"/>
                <w:sz w:val="24"/>
              </w:rPr>
              <w:t xml:space="preserve">所述内容逐条</w:t>
            </w:r>
            <w:r>
              <w:rPr>
                <w:rFonts w:hint="eastAsia" w:ascii="仿宋" w:hAnsi="仿宋" w:eastAsia="仿宋" w:cs="宋体"/>
                <w:color w:val="000000"/>
                <w:sz w:val="24"/>
                <w:lang w:val="en-US" w:eastAsia="zh-CN"/>
              </w:rPr>
              <w:t xml:space="preserve">完全</w:t>
            </w:r>
            <w:r>
              <w:rPr>
                <w:rFonts w:hint="eastAsia" w:ascii="仿宋" w:hAnsi="仿宋" w:eastAsia="仿宋" w:cs="宋体"/>
                <w:color w:val="000000"/>
                <w:sz w:val="24"/>
              </w:rPr>
              <w:t xml:space="preserve">响应</w:t>
            </w:r>
            <w:r>
              <w:rPr>
                <w:rFonts w:hint="eastAsia" w:ascii="仿宋" w:hAnsi="仿宋" w:eastAsia="仿宋" w:cs="宋体"/>
                <w:color w:val="000000"/>
                <w:sz w:val="24"/>
                <w:lang w:val="en-US" w:eastAsia="zh-CN"/>
              </w:rPr>
              <w:t xml:space="preserve">的得</w:t>
            </w:r>
            <w:r>
              <w:rPr>
                <w:rFonts w:hint="eastAsia" w:ascii="仿宋" w:hAnsi="仿宋" w:eastAsia="仿宋" w:cs="宋体"/>
                <w:color w:val="000000"/>
                <w:sz w:val="24"/>
              </w:rPr>
              <w:t xml:space="preserve">分</w:t>
            </w:r>
            <w:r>
              <w:rPr>
                <w:rFonts w:hint="eastAsia" w:ascii="仿宋" w:hAnsi="仿宋" w:eastAsia="仿宋" w:cs="宋体"/>
                <w:color w:val="000000"/>
                <w:sz w:val="24"/>
                <w:lang w:val="en-US" w:eastAsia="zh-CN"/>
              </w:rPr>
              <w:t xml:space="preserve">10</w:t>
            </w:r>
            <w:r>
              <w:rPr>
                <w:rFonts w:hint="eastAsia" w:ascii="仿宋" w:hAnsi="仿宋" w:eastAsia="仿宋" w:cs="宋体"/>
                <w:color w:val="000000"/>
                <w:sz w:val="24"/>
              </w:rPr>
              <w:t xml:space="preserve">分，每有一条</w:t>
            </w:r>
            <w:r>
              <w:rPr>
                <w:rFonts w:hint="eastAsia" w:ascii="仿宋" w:hAnsi="仿宋" w:eastAsia="仿宋" w:cs="宋体"/>
                <w:color w:val="000000"/>
                <w:sz w:val="24"/>
                <w:lang w:val="en-US" w:eastAsia="zh-CN"/>
              </w:rPr>
              <w:t xml:space="preserve">未</w:t>
            </w:r>
            <w:r>
              <w:rPr>
                <w:rFonts w:hint="eastAsia" w:ascii="仿宋" w:hAnsi="仿宋" w:eastAsia="仿宋" w:cs="宋体"/>
                <w:color w:val="000000"/>
                <w:sz w:val="24"/>
              </w:rPr>
              <w:t xml:space="preserve">响应</w:t>
            </w:r>
            <w:r>
              <w:rPr>
                <w:rFonts w:hint="eastAsia" w:ascii="仿宋" w:hAnsi="仿宋" w:eastAsia="仿宋" w:cs="宋体"/>
                <w:color w:val="000000"/>
                <w:sz w:val="24"/>
                <w:lang w:val="en-US" w:eastAsia="zh-CN"/>
              </w:rPr>
              <w:t xml:space="preserve">或未完全响应的</w:t>
            </w:r>
            <w:r>
              <w:rPr>
                <w:rFonts w:hint="eastAsia" w:ascii="仿宋" w:hAnsi="仿宋" w:eastAsia="仿宋" w:cs="宋体"/>
                <w:color w:val="000000"/>
                <w:sz w:val="24"/>
              </w:rPr>
              <w:t xml:space="preserve">扣</w:t>
            </w:r>
            <w:r>
              <w:rPr>
                <w:rFonts w:hint="eastAsia" w:ascii="仿宋" w:hAnsi="仿宋" w:eastAsia="仿宋" w:cs="宋体"/>
                <w:color w:val="000000"/>
                <w:sz w:val="24"/>
                <w:lang w:val="en-US" w:eastAsia="zh-CN"/>
              </w:rPr>
              <w:t xml:space="preserve">1</w:t>
            </w:r>
            <w:r>
              <w:rPr>
                <w:rFonts w:hint="eastAsia" w:ascii="仿宋" w:hAnsi="仿宋" w:eastAsia="仿宋" w:cs="宋体"/>
                <w:color w:val="000000"/>
                <w:sz w:val="24"/>
              </w:rPr>
              <w:t xml:space="preserve">分，扣完为止</w:t>
            </w:r>
            <w:r>
              <w:rPr>
                <w:rFonts w:hint="eastAsia" w:ascii="仿宋" w:hAnsi="仿宋" w:eastAsia="仿宋" w:cs="仿宋"/>
                <w:bCs/>
                <w:color w:val="000000"/>
                <w:sz w:val="24"/>
                <w:lang w:val="en-US" w:eastAsia="zh-CN"/>
              </w:rPr>
              <w:t xml:space="preserve">。</w:t>
            </w:r>
            <w:r>
              <w:rPr>
                <w:rFonts w:hint="eastAsia" w:ascii="仿宋" w:hAnsi="仿宋" w:eastAsia="仿宋" w:cs="仿宋"/>
                <w:color w:val="000000"/>
                <w:sz w:val="24"/>
                <w:szCs w:val="24"/>
                <w:lang w:val="en-US" w:eastAsia="zh-CN" w:bidi="ar-SA"/>
              </w:rPr>
            </w:r>
            <w:r/>
          </w:p>
        </w:tc>
        <w:tc>
          <w:tcPr>
            <w:shd w:val="clear" w:color="000000" w:fill="ffffff"/>
            <w:tcBorders>
              <w:top w:val="none" w:color="000000" w:sz="4" w:space="0"/>
              <w:left w:val="single" w:color="000000" w:sz="8" w:space="0"/>
              <w:bottom w:val="single" w:color="000000" w:sz="8" w:space="0"/>
              <w:right w:val="single" w:color="000000" w:sz="8" w:space="0"/>
            </w:tcBorders>
            <w:tcW w:w="386" w:type="dxa"/>
            <w:vAlign w:val="center"/>
            <w:textDirection w:val="lrTb"/>
            <w:noWrap/>
          </w:tcPr>
          <w:p>
            <w:pPr>
              <w:pStyle w:val="1118"/>
              <w:jc w:val="center"/>
              <w:widowControl/>
              <w:rPr>
                <w:rFonts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10</w:t>
            </w:r>
            <w:r>
              <w:rPr>
                <w:rFonts w:ascii="仿宋" w:hAnsi="仿宋" w:eastAsia="仿宋" w:cs="仿宋"/>
                <w:color w:val="000000"/>
                <w:sz w:val="24"/>
                <w:lang w:val="en-US" w:eastAsia="zh-CN"/>
              </w:rPr>
            </w:r>
            <w:r/>
          </w:p>
        </w:tc>
        <w:tc>
          <w:tcPr>
            <w:shd w:val="clear" w:color="000000" w:fill="ffffff"/>
            <w:tcBorders>
              <w:top w:val="none" w:color="000000" w:sz="4" w:space="0"/>
              <w:left w:val="single" w:color="000000" w:sz="8" w:space="0"/>
              <w:bottom w:val="single" w:color="000000" w:sz="8" w:space="0"/>
              <w:right w:val="single" w:color="000000" w:sz="8" w:space="0"/>
            </w:tcBorders>
            <w:tcW w:w="422" w:type="dxa"/>
            <w:vAlign w:val="center"/>
            <w:textDirection w:val="lrTb"/>
            <w:noWrap/>
          </w:tcPr>
          <w:p>
            <w:pPr>
              <w:pStyle w:val="1118"/>
              <w:jc w:val="center"/>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客观分</w:t>
            </w:r>
            <w:r>
              <w:rPr>
                <w:rFonts w:hint="eastAsia" w:ascii="仿宋" w:hAnsi="仿宋" w:eastAsia="仿宋" w:cs="仿宋"/>
                <w:color w:val="000000"/>
                <w:sz w:val="24"/>
                <w:lang w:val="en-US" w:eastAsia="zh-CN"/>
              </w:rPr>
            </w:r>
            <w:r/>
          </w:p>
        </w:tc>
      </w:tr>
      <w:tr>
        <w:trPr>
          <w:trHeight w:val="90"/>
        </w:trPr>
        <w:tc>
          <w:tcPr>
            <w:shd w:val="clear" w:color="000000" w:fill="ffffff"/>
            <w:tcBorders>
              <w:top w:val="none" w:color="000000" w:sz="4" w:space="0"/>
              <w:left w:val="single" w:color="000000" w:sz="8" w:space="0"/>
              <w:bottom w:val="single" w:color="000000" w:sz="8" w:space="0"/>
              <w:right w:val="single" w:color="000000" w:sz="8" w:space="0"/>
            </w:tcBorders>
            <w:tcW w:w="329" w:type="dxa"/>
            <w:vAlign w:val="center"/>
            <w:textDirection w:val="lrTb"/>
            <w:noWrap/>
          </w:tcPr>
          <w:p>
            <w:pPr>
              <w:pStyle w:val="1118"/>
              <w:jc w:val="center"/>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lang w:val="en-US" w:eastAsia="zh-CN"/>
              </w:rPr>
              <w:t xml:space="preserve">1.3</w:t>
            </w:r>
            <w:r>
              <w:rPr>
                <w:rFonts w:hint="eastAsia" w:ascii="仿宋" w:hAnsi="仿宋" w:eastAsia="仿宋" w:cs="仿宋"/>
                <w:color w:val="000000"/>
                <w:sz w:val="24"/>
                <w:szCs w:val="24"/>
                <w:lang w:val="en-US" w:eastAsia="zh-CN" w:bidi="ar-SA"/>
              </w:rPr>
            </w:r>
            <w:r/>
          </w:p>
        </w:tc>
        <w:tc>
          <w:tcPr>
            <w:tcBorders>
              <w:top w:val="none" w:color="000000" w:sz="4" w:space="0"/>
              <w:left w:val="single" w:color="000000" w:sz="8" w:space="0"/>
              <w:bottom w:val="single" w:color="000000" w:sz="8" w:space="0"/>
              <w:right w:val="single" w:color="000000" w:sz="8" w:space="0"/>
            </w:tcBorders>
            <w:tcW w:w="556" w:type="dxa"/>
            <w:vAlign w:val="center"/>
            <w:textDirection w:val="lrTb"/>
            <w:noWrap/>
          </w:tcPr>
          <w:p>
            <w:pPr>
              <w:pStyle w:val="1118"/>
              <w:spacing w:line="276"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rPr>
              <w:t xml:space="preserve">系统对接方案</w:t>
            </w:r>
            <w:r>
              <w:rPr>
                <w:rFonts w:hint="eastAsia" w:ascii="仿宋" w:hAnsi="仿宋" w:eastAsia="仿宋" w:cs="仿宋"/>
                <w:color w:val="000000"/>
                <w:sz w:val="24"/>
                <w:szCs w:val="24"/>
                <w:lang w:val="en-US" w:eastAsia="zh-CN" w:bidi="ar-SA"/>
              </w:rPr>
            </w:r>
            <w:r/>
          </w:p>
        </w:tc>
        <w:tc>
          <w:tcPr>
            <w:tcBorders>
              <w:top w:val="none" w:color="000000" w:sz="4" w:space="0"/>
              <w:left w:val="single" w:color="000000" w:sz="8" w:space="0"/>
              <w:bottom w:val="single" w:color="000000" w:sz="8" w:space="0"/>
              <w:right w:val="single" w:color="000000" w:sz="8" w:space="0"/>
            </w:tcBorders>
            <w:tcW w:w="3305" w:type="dxa"/>
            <w:vAlign w:val="center"/>
            <w:textDirection w:val="lrTb"/>
            <w:noWrap/>
          </w:tcPr>
          <w:p>
            <w:pPr>
              <w:pStyle w:val="1118"/>
              <w:spacing w:line="276"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rPr>
              <w:t xml:space="preserve">方案包括平台接口与①警务保障类②布控预警类③综合警务类平台④无法与标准接口对接类的解决办法。满足以上4项要求，每项得2分，每缺少一项内容或内容明显错误或不能满足本项目实际需求的，该项不得分。本项最高8分。</w:t>
            </w:r>
            <w:r>
              <w:rPr>
                <w:rFonts w:hint="eastAsia" w:ascii="仿宋" w:hAnsi="仿宋" w:eastAsia="仿宋" w:cs="仿宋"/>
                <w:color w:val="000000"/>
                <w:sz w:val="24"/>
                <w:szCs w:val="24"/>
                <w:lang w:val="en-US" w:eastAsia="zh-CN" w:bidi="ar-SA"/>
              </w:rPr>
            </w:r>
            <w:r/>
          </w:p>
        </w:tc>
        <w:tc>
          <w:tcPr>
            <w:shd w:val="clear" w:color="000000" w:fill="ffffff"/>
            <w:tcBorders>
              <w:top w:val="none" w:color="000000" w:sz="4" w:space="0"/>
              <w:left w:val="single" w:color="000000" w:sz="8" w:space="0"/>
              <w:bottom w:val="single" w:color="000000" w:sz="8" w:space="0"/>
              <w:right w:val="single" w:color="000000" w:sz="8" w:space="0"/>
            </w:tcBorders>
            <w:tcW w:w="386" w:type="dxa"/>
            <w:vAlign w:val="center"/>
            <w:textDirection w:val="lrTb"/>
            <w:noWrap/>
          </w:tcPr>
          <w:p>
            <w:pPr>
              <w:pStyle w:val="1118"/>
              <w:jc w:val="center"/>
              <w:spacing w:line="360" w:lineRule="exact"/>
              <w:widowControl/>
              <w:rPr>
                <w:rFonts w:hint="eastAsia" w:ascii="仿宋" w:hAnsi="仿宋" w:eastAsia="仿宋" w:cs="仿宋"/>
                <w:color w:val="000000"/>
                <w:sz w:val="24"/>
                <w:szCs w:val="22"/>
                <w:lang w:val="en-US" w:eastAsia="zh-CN" w:bidi="ar-SA"/>
              </w:rPr>
            </w:pPr>
            <w:r>
              <w:rPr>
                <w:rFonts w:hint="eastAsia" w:ascii="仿宋" w:hAnsi="仿宋" w:eastAsia="仿宋" w:cs="仿宋"/>
                <w:color w:val="000000"/>
                <w:sz w:val="24"/>
                <w:szCs w:val="22"/>
                <w:lang w:val="en-US" w:eastAsia="zh-CN" w:bidi="ar-SA"/>
              </w:rPr>
              <w:t xml:space="preserve">8</w:t>
            </w:r>
            <w:r>
              <w:rPr>
                <w:rFonts w:hint="eastAsia" w:ascii="仿宋" w:hAnsi="仿宋" w:eastAsia="仿宋" w:cs="仿宋"/>
                <w:color w:val="000000"/>
                <w:sz w:val="24"/>
                <w:szCs w:val="22"/>
                <w:lang w:val="en-US" w:eastAsia="zh-CN" w:bidi="ar-SA"/>
              </w:rPr>
            </w:r>
            <w:r/>
          </w:p>
        </w:tc>
        <w:tc>
          <w:tcPr>
            <w:shd w:val="clear" w:color="000000" w:fill="ffffff"/>
            <w:tcBorders>
              <w:top w:val="none" w:color="000000" w:sz="4" w:space="0"/>
              <w:left w:val="single" w:color="000000" w:sz="8" w:space="0"/>
              <w:bottom w:val="single" w:color="000000" w:sz="8" w:space="0"/>
              <w:right w:val="single" w:color="000000" w:sz="8" w:space="0"/>
            </w:tcBorders>
            <w:tcW w:w="422" w:type="dxa"/>
            <w:vAlign w:val="center"/>
            <w:textDirection w:val="lrTb"/>
            <w:noWrap/>
          </w:tcPr>
          <w:p>
            <w:pPr>
              <w:pStyle w:val="1118"/>
              <w:jc w:val="center"/>
              <w:spacing w:line="360" w:lineRule="exact"/>
              <w:widowControl/>
              <w:rPr>
                <w:rFonts w:hint="eastAsia" w:ascii="仿宋" w:hAnsi="仿宋" w:eastAsia="仿宋" w:cs="仿宋"/>
                <w:color w:val="000000"/>
                <w:sz w:val="24"/>
                <w:szCs w:val="22"/>
                <w:lang w:val="en-US" w:eastAsia="zh-CN" w:bidi="ar-SA"/>
              </w:rPr>
            </w:pPr>
            <w:r>
              <w:rPr>
                <w:rFonts w:hint="eastAsia" w:ascii="仿宋" w:hAnsi="仿宋" w:eastAsia="仿宋" w:cs="仿宋"/>
                <w:color w:val="000000"/>
                <w:sz w:val="24"/>
                <w:szCs w:val="22"/>
                <w:lang w:val="en-US" w:eastAsia="zh-CN" w:bidi="ar-SA"/>
              </w:rPr>
              <w:t xml:space="preserve">主观分</w:t>
            </w:r>
            <w:r>
              <w:rPr>
                <w:rFonts w:hint="eastAsia" w:ascii="仿宋" w:hAnsi="仿宋" w:eastAsia="仿宋" w:cs="仿宋"/>
                <w:color w:val="000000"/>
                <w:sz w:val="24"/>
                <w:szCs w:val="22"/>
                <w:lang w:val="en-US" w:eastAsia="zh-CN" w:bidi="ar-SA"/>
              </w:rPr>
            </w:r>
            <w:r/>
          </w:p>
        </w:tc>
      </w:tr>
      <w:tr>
        <w:trPr>
          <w:trHeight w:val="90"/>
        </w:trPr>
        <w:tc>
          <w:tcPr>
            <w:shd w:val="clear" w:color="000000" w:fill="ffffff"/>
            <w:tcBorders>
              <w:top w:val="none" w:color="000000" w:sz="4" w:space="0"/>
              <w:left w:val="single" w:color="000000" w:sz="8" w:space="0"/>
              <w:bottom w:val="single" w:color="000000" w:sz="8" w:space="0"/>
              <w:right w:val="single" w:color="000000" w:sz="8" w:space="0"/>
            </w:tcBorders>
            <w:tcW w:w="329" w:type="dxa"/>
            <w:vAlign w:val="center"/>
            <w:textDirection w:val="lrTb"/>
            <w:noWrap/>
          </w:tcPr>
          <w:p>
            <w:pPr>
              <w:pStyle w:val="1118"/>
              <w:jc w:val="center"/>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lang w:val="en-US" w:eastAsia="zh-CN"/>
              </w:rPr>
              <w:t xml:space="preserve">1.4</w:t>
            </w:r>
            <w:r>
              <w:rPr>
                <w:rFonts w:hint="eastAsia" w:ascii="仿宋" w:hAnsi="仿宋" w:eastAsia="仿宋" w:cs="仿宋"/>
                <w:color w:val="000000"/>
                <w:sz w:val="24"/>
                <w:szCs w:val="24"/>
                <w:lang w:val="en-US" w:eastAsia="zh-CN" w:bidi="ar-SA"/>
              </w:rPr>
            </w:r>
            <w:r/>
          </w:p>
        </w:tc>
        <w:tc>
          <w:tcPr>
            <w:tcBorders>
              <w:top w:val="none" w:color="000000" w:sz="4" w:space="0"/>
              <w:left w:val="single" w:color="000000" w:sz="8" w:space="0"/>
              <w:bottom w:val="single" w:color="000000" w:sz="8" w:space="0"/>
              <w:right w:val="single" w:color="000000" w:sz="8" w:space="0"/>
            </w:tcBorders>
            <w:tcW w:w="556" w:type="dxa"/>
            <w:vAlign w:val="center"/>
            <w:textDirection w:val="lrTb"/>
            <w:noWrap/>
          </w:tcPr>
          <w:p>
            <w:pPr>
              <w:pStyle w:val="1118"/>
              <w:spacing w:line="276"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rPr>
              <w:t xml:space="preserve">运维保障服务</w:t>
            </w:r>
            <w:r>
              <w:rPr>
                <w:rFonts w:hint="eastAsia" w:ascii="仿宋" w:hAnsi="仿宋" w:eastAsia="仿宋" w:cs="仿宋"/>
                <w:color w:val="000000"/>
                <w:sz w:val="24"/>
                <w:szCs w:val="24"/>
                <w:lang w:val="en-US" w:eastAsia="zh-CN" w:bidi="ar-SA"/>
              </w:rPr>
            </w:r>
            <w:r/>
          </w:p>
        </w:tc>
        <w:tc>
          <w:tcPr>
            <w:tcBorders>
              <w:top w:val="none" w:color="000000" w:sz="4" w:space="0"/>
              <w:left w:val="single" w:color="000000" w:sz="8" w:space="0"/>
              <w:bottom w:val="single" w:color="000000" w:sz="8" w:space="0"/>
              <w:right w:val="single" w:color="000000" w:sz="8" w:space="0"/>
            </w:tcBorders>
            <w:tcW w:w="3305" w:type="dxa"/>
            <w:vAlign w:val="center"/>
            <w:textDirection w:val="lrTb"/>
            <w:noWrap/>
          </w:tcPr>
          <w:p>
            <w:pPr>
              <w:pStyle w:val="1118"/>
              <w:spacing w:line="276"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rPr>
              <w:t xml:space="preserve">方案体现①运维内容②服务方式③岗位设置④服务流程⑤响应级别⑤人员保障⑦运维频次⑧完成时限的，每项得0.5分，每缺少一项内容或内容非专门针对本项目或不能满足本项目实际需求的，该项不得分。本项最高4分。</w:t>
            </w:r>
            <w:r>
              <w:rPr>
                <w:rFonts w:hint="eastAsia" w:ascii="仿宋" w:hAnsi="仿宋" w:eastAsia="仿宋" w:cs="仿宋"/>
                <w:color w:val="000000"/>
                <w:sz w:val="24"/>
                <w:szCs w:val="24"/>
                <w:lang w:val="en-US" w:eastAsia="zh-CN" w:bidi="ar-SA"/>
              </w:rPr>
            </w:r>
            <w:r/>
          </w:p>
        </w:tc>
        <w:tc>
          <w:tcPr>
            <w:shd w:val="clear" w:color="000000" w:fill="ffffff"/>
            <w:tcBorders>
              <w:top w:val="none" w:color="000000" w:sz="4" w:space="0"/>
              <w:left w:val="single" w:color="000000" w:sz="8" w:space="0"/>
              <w:bottom w:val="single" w:color="000000" w:sz="8" w:space="0"/>
              <w:right w:val="single" w:color="000000" w:sz="8" w:space="0"/>
            </w:tcBorders>
            <w:tcW w:w="386" w:type="dxa"/>
            <w:vAlign w:val="center"/>
            <w:textDirection w:val="lrTb"/>
            <w:noWrap/>
          </w:tcPr>
          <w:p>
            <w:pPr>
              <w:pStyle w:val="1118"/>
              <w:jc w:val="center"/>
              <w:spacing w:line="360" w:lineRule="exact"/>
              <w:widowControl/>
              <w:rPr>
                <w:rFonts w:hint="eastAsia" w:ascii="仿宋" w:hAnsi="仿宋" w:eastAsia="仿宋" w:cs="仿宋"/>
                <w:color w:val="000000"/>
                <w:sz w:val="24"/>
                <w:szCs w:val="22"/>
                <w:lang w:val="en-US" w:eastAsia="zh-CN" w:bidi="ar-SA"/>
              </w:rPr>
            </w:pPr>
            <w:r>
              <w:rPr>
                <w:rFonts w:hint="eastAsia" w:ascii="仿宋" w:hAnsi="仿宋" w:eastAsia="仿宋" w:cs="仿宋"/>
                <w:color w:val="000000"/>
                <w:sz w:val="24"/>
                <w:szCs w:val="22"/>
                <w:lang w:val="en-US" w:eastAsia="zh-CN" w:bidi="ar-SA"/>
              </w:rPr>
              <w:t xml:space="preserve">4</w:t>
            </w:r>
            <w:r>
              <w:rPr>
                <w:rFonts w:hint="eastAsia" w:ascii="仿宋" w:hAnsi="仿宋" w:eastAsia="仿宋" w:cs="仿宋"/>
                <w:color w:val="000000"/>
                <w:sz w:val="24"/>
                <w:szCs w:val="22"/>
                <w:lang w:val="en-US" w:eastAsia="zh-CN" w:bidi="ar-SA"/>
              </w:rPr>
            </w:r>
            <w:r/>
          </w:p>
        </w:tc>
        <w:tc>
          <w:tcPr>
            <w:shd w:val="clear" w:color="000000" w:fill="ffffff"/>
            <w:tcBorders>
              <w:top w:val="none" w:color="000000" w:sz="4" w:space="0"/>
              <w:left w:val="single" w:color="000000" w:sz="8" w:space="0"/>
              <w:bottom w:val="single" w:color="000000" w:sz="8" w:space="0"/>
              <w:right w:val="single" w:color="000000" w:sz="8" w:space="0"/>
            </w:tcBorders>
            <w:tcW w:w="422" w:type="dxa"/>
            <w:vAlign w:val="center"/>
            <w:textDirection w:val="lrTb"/>
            <w:noWrap/>
          </w:tcPr>
          <w:p>
            <w:pPr>
              <w:pStyle w:val="1118"/>
              <w:jc w:val="center"/>
              <w:spacing w:line="360" w:lineRule="exact"/>
              <w:widowControl/>
              <w:rPr>
                <w:rFonts w:hint="eastAsia" w:ascii="仿宋" w:hAnsi="仿宋" w:eastAsia="仿宋" w:cs="仿宋"/>
                <w:color w:val="000000"/>
                <w:sz w:val="24"/>
                <w:szCs w:val="22"/>
                <w:lang w:val="en-US" w:eastAsia="zh-CN" w:bidi="ar-SA"/>
              </w:rPr>
            </w:pPr>
            <w:r>
              <w:rPr>
                <w:rFonts w:hint="eastAsia" w:ascii="仿宋" w:hAnsi="仿宋" w:eastAsia="仿宋" w:cs="仿宋"/>
                <w:color w:val="000000"/>
                <w:sz w:val="24"/>
                <w:szCs w:val="22"/>
                <w:lang w:val="en-US" w:eastAsia="zh-CN" w:bidi="ar-SA"/>
              </w:rPr>
              <w:t xml:space="preserve">主观分</w:t>
            </w:r>
            <w:r>
              <w:rPr>
                <w:rFonts w:hint="eastAsia" w:ascii="仿宋" w:hAnsi="仿宋" w:eastAsia="仿宋" w:cs="仿宋"/>
                <w:color w:val="000000"/>
                <w:sz w:val="24"/>
                <w:szCs w:val="22"/>
                <w:lang w:val="en-US" w:eastAsia="zh-CN" w:bidi="ar-SA"/>
              </w:rPr>
            </w:r>
            <w:r/>
          </w:p>
        </w:tc>
      </w:tr>
      <w:tr>
        <w:trPr>
          <w:trHeight w:val="90"/>
        </w:trPr>
        <w:tc>
          <w:tcPr>
            <w:shd w:val="clear" w:color="000000" w:fill="ffffff"/>
            <w:tcBorders>
              <w:top w:val="none" w:color="000000" w:sz="4" w:space="0"/>
              <w:left w:val="single" w:color="000000" w:sz="8" w:space="0"/>
              <w:bottom w:val="single" w:color="000000" w:sz="8" w:space="0"/>
              <w:right w:val="single" w:color="000000" w:sz="8" w:space="0"/>
            </w:tcBorders>
            <w:tcW w:w="329" w:type="dxa"/>
            <w:vAlign w:val="center"/>
            <w:textDirection w:val="lrTb"/>
            <w:noWrap/>
          </w:tcPr>
          <w:p>
            <w:pPr>
              <w:pStyle w:val="1118"/>
              <w:jc w:val="center"/>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lang w:val="en-US" w:eastAsia="zh-CN"/>
              </w:rPr>
              <w:t xml:space="preserve">1.5</w:t>
            </w:r>
            <w:r>
              <w:rPr>
                <w:rFonts w:hint="eastAsia" w:ascii="仿宋" w:hAnsi="仿宋" w:eastAsia="仿宋" w:cs="仿宋"/>
                <w:color w:val="000000"/>
                <w:sz w:val="24"/>
                <w:szCs w:val="24"/>
                <w:lang w:val="en-US" w:eastAsia="zh-CN" w:bidi="ar-SA"/>
              </w:rPr>
            </w:r>
            <w:r/>
          </w:p>
        </w:tc>
        <w:tc>
          <w:tcPr>
            <w:tcBorders>
              <w:top w:val="none" w:color="000000" w:sz="4" w:space="0"/>
              <w:left w:val="single" w:color="000000" w:sz="8" w:space="0"/>
              <w:bottom w:val="single" w:color="000000" w:sz="8" w:space="0"/>
              <w:right w:val="single" w:color="000000" w:sz="8" w:space="0"/>
            </w:tcBorders>
            <w:tcW w:w="556" w:type="dxa"/>
            <w:vAlign w:val="center"/>
            <w:textDirection w:val="lrTb"/>
            <w:noWrap/>
          </w:tcPr>
          <w:p>
            <w:pPr>
              <w:pStyle w:val="1118"/>
              <w:spacing w:line="276"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rPr>
              <w:t xml:space="preserve">组网实施方案</w:t>
            </w:r>
            <w:r>
              <w:rPr>
                <w:rFonts w:hint="eastAsia" w:ascii="仿宋" w:hAnsi="仿宋" w:eastAsia="仿宋" w:cs="仿宋"/>
                <w:color w:val="000000"/>
                <w:sz w:val="24"/>
                <w:szCs w:val="24"/>
                <w:lang w:val="en-US" w:eastAsia="zh-CN" w:bidi="ar-SA"/>
              </w:rPr>
            </w:r>
            <w:r/>
          </w:p>
        </w:tc>
        <w:tc>
          <w:tcPr>
            <w:tcBorders>
              <w:top w:val="none" w:color="000000" w:sz="4" w:space="0"/>
              <w:left w:val="single" w:color="000000" w:sz="8" w:space="0"/>
              <w:bottom w:val="single" w:color="000000" w:sz="8" w:space="0"/>
              <w:right w:val="single" w:color="000000" w:sz="8" w:space="0"/>
            </w:tcBorders>
            <w:tcW w:w="3305" w:type="dxa"/>
            <w:vAlign w:val="center"/>
            <w:textDirection w:val="lrTb"/>
            <w:noWrap/>
          </w:tcPr>
          <w:p>
            <w:pPr>
              <w:pStyle w:val="1118"/>
              <w:spacing w:line="276"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rPr>
              <w:t xml:space="preserve">方案包括①总体技术思路②组网架构③软硬件设备配备④安全策略，每项得2分，每缺少一项内容或内容明显错误或不能满足本项目实际需求的，该项不得分。本项最高8分。</w:t>
            </w:r>
            <w:r>
              <w:rPr>
                <w:rFonts w:hint="eastAsia" w:ascii="仿宋" w:hAnsi="仿宋" w:eastAsia="仿宋" w:cs="仿宋"/>
                <w:color w:val="000000"/>
                <w:sz w:val="24"/>
                <w:szCs w:val="24"/>
                <w:lang w:val="en-US" w:eastAsia="zh-CN" w:bidi="ar-SA"/>
              </w:rPr>
            </w:r>
            <w:r/>
          </w:p>
        </w:tc>
        <w:tc>
          <w:tcPr>
            <w:shd w:val="clear" w:color="000000" w:fill="ffffff"/>
            <w:tcBorders>
              <w:top w:val="none" w:color="000000" w:sz="4" w:space="0"/>
              <w:left w:val="single" w:color="000000" w:sz="8" w:space="0"/>
              <w:bottom w:val="single" w:color="000000" w:sz="8" w:space="0"/>
              <w:right w:val="single" w:color="000000" w:sz="8" w:space="0"/>
            </w:tcBorders>
            <w:tcW w:w="386" w:type="dxa"/>
            <w:vAlign w:val="center"/>
            <w:textDirection w:val="lrTb"/>
            <w:noWrap/>
          </w:tcPr>
          <w:p>
            <w:pPr>
              <w:pStyle w:val="1118"/>
              <w:jc w:val="center"/>
              <w:spacing w:line="360" w:lineRule="exact"/>
              <w:widowControl/>
              <w:rPr>
                <w:rFonts w:hint="eastAsia" w:ascii="仿宋" w:hAnsi="仿宋" w:eastAsia="仿宋" w:cs="仿宋"/>
                <w:color w:val="000000"/>
                <w:sz w:val="24"/>
                <w:szCs w:val="22"/>
                <w:lang w:val="en-US" w:eastAsia="zh-CN" w:bidi="ar-SA"/>
              </w:rPr>
            </w:pPr>
            <w:r>
              <w:rPr>
                <w:rFonts w:hint="eastAsia" w:ascii="仿宋" w:hAnsi="仿宋" w:eastAsia="仿宋" w:cs="仿宋"/>
                <w:color w:val="000000"/>
                <w:sz w:val="24"/>
                <w:szCs w:val="22"/>
                <w:lang w:val="en-US" w:eastAsia="zh-CN" w:bidi="ar-SA"/>
              </w:rPr>
              <w:t xml:space="preserve">8</w:t>
            </w:r>
            <w:r>
              <w:rPr>
                <w:rFonts w:hint="eastAsia" w:ascii="仿宋" w:hAnsi="仿宋" w:eastAsia="仿宋" w:cs="仿宋"/>
                <w:color w:val="000000"/>
                <w:sz w:val="24"/>
                <w:szCs w:val="22"/>
                <w:lang w:val="en-US" w:eastAsia="zh-CN" w:bidi="ar-SA"/>
              </w:rPr>
            </w:r>
            <w:r/>
          </w:p>
        </w:tc>
        <w:tc>
          <w:tcPr>
            <w:shd w:val="clear" w:color="000000" w:fill="ffffff"/>
            <w:tcBorders>
              <w:top w:val="none" w:color="000000" w:sz="4" w:space="0"/>
              <w:left w:val="single" w:color="000000" w:sz="8" w:space="0"/>
              <w:bottom w:val="single" w:color="000000" w:sz="8" w:space="0"/>
              <w:right w:val="single" w:color="000000" w:sz="8" w:space="0"/>
            </w:tcBorders>
            <w:tcW w:w="422" w:type="dxa"/>
            <w:vAlign w:val="center"/>
            <w:textDirection w:val="lrTb"/>
            <w:noWrap/>
          </w:tcPr>
          <w:p>
            <w:pPr>
              <w:pStyle w:val="1118"/>
              <w:jc w:val="center"/>
              <w:spacing w:line="360" w:lineRule="exact"/>
              <w:widowControl/>
              <w:rPr>
                <w:rFonts w:hint="eastAsia" w:ascii="仿宋" w:hAnsi="仿宋" w:eastAsia="仿宋" w:cs="仿宋"/>
                <w:color w:val="000000"/>
                <w:sz w:val="24"/>
                <w:szCs w:val="22"/>
                <w:lang w:val="en-US" w:eastAsia="zh-CN" w:bidi="ar-SA"/>
              </w:rPr>
            </w:pPr>
            <w:r>
              <w:rPr>
                <w:rFonts w:hint="eastAsia" w:ascii="仿宋" w:hAnsi="仿宋" w:eastAsia="仿宋" w:cs="仿宋"/>
                <w:color w:val="000000"/>
                <w:sz w:val="24"/>
                <w:szCs w:val="22"/>
                <w:lang w:val="en-US" w:eastAsia="zh-CN" w:bidi="ar-SA"/>
              </w:rPr>
              <w:t xml:space="preserve">主观分</w:t>
            </w:r>
            <w:r>
              <w:rPr>
                <w:rFonts w:hint="eastAsia" w:ascii="仿宋" w:hAnsi="仿宋" w:eastAsia="仿宋" w:cs="仿宋"/>
                <w:color w:val="000000"/>
                <w:sz w:val="24"/>
                <w:szCs w:val="22"/>
                <w:lang w:val="en-US" w:eastAsia="zh-CN" w:bidi="ar-SA"/>
              </w:rPr>
            </w:r>
            <w:r/>
          </w:p>
        </w:tc>
      </w:tr>
      <w:tr>
        <w:trPr>
          <w:trHeight w:val="90"/>
        </w:trPr>
        <w:tc>
          <w:tcPr>
            <w:shd w:val="clear" w:color="000000" w:fill="ffffff"/>
            <w:tcBorders>
              <w:top w:val="none" w:color="000000" w:sz="4" w:space="0"/>
              <w:left w:val="single" w:color="000000" w:sz="8" w:space="0"/>
              <w:bottom w:val="single" w:color="000000" w:sz="8" w:space="0"/>
              <w:right w:val="single" w:color="000000" w:sz="8" w:space="0"/>
            </w:tcBorders>
            <w:tcW w:w="329" w:type="dxa"/>
            <w:vAlign w:val="center"/>
            <w:textDirection w:val="lrTb"/>
            <w:noWrap/>
          </w:tcPr>
          <w:p>
            <w:pPr>
              <w:pStyle w:val="1118"/>
              <w:jc w:val="center"/>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lang w:val="en-US" w:eastAsia="zh-CN"/>
              </w:rPr>
              <w:t xml:space="preserve">1.6</w:t>
            </w:r>
            <w:r>
              <w:rPr>
                <w:rFonts w:hint="eastAsia" w:ascii="仿宋" w:hAnsi="仿宋" w:eastAsia="仿宋" w:cs="仿宋"/>
                <w:color w:val="000000"/>
                <w:sz w:val="24"/>
                <w:szCs w:val="24"/>
                <w:lang w:val="en-US" w:eastAsia="zh-CN" w:bidi="ar-SA"/>
              </w:rPr>
            </w:r>
            <w:r/>
          </w:p>
        </w:tc>
        <w:tc>
          <w:tcPr>
            <w:tcBorders>
              <w:top w:val="none" w:color="000000" w:sz="4" w:space="0"/>
              <w:left w:val="single" w:color="000000" w:sz="8" w:space="0"/>
              <w:bottom w:val="single" w:color="000000" w:sz="8" w:space="0"/>
              <w:right w:val="single" w:color="000000" w:sz="8" w:space="0"/>
            </w:tcBorders>
            <w:tcW w:w="556" w:type="dxa"/>
            <w:vAlign w:val="center"/>
            <w:textDirection w:val="lrTb"/>
            <w:noWrap/>
          </w:tcPr>
          <w:p>
            <w:pPr>
              <w:pStyle w:val="1118"/>
              <w:spacing w:line="276"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rPr>
              <w:t xml:space="preserve">应急保障方案</w:t>
            </w:r>
            <w:r>
              <w:rPr>
                <w:rFonts w:hint="eastAsia" w:ascii="仿宋" w:hAnsi="仿宋" w:eastAsia="仿宋" w:cs="仿宋"/>
                <w:color w:val="000000"/>
                <w:sz w:val="24"/>
                <w:szCs w:val="24"/>
                <w:lang w:val="en-US" w:eastAsia="zh-CN" w:bidi="ar-SA"/>
              </w:rPr>
            </w:r>
            <w:r/>
          </w:p>
        </w:tc>
        <w:tc>
          <w:tcPr>
            <w:tcBorders>
              <w:top w:val="none" w:color="000000" w:sz="4" w:space="0"/>
              <w:left w:val="single" w:color="000000" w:sz="8" w:space="0"/>
              <w:bottom w:val="single" w:color="000000" w:sz="8" w:space="0"/>
              <w:right w:val="single" w:color="000000" w:sz="8" w:space="0"/>
            </w:tcBorders>
            <w:tcW w:w="3305" w:type="dxa"/>
            <w:vAlign w:val="center"/>
            <w:textDirection w:val="lrTb"/>
            <w:noWrap/>
          </w:tcPr>
          <w:p>
            <w:pPr>
              <w:pStyle w:val="1118"/>
              <w:spacing w:line="276"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rPr>
              <w:t xml:space="preserve">方案包括①包括应急处理方案②重大事件保障方案，每项得2.5分，每缺少一项内容或不能满足本项目实际需求的，该项不得分。本项最高5分。</w:t>
            </w:r>
            <w:r>
              <w:rPr>
                <w:rFonts w:hint="eastAsia" w:ascii="仿宋" w:hAnsi="仿宋" w:eastAsia="仿宋" w:cs="仿宋"/>
                <w:color w:val="000000"/>
                <w:sz w:val="24"/>
                <w:szCs w:val="24"/>
                <w:lang w:val="en-US" w:eastAsia="zh-CN" w:bidi="ar-SA"/>
              </w:rPr>
            </w:r>
            <w:r/>
          </w:p>
        </w:tc>
        <w:tc>
          <w:tcPr>
            <w:shd w:val="clear" w:color="000000" w:fill="ffffff"/>
            <w:tcBorders>
              <w:top w:val="none" w:color="000000" w:sz="4" w:space="0"/>
              <w:left w:val="single" w:color="000000" w:sz="8" w:space="0"/>
              <w:bottom w:val="single" w:color="000000" w:sz="8" w:space="0"/>
              <w:right w:val="single" w:color="000000" w:sz="8" w:space="0"/>
            </w:tcBorders>
            <w:tcW w:w="386" w:type="dxa"/>
            <w:vAlign w:val="center"/>
            <w:textDirection w:val="lrTb"/>
            <w:noWrap/>
          </w:tcPr>
          <w:p>
            <w:pPr>
              <w:pStyle w:val="1118"/>
              <w:jc w:val="center"/>
              <w:spacing w:line="360" w:lineRule="exact"/>
              <w:widowControl/>
              <w:rPr>
                <w:rFonts w:hint="eastAsia" w:ascii="仿宋" w:hAnsi="仿宋" w:eastAsia="仿宋" w:cs="仿宋"/>
                <w:color w:val="000000"/>
                <w:sz w:val="24"/>
                <w:szCs w:val="22"/>
                <w:lang w:val="en-US" w:eastAsia="zh-CN" w:bidi="ar-SA"/>
              </w:rPr>
            </w:pPr>
            <w:r>
              <w:rPr>
                <w:rFonts w:hint="eastAsia" w:ascii="仿宋" w:hAnsi="仿宋" w:eastAsia="仿宋" w:cs="仿宋"/>
                <w:color w:val="000000"/>
                <w:sz w:val="24"/>
                <w:szCs w:val="22"/>
                <w:lang w:val="en-US" w:eastAsia="zh-CN" w:bidi="ar-SA"/>
              </w:rPr>
              <w:t xml:space="preserve">5</w:t>
            </w:r>
            <w:r>
              <w:rPr>
                <w:rFonts w:hint="eastAsia" w:ascii="仿宋" w:hAnsi="仿宋" w:eastAsia="仿宋" w:cs="仿宋"/>
                <w:color w:val="000000"/>
                <w:sz w:val="24"/>
                <w:szCs w:val="22"/>
                <w:lang w:val="en-US" w:eastAsia="zh-CN" w:bidi="ar-SA"/>
              </w:rPr>
            </w:r>
            <w:r/>
          </w:p>
        </w:tc>
        <w:tc>
          <w:tcPr>
            <w:shd w:val="clear" w:color="000000" w:fill="ffffff"/>
            <w:tcBorders>
              <w:top w:val="none" w:color="000000" w:sz="4" w:space="0"/>
              <w:left w:val="single" w:color="000000" w:sz="8" w:space="0"/>
              <w:bottom w:val="single" w:color="000000" w:sz="8" w:space="0"/>
              <w:right w:val="single" w:color="000000" w:sz="8" w:space="0"/>
            </w:tcBorders>
            <w:tcW w:w="422" w:type="dxa"/>
            <w:vAlign w:val="center"/>
            <w:textDirection w:val="lrTb"/>
            <w:noWrap/>
          </w:tcPr>
          <w:p>
            <w:pPr>
              <w:pStyle w:val="1118"/>
              <w:jc w:val="center"/>
              <w:spacing w:line="360" w:lineRule="exact"/>
              <w:widowControl/>
              <w:rPr>
                <w:rFonts w:hint="eastAsia" w:ascii="仿宋" w:hAnsi="仿宋" w:eastAsia="仿宋" w:cs="仿宋"/>
                <w:color w:val="000000"/>
                <w:sz w:val="24"/>
                <w:szCs w:val="22"/>
                <w:lang w:val="en-US" w:eastAsia="zh-CN" w:bidi="ar-SA"/>
              </w:rPr>
            </w:pPr>
            <w:r>
              <w:rPr>
                <w:rFonts w:hint="eastAsia" w:ascii="仿宋" w:hAnsi="仿宋" w:eastAsia="仿宋" w:cs="仿宋"/>
                <w:color w:val="000000"/>
                <w:sz w:val="24"/>
                <w:szCs w:val="22"/>
                <w:lang w:val="en-US" w:eastAsia="zh-CN" w:bidi="ar-SA"/>
              </w:rPr>
              <w:t xml:space="preserve">主观分</w:t>
            </w:r>
            <w:r>
              <w:rPr>
                <w:rFonts w:hint="eastAsia" w:ascii="仿宋" w:hAnsi="仿宋" w:eastAsia="仿宋" w:cs="仿宋"/>
                <w:color w:val="000000"/>
                <w:sz w:val="24"/>
                <w:szCs w:val="22"/>
                <w:lang w:val="en-US" w:eastAsia="zh-CN" w:bidi="ar-SA"/>
              </w:rPr>
            </w:r>
            <w:r/>
          </w:p>
        </w:tc>
      </w:tr>
      <w:tr>
        <w:trPr>
          <w:trHeight w:val="690"/>
        </w:trPr>
        <w:tc>
          <w:tcPr>
            <w:gridSpan w:val="3"/>
            <w:shd w:val="clear" w:color="000000" w:fill="ffffff"/>
            <w:tcBorders>
              <w:top w:val="single" w:color="000000" w:sz="8" w:space="0"/>
              <w:left w:val="single" w:color="000000" w:sz="8" w:space="0"/>
              <w:bottom w:val="single" w:color="000000" w:sz="8" w:space="0"/>
              <w:right w:val="single" w:color="000000" w:sz="8" w:space="0"/>
            </w:tcBorders>
            <w:tcW w:w="8553" w:type="dxa"/>
            <w:vAlign w:val="center"/>
            <w:textDirection w:val="lrTb"/>
            <w:noWrap/>
          </w:tcPr>
          <w:p>
            <w:pPr>
              <w:pStyle w:val="1118"/>
              <w:jc w:val="left"/>
              <w:widowControl/>
              <w:rPr>
                <w:rFonts w:hint="eastAsia" w:ascii="仿宋" w:hAnsi="仿宋" w:eastAsia="仿宋" w:cs="仿宋"/>
                <w:b/>
                <w:bCs/>
                <w:color w:val="000000"/>
                <w:sz w:val="24"/>
              </w:rPr>
            </w:pPr>
            <w:r>
              <w:rPr>
                <w:rFonts w:hint="eastAsia" w:ascii="仿宋" w:hAnsi="仿宋" w:eastAsia="仿宋" w:cs="仿宋"/>
                <w:b/>
                <w:bCs/>
                <w:color w:val="000000"/>
                <w:sz w:val="24"/>
              </w:rPr>
              <w:t xml:space="preserve">二、商务评估</w:t>
            </w:r>
            <w:r>
              <w:rPr>
                <w:rFonts w:hint="eastAsia" w:ascii="仿宋" w:hAnsi="仿宋" w:eastAsia="仿宋" w:cs="仿宋"/>
                <w:b/>
                <w:bCs/>
                <w:color w:val="000000"/>
                <w:sz w:val="24"/>
              </w:rPr>
            </w:r>
            <w:r/>
          </w:p>
        </w:tc>
        <w:tc>
          <w:tcPr>
            <w:shd w:val="clear" w:color="000000" w:fill="ffffff"/>
            <w:tcBorders>
              <w:top w:val="none" w:color="000000" w:sz="4" w:space="0"/>
              <w:left w:val="none" w:color="000000" w:sz="4" w:space="0"/>
              <w:bottom w:val="single" w:color="000000" w:sz="8" w:space="0"/>
              <w:right w:val="single" w:color="000000" w:sz="8" w:space="0"/>
            </w:tcBorders>
            <w:tcW w:w="386" w:type="dxa"/>
            <w:vAlign w:val="center"/>
            <w:textDirection w:val="lrTb"/>
            <w:noWrap/>
          </w:tcPr>
          <w:p>
            <w:pPr>
              <w:pStyle w:val="1118"/>
              <w:jc w:val="center"/>
              <w:widowControl/>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10</w:t>
            </w:r>
            <w:r>
              <w:rPr>
                <w:rFonts w:hint="eastAsia" w:ascii="仿宋" w:hAnsi="仿宋" w:eastAsia="仿宋" w:cs="仿宋"/>
                <w:color w:val="000000"/>
                <w:sz w:val="24"/>
              </w:rPr>
              <w:t xml:space="preserve">分</w:t>
            </w:r>
            <w:r>
              <w:rPr>
                <w:rFonts w:hint="eastAsia" w:ascii="仿宋" w:hAnsi="仿宋" w:eastAsia="仿宋" w:cs="仿宋"/>
                <w:color w:val="000000"/>
                <w:sz w:val="24"/>
              </w:rPr>
            </w:r>
            <w:r/>
          </w:p>
        </w:tc>
        <w:tc>
          <w:tcPr>
            <w:shd w:val="clear" w:color="000000" w:fill="ffffff"/>
            <w:tcBorders>
              <w:top w:val="none" w:color="000000" w:sz="4" w:space="0"/>
              <w:left w:val="none" w:color="000000" w:sz="4" w:space="0"/>
              <w:bottom w:val="single" w:color="000000" w:sz="8" w:space="0"/>
              <w:right w:val="single" w:color="000000" w:sz="8" w:space="0"/>
            </w:tcBorders>
            <w:tcW w:w="422" w:type="dxa"/>
            <w:vAlign w:val="center"/>
            <w:textDirection w:val="lrTb"/>
            <w:noWrap/>
          </w:tcPr>
          <w:p>
            <w:pPr>
              <w:pStyle w:val="1118"/>
              <w:jc w:val="center"/>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r>
            <w:r/>
          </w:p>
        </w:tc>
      </w:tr>
      <w:tr>
        <w:trPr>
          <w:trHeight w:val="90"/>
        </w:trPr>
        <w:tc>
          <w:tcPr>
            <w:shd w:val="clear" w:color="000000" w:fill="ffffff"/>
            <w:tcBorders>
              <w:top w:val="none" w:color="000000" w:sz="4" w:space="0"/>
              <w:left w:val="single" w:color="000000" w:sz="8" w:space="0"/>
              <w:bottom w:val="single" w:color="000000" w:sz="8" w:space="0"/>
              <w:right w:val="single" w:color="000000" w:sz="8" w:space="0"/>
            </w:tcBorders>
            <w:tcW w:w="329" w:type="dxa"/>
            <w:vAlign w:val="center"/>
            <w:textDirection w:val="lrTb"/>
            <w:noWrap/>
          </w:tcPr>
          <w:p>
            <w:pPr>
              <w:pStyle w:val="1118"/>
              <w:jc w:val="right"/>
              <w:widowControl/>
              <w:rPr>
                <w:rFonts w:hint="eastAsia" w:ascii="仿宋" w:hAnsi="仿宋" w:eastAsia="仿宋" w:cs="仿宋"/>
                <w:color w:val="000000"/>
                <w:sz w:val="24"/>
              </w:rPr>
            </w:pPr>
            <w:r>
              <w:rPr>
                <w:rFonts w:hint="eastAsia" w:ascii="仿宋" w:hAnsi="仿宋" w:eastAsia="仿宋" w:cs="仿宋"/>
                <w:color w:val="000000"/>
                <w:sz w:val="24"/>
              </w:rPr>
              <w:t xml:space="preserve">2.1</w:t>
            </w:r>
            <w:r>
              <w:rPr>
                <w:rFonts w:hint="eastAsia" w:ascii="仿宋" w:hAnsi="仿宋" w:eastAsia="仿宋" w:cs="仿宋"/>
                <w:color w:val="000000"/>
                <w:sz w:val="24"/>
              </w:rPr>
            </w:r>
            <w:r/>
          </w:p>
        </w:tc>
        <w:tc>
          <w:tcPr>
            <w:shd w:val="clear" w:color="000000" w:fill="ffffff"/>
            <w:tcBorders>
              <w:top w:val="none" w:color="000000" w:sz="4" w:space="0"/>
              <w:left w:val="single" w:color="000000" w:sz="8" w:space="0"/>
              <w:bottom w:val="single" w:color="000000" w:sz="8" w:space="0"/>
              <w:right w:val="single" w:color="000000" w:sz="8" w:space="0"/>
            </w:tcBorders>
            <w:tcW w:w="556" w:type="dxa"/>
            <w:vAlign w:val="center"/>
            <w:textDirection w:val="lrTb"/>
            <w:noWrap/>
          </w:tcPr>
          <w:p>
            <w:pPr>
              <w:pStyle w:val="1118"/>
              <w:jc w:val="center"/>
              <w:spacing w:line="360" w:lineRule="exact"/>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业绩</w:t>
            </w:r>
            <w:r>
              <w:rPr>
                <w:rFonts w:hint="eastAsia" w:ascii="仿宋" w:hAnsi="仿宋" w:eastAsia="仿宋" w:cs="仿宋"/>
                <w:color w:val="000000"/>
                <w:sz w:val="24"/>
                <w:lang w:val="en-US" w:eastAsia="zh-CN"/>
              </w:rPr>
            </w:r>
            <w:r/>
          </w:p>
        </w:tc>
        <w:tc>
          <w:tcPr>
            <w:shd w:val="clear" w:color="000000" w:fill="ffffff"/>
            <w:tcBorders>
              <w:top w:val="none" w:color="000000" w:sz="4" w:space="0"/>
              <w:left w:val="none" w:color="000000" w:sz="4" w:space="0"/>
              <w:bottom w:val="single" w:color="000000" w:sz="8" w:space="0"/>
              <w:right w:val="single" w:color="000000" w:sz="8" w:space="0"/>
            </w:tcBorders>
            <w:tcW w:w="3305" w:type="dxa"/>
            <w:vAlign w:val="center"/>
            <w:textDirection w:val="lrTb"/>
            <w:noWrap w:val="false"/>
          </w:tcPr>
          <w:p>
            <w:pPr>
              <w:pStyle w:val="1118"/>
              <w:spacing w:line="276"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zh-CN" w:eastAsia="zh-CN"/>
              </w:rPr>
              <w:t xml:space="preserve">供应商</w:t>
            </w:r>
            <w:r>
              <w:rPr>
                <w:rFonts w:hint="eastAsia" w:ascii="仿宋" w:hAnsi="仿宋" w:eastAsia="仿宋" w:cs="仿宋"/>
                <w:color w:val="000000"/>
                <w:sz w:val="24"/>
                <w:szCs w:val="24"/>
                <w:lang w:val="en-US" w:eastAsia="zh-CN"/>
              </w:rPr>
              <w:t xml:space="preserve">具有</w:t>
            </w:r>
            <w:r>
              <w:rPr>
                <w:rFonts w:hint="eastAsia" w:ascii="仿宋" w:hAnsi="仿宋" w:eastAsia="仿宋" w:cs="仿宋"/>
                <w:color w:val="000000"/>
                <w:sz w:val="24"/>
                <w:szCs w:val="24"/>
                <w:lang w:val="zh-CN" w:eastAsia="zh-CN"/>
              </w:rPr>
              <w:t xml:space="preserve">202</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lang w:val="zh-CN" w:eastAsia="zh-CN"/>
              </w:rPr>
              <w:t xml:space="preserve">年</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lang w:val="zh-CN" w:eastAsia="zh-CN"/>
              </w:rPr>
              <w:t xml:space="preserve">月1日（合同签订日期）以来</w:t>
            </w:r>
            <w:r>
              <w:rPr>
                <w:rFonts w:hint="eastAsia" w:ascii="仿宋" w:hAnsi="仿宋" w:eastAsia="仿宋" w:cs="仿宋"/>
                <w:color w:val="000000"/>
                <w:sz w:val="24"/>
                <w:szCs w:val="24"/>
                <w:lang w:val="en-US" w:eastAsia="zh-CN"/>
              </w:rPr>
              <w:t xml:space="preserve">类似项目相关业绩的，有1个得2分。本项满分为4分。</w:t>
            </w:r>
            <w:r>
              <w:rPr>
                <w:rFonts w:hint="eastAsia" w:ascii="仿宋" w:hAnsi="仿宋" w:eastAsia="仿宋" w:cs="仿宋"/>
                <w:color w:val="000000"/>
                <w:sz w:val="24"/>
                <w:szCs w:val="24"/>
                <w:lang w:val="en-US" w:eastAsia="zh-CN"/>
              </w:rPr>
            </w:r>
            <w:r/>
          </w:p>
          <w:p>
            <w:pPr>
              <w:pStyle w:val="1118"/>
              <w:spacing w:line="276" w:lineRule="auto"/>
              <w:rPr>
                <w:rFonts w:hint="eastAsia"/>
                <w:color w:val="000000"/>
              </w:rPr>
            </w:pPr>
            <w:r>
              <w:rPr>
                <w:rFonts w:hint="eastAsia" w:ascii="仿宋" w:hAnsi="仿宋" w:eastAsia="仿宋" w:cs="仿宋"/>
                <w:color w:val="000000"/>
                <w:sz w:val="24"/>
                <w:szCs w:val="24"/>
                <w:lang w:val="zh-CN"/>
              </w:rPr>
              <w:t xml:space="preserve">注：</w:t>
            </w:r>
            <w:r>
              <w:rPr>
                <w:rFonts w:hint="eastAsia" w:ascii="仿宋" w:hAnsi="仿宋" w:eastAsia="仿宋" w:cs="仿宋"/>
                <w:color w:val="000000"/>
                <w:sz w:val="24"/>
                <w:szCs w:val="24"/>
                <w:lang w:val="en-US" w:eastAsia="zh-CN"/>
              </w:rPr>
              <w:t xml:space="preserve">必</w:t>
            </w:r>
            <w:r>
              <w:rPr>
                <w:rFonts w:hint="eastAsia" w:ascii="仿宋" w:hAnsi="仿宋" w:eastAsia="仿宋" w:cs="仿宋"/>
                <w:color w:val="000000"/>
                <w:sz w:val="24"/>
                <w:szCs w:val="24"/>
                <w:lang w:val="zh-CN"/>
              </w:rPr>
              <w:t xml:space="preserve">须提供</w:t>
            </w:r>
            <w:r>
              <w:rPr>
                <w:rFonts w:hint="eastAsia" w:ascii="仿宋" w:hAnsi="仿宋" w:eastAsia="仿宋" w:cs="仿宋"/>
                <w:color w:val="000000"/>
                <w:sz w:val="24"/>
                <w:szCs w:val="24"/>
                <w:lang w:val="en-US" w:eastAsia="zh-CN"/>
              </w:rPr>
              <w:t xml:space="preserve">合同扫描</w:t>
            </w:r>
            <w:r>
              <w:rPr>
                <w:rFonts w:hint="eastAsia" w:ascii="仿宋" w:hAnsi="仿宋" w:eastAsia="仿宋" w:cs="仿宋"/>
                <w:color w:val="000000"/>
                <w:sz w:val="24"/>
                <w:szCs w:val="24"/>
                <w:lang w:val="zh-CN"/>
              </w:rPr>
              <w:t xml:space="preserve">件，</w:t>
            </w:r>
            <w:r>
              <w:rPr>
                <w:rFonts w:hint="eastAsia" w:ascii="仿宋" w:hAnsi="仿宋" w:eastAsia="仿宋" w:cs="仿宋"/>
                <w:color w:val="000000"/>
                <w:sz w:val="24"/>
                <w:szCs w:val="24"/>
                <w:lang w:val="en-US" w:eastAsia="zh-CN"/>
              </w:rPr>
              <w:t xml:space="preserve">否则</w:t>
            </w:r>
            <w:r>
              <w:rPr>
                <w:rFonts w:hint="eastAsia" w:ascii="仿宋" w:hAnsi="仿宋" w:eastAsia="仿宋" w:cs="仿宋"/>
                <w:color w:val="000000"/>
                <w:sz w:val="24"/>
                <w:szCs w:val="24"/>
                <w:lang w:val="zh-CN"/>
              </w:rPr>
              <w:t xml:space="preserve">不得分。</w:t>
            </w:r>
            <w:r>
              <w:rPr>
                <w:rFonts w:hint="eastAsia"/>
                <w:color w:val="000000"/>
              </w:rPr>
            </w:r>
            <w:r/>
          </w:p>
        </w:tc>
        <w:tc>
          <w:tcPr>
            <w:shd w:val="clear" w:color="000000" w:fill="ffffff"/>
            <w:tcBorders>
              <w:top w:val="none" w:color="000000" w:sz="4" w:space="0"/>
              <w:left w:val="single" w:color="000000" w:sz="8" w:space="0"/>
              <w:bottom w:val="single" w:color="000000" w:sz="8" w:space="0"/>
              <w:right w:val="single" w:color="000000" w:sz="8" w:space="0"/>
            </w:tcBorders>
            <w:tcW w:w="386" w:type="dxa"/>
            <w:vAlign w:val="center"/>
            <w:textDirection w:val="lrTb"/>
            <w:noWrap/>
          </w:tcPr>
          <w:p>
            <w:pPr>
              <w:pStyle w:val="1118"/>
              <w:jc w:val="center"/>
              <w:spacing w:line="360" w:lineRule="exact"/>
              <w:widowControl/>
              <w:rPr>
                <w:rFonts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4</w:t>
            </w:r>
            <w:r>
              <w:rPr>
                <w:rFonts w:ascii="仿宋" w:hAnsi="仿宋" w:eastAsia="仿宋" w:cs="仿宋"/>
                <w:color w:val="000000"/>
                <w:sz w:val="24"/>
                <w:lang w:val="en-US" w:eastAsia="zh-CN"/>
              </w:rPr>
            </w:r>
            <w:r/>
          </w:p>
        </w:tc>
        <w:tc>
          <w:tcPr>
            <w:shd w:val="clear" w:color="000000" w:fill="ffffff"/>
            <w:tcBorders>
              <w:top w:val="none" w:color="000000" w:sz="4" w:space="0"/>
              <w:left w:val="single" w:color="000000" w:sz="8" w:space="0"/>
              <w:bottom w:val="single" w:color="000000" w:sz="8" w:space="0"/>
              <w:right w:val="single" w:color="000000" w:sz="8" w:space="0"/>
            </w:tcBorders>
            <w:tcW w:w="422" w:type="dxa"/>
            <w:vAlign w:val="center"/>
            <w:textDirection w:val="lrTb"/>
            <w:noWrap/>
          </w:tcPr>
          <w:p>
            <w:pPr>
              <w:pStyle w:val="1118"/>
              <w:jc w:val="center"/>
              <w:spacing w:line="360" w:lineRule="exact"/>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客观分</w:t>
            </w:r>
            <w:r>
              <w:rPr>
                <w:rFonts w:hint="eastAsia" w:ascii="仿宋" w:hAnsi="仿宋" w:eastAsia="仿宋" w:cs="仿宋"/>
                <w:color w:val="000000"/>
                <w:sz w:val="24"/>
                <w:lang w:val="en-US" w:eastAsia="zh-CN"/>
              </w:rPr>
            </w:r>
            <w:r/>
          </w:p>
        </w:tc>
      </w:tr>
      <w:tr>
        <w:trPr>
          <w:trHeight w:val="399"/>
        </w:trPr>
        <w:tc>
          <w:tcPr>
            <w:shd w:val="clear" w:color="000000" w:fill="ffffff"/>
            <w:tcBorders>
              <w:top w:val="none" w:color="000000" w:sz="4" w:space="0"/>
              <w:left w:val="single" w:color="000000" w:sz="8" w:space="0"/>
              <w:bottom w:val="single" w:color="000000" w:sz="8" w:space="0"/>
              <w:right w:val="single" w:color="000000" w:sz="8" w:space="0"/>
            </w:tcBorders>
            <w:tcW w:w="329" w:type="dxa"/>
            <w:vAlign w:val="center"/>
            <w:textDirection w:val="lrTb"/>
            <w:noWrap/>
          </w:tcPr>
          <w:p>
            <w:pPr>
              <w:pStyle w:val="1118"/>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lang w:val="en-US" w:eastAsia="zh-CN"/>
              </w:rPr>
              <w:t xml:space="preserve">2.2</w:t>
            </w:r>
            <w:r>
              <w:rPr>
                <w:rFonts w:hint="eastAsia" w:ascii="仿宋" w:hAnsi="仿宋" w:eastAsia="仿宋" w:cs="仿宋"/>
                <w:color w:val="000000"/>
                <w:sz w:val="24"/>
                <w:szCs w:val="24"/>
                <w:lang w:val="en-US" w:eastAsia="zh-CN" w:bidi="ar-SA"/>
              </w:rPr>
            </w:r>
            <w:r/>
          </w:p>
        </w:tc>
        <w:tc>
          <w:tcPr>
            <w:tcBorders>
              <w:top w:val="none" w:color="000000" w:sz="4" w:space="0"/>
              <w:left w:val="single" w:color="000000" w:sz="8" w:space="0"/>
              <w:bottom w:val="single" w:color="000000" w:sz="8" w:space="0"/>
              <w:right w:val="single" w:color="000000" w:sz="8" w:space="0"/>
            </w:tcBorders>
            <w:tcW w:w="556" w:type="dxa"/>
            <w:vAlign w:val="center"/>
            <w:textDirection w:val="lrTb"/>
            <w:noWrap/>
          </w:tcPr>
          <w:p>
            <w:pPr>
              <w:pStyle w:val="1118"/>
              <w:jc w:val="center"/>
              <w:rPr>
                <w:rFonts w:hint="eastAsia" w:ascii="仿宋" w:hAnsi="仿宋" w:eastAsia="仿宋" w:cs="Times New Roman"/>
                <w:color w:val="000000"/>
                <w:sz w:val="24"/>
                <w:szCs w:val="24"/>
                <w:lang w:val="en-US" w:eastAsia="zh-CN" w:bidi="ar-SA"/>
              </w:rPr>
            </w:pPr>
            <w:r>
              <w:rPr>
                <w:rFonts w:hint="eastAsia" w:ascii="仿宋" w:hAnsi="仿宋" w:eastAsia="仿宋"/>
                <w:color w:val="000000"/>
                <w:sz w:val="24"/>
                <w:szCs w:val="24"/>
                <w:lang w:val="en-US" w:eastAsia="zh-CN"/>
              </w:rPr>
              <w:t xml:space="preserve">服务团队</w:t>
            </w:r>
            <w:r>
              <w:rPr>
                <w:rFonts w:hint="eastAsia" w:ascii="仿宋" w:hAnsi="仿宋" w:eastAsia="仿宋" w:cs="Times New Roman"/>
                <w:color w:val="00000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3305" w:type="dxa"/>
            <w:vAlign w:val="center"/>
            <w:textDirection w:val="lrTb"/>
            <w:noWrap w:val="false"/>
          </w:tcPr>
          <w:p>
            <w:pPr>
              <w:pStyle w:val="1118"/>
              <w:numPr>
                <w:ilvl w:val="0"/>
                <w:numId w:val="7"/>
              </w:numPr>
              <w:tabs>
                <w:tab w:val="left" w:pos="312" w:leader="none"/>
              </w:tabs>
              <w:rPr>
                <w:rFonts w:hint="eastAsia" w:ascii="仿宋" w:hAnsi="仿宋" w:eastAsia="仿宋"/>
                <w:color w:val="000000"/>
                <w:sz w:val="24"/>
                <w:szCs w:val="24"/>
              </w:rPr>
            </w:pPr>
            <w:r>
              <w:rPr>
                <w:rFonts w:hint="eastAsia" w:ascii="仿宋" w:hAnsi="仿宋" w:eastAsia="仿宋"/>
                <w:color w:val="000000"/>
                <w:sz w:val="24"/>
                <w:szCs w:val="24"/>
              </w:rPr>
              <w:t xml:space="preserve">项目负责人</w:t>
            </w:r>
            <w:r>
              <w:rPr>
                <w:rFonts w:hint="eastAsia" w:ascii="仿宋" w:hAnsi="仿宋" w:eastAsia="仿宋"/>
                <w:color w:val="000000"/>
                <w:sz w:val="24"/>
                <w:szCs w:val="24"/>
              </w:rPr>
            </w:r>
            <w:r/>
          </w:p>
          <w:p>
            <w:pPr>
              <w:pStyle w:val="1118"/>
              <w:numPr>
                <w:ilvl w:val="0"/>
                <w:numId w:val="0"/>
              </w:numPr>
              <w:rPr>
                <w:rFonts w:hint="eastAsia" w:ascii="仿宋" w:hAnsi="仿宋" w:eastAsia="仿宋"/>
                <w:color w:val="000000"/>
                <w:sz w:val="24"/>
                <w:szCs w:val="24"/>
              </w:rPr>
            </w:pPr>
            <w:r>
              <w:rPr>
                <w:rFonts w:hint="eastAsia" w:ascii="仿宋" w:hAnsi="仿宋" w:eastAsia="仿宋"/>
                <w:color w:val="000000"/>
                <w:sz w:val="24"/>
                <w:szCs w:val="24"/>
              </w:rPr>
              <w:t xml:space="preserve">（1）具有</w:t>
            </w:r>
            <w:r>
              <w:rPr>
                <w:rFonts w:hint="eastAsia" w:ascii="仿宋" w:hAnsi="仿宋" w:eastAsia="仿宋"/>
                <w:color w:val="000000"/>
                <w:sz w:val="24"/>
                <w:szCs w:val="24"/>
                <w:lang w:val="en-US" w:eastAsia="zh-CN"/>
              </w:rPr>
              <w:t xml:space="preserve">信息类高级及以上</w:t>
            </w:r>
            <w:r>
              <w:rPr>
                <w:rFonts w:hint="eastAsia" w:ascii="仿宋" w:hAnsi="仿宋" w:eastAsia="仿宋"/>
                <w:color w:val="000000"/>
                <w:sz w:val="24"/>
                <w:szCs w:val="24"/>
              </w:rPr>
              <w:t xml:space="preserve">专业</w:t>
            </w:r>
            <w:r>
              <w:rPr>
                <w:rFonts w:hint="eastAsia" w:ascii="仿宋" w:hAnsi="仿宋" w:eastAsia="仿宋"/>
                <w:color w:val="000000"/>
                <w:sz w:val="24"/>
                <w:szCs w:val="24"/>
                <w:lang w:val="en-US" w:eastAsia="zh-CN"/>
              </w:rPr>
              <w:t xml:space="preserve">技术</w:t>
            </w:r>
            <w:r>
              <w:rPr>
                <w:rFonts w:hint="eastAsia" w:ascii="仿宋" w:hAnsi="仿宋" w:eastAsia="仿宋"/>
                <w:color w:val="000000"/>
                <w:sz w:val="24"/>
                <w:szCs w:val="24"/>
              </w:rPr>
              <w:t xml:space="preserve">职称证书</w:t>
            </w:r>
            <w:r>
              <w:rPr>
                <w:rFonts w:hint="eastAsia" w:ascii="仿宋" w:hAnsi="仿宋" w:eastAsia="仿宋"/>
                <w:color w:val="000000"/>
                <w:sz w:val="24"/>
                <w:szCs w:val="24"/>
                <w:lang w:val="en-US" w:eastAsia="zh-CN"/>
              </w:rPr>
              <w:t xml:space="preserve">的</w:t>
            </w:r>
            <w:r>
              <w:rPr>
                <w:rFonts w:hint="eastAsia" w:ascii="仿宋" w:hAnsi="仿宋" w:eastAsia="仿宋"/>
                <w:color w:val="000000"/>
                <w:sz w:val="24"/>
                <w:szCs w:val="24"/>
              </w:rPr>
              <w:t xml:space="preserve">得1分。</w:t>
            </w:r>
            <w:r>
              <w:rPr>
                <w:rFonts w:hint="eastAsia" w:ascii="仿宋" w:hAnsi="仿宋" w:eastAsia="仿宋"/>
                <w:color w:val="000000"/>
                <w:sz w:val="24"/>
                <w:szCs w:val="24"/>
              </w:rPr>
            </w:r>
            <w:r/>
          </w:p>
          <w:p>
            <w:pPr>
              <w:pStyle w:val="1118"/>
              <w:numPr>
                <w:ilvl w:val="0"/>
                <w:numId w:val="0"/>
              </w:numPr>
              <w:rPr>
                <w:rFonts w:hint="eastAsia" w:ascii="仿宋" w:hAnsi="仿宋" w:eastAsia="仿宋"/>
                <w:color w:val="000000"/>
                <w:sz w:val="24"/>
                <w:szCs w:val="24"/>
              </w:rPr>
            </w:pPr>
            <w:r>
              <w:rPr>
                <w:rFonts w:hint="eastAsia" w:ascii="仿宋" w:hAnsi="仿宋" w:eastAsia="仿宋"/>
                <w:color w:val="000000"/>
                <w:sz w:val="24"/>
                <w:szCs w:val="24"/>
              </w:rPr>
              <w:t xml:space="preserve">（2）具有信息系统项目管理师证书的得2分。</w:t>
            </w:r>
            <w:r>
              <w:rPr>
                <w:rFonts w:hint="eastAsia" w:ascii="仿宋" w:hAnsi="仿宋" w:eastAsia="仿宋"/>
                <w:color w:val="000000"/>
                <w:sz w:val="24"/>
                <w:szCs w:val="24"/>
              </w:rPr>
            </w:r>
            <w:r/>
          </w:p>
          <w:p>
            <w:pPr>
              <w:pStyle w:val="1118"/>
              <w:numPr>
                <w:ilvl w:val="0"/>
                <w:numId w:val="7"/>
              </w:numPr>
              <w:tabs>
                <w:tab w:val="left" w:pos="312" w:leader="none"/>
              </w:tabs>
              <w:rPr>
                <w:rFonts w:hint="eastAsia" w:ascii="仿宋" w:hAnsi="仿宋" w:eastAsia="仿宋"/>
                <w:color w:val="000000"/>
                <w:sz w:val="24"/>
                <w:szCs w:val="24"/>
              </w:rPr>
            </w:pPr>
            <w:r>
              <w:rPr>
                <w:rFonts w:hint="eastAsia" w:ascii="仿宋" w:hAnsi="仿宋" w:eastAsia="仿宋"/>
                <w:color w:val="000000"/>
                <w:sz w:val="24"/>
                <w:szCs w:val="24"/>
              </w:rPr>
              <w:t xml:space="preserve">项目组成员（不包含项目负责人）</w:t>
            </w:r>
            <w:r>
              <w:rPr>
                <w:rFonts w:hint="eastAsia" w:ascii="仿宋" w:hAnsi="仿宋" w:eastAsia="仿宋"/>
                <w:color w:val="000000"/>
                <w:sz w:val="24"/>
                <w:szCs w:val="24"/>
                <w:lang w:eastAsia="zh-CN"/>
              </w:rPr>
              <w:t xml:space="preserve">（</w:t>
            </w:r>
            <w:r>
              <w:rPr>
                <w:rFonts w:hint="eastAsia" w:ascii="仿宋" w:hAnsi="仿宋" w:eastAsia="仿宋"/>
                <w:color w:val="000000"/>
                <w:sz w:val="24"/>
                <w:szCs w:val="24"/>
              </w:rPr>
              <w:t xml:space="preserve">本项最高得</w:t>
            </w:r>
            <w:r>
              <w:rPr>
                <w:rFonts w:hint="eastAsia" w:ascii="仿宋" w:hAnsi="仿宋" w:eastAsia="仿宋"/>
                <w:color w:val="000000"/>
                <w:sz w:val="24"/>
                <w:szCs w:val="24"/>
                <w:lang w:val="en-US" w:eastAsia="zh-CN"/>
              </w:rPr>
              <w:t xml:space="preserve">3</w:t>
            </w:r>
            <w:r>
              <w:rPr>
                <w:rFonts w:hint="eastAsia" w:ascii="仿宋" w:hAnsi="仿宋" w:eastAsia="仿宋"/>
                <w:color w:val="000000"/>
                <w:sz w:val="24"/>
                <w:szCs w:val="24"/>
              </w:rPr>
              <w:t xml:space="preserve">分</w:t>
            </w:r>
            <w:r>
              <w:rPr>
                <w:rFonts w:hint="eastAsia" w:ascii="仿宋" w:hAnsi="仿宋" w:eastAsia="仿宋"/>
                <w:color w:val="000000"/>
                <w:sz w:val="24"/>
                <w:szCs w:val="24"/>
                <w:lang w:eastAsia="zh-CN"/>
              </w:rPr>
              <w:t xml:space="preserve">）</w:t>
            </w:r>
            <w:r>
              <w:rPr>
                <w:rFonts w:hint="eastAsia" w:ascii="仿宋" w:hAnsi="仿宋" w:eastAsia="仿宋"/>
                <w:color w:val="000000"/>
                <w:sz w:val="24"/>
                <w:szCs w:val="24"/>
              </w:rPr>
            </w:r>
            <w:r/>
          </w:p>
          <w:p>
            <w:pPr>
              <w:pStyle w:val="1118"/>
              <w:numPr>
                <w:ilvl w:val="0"/>
                <w:numId w:val="8"/>
              </w:numPr>
              <w:rPr>
                <w:rFonts w:hint="eastAsia" w:ascii="仿宋" w:hAnsi="仿宋" w:eastAsia="仿宋"/>
                <w:color w:val="000000"/>
                <w:sz w:val="24"/>
                <w:szCs w:val="24"/>
                <w:lang w:val="en-US" w:eastAsia="zh-CN"/>
              </w:rPr>
            </w:pPr>
            <w:r>
              <w:rPr>
                <w:rFonts w:hint="eastAsia" w:ascii="仿宋" w:hAnsi="仿宋" w:eastAsia="仿宋"/>
                <w:color w:val="000000"/>
                <w:sz w:val="24"/>
                <w:szCs w:val="24"/>
              </w:rPr>
              <w:t xml:space="preserve">具有信息类中级及以上</w:t>
            </w:r>
            <w:r>
              <w:rPr>
                <w:rFonts w:hint="eastAsia" w:ascii="仿宋" w:hAnsi="仿宋" w:eastAsia="仿宋"/>
                <w:color w:val="000000"/>
                <w:sz w:val="24"/>
                <w:szCs w:val="24"/>
                <w:lang w:val="en-US" w:eastAsia="zh-CN"/>
              </w:rPr>
              <w:t xml:space="preserve">专业技术职称</w:t>
            </w:r>
            <w:r>
              <w:rPr>
                <w:rFonts w:hint="eastAsia" w:ascii="仿宋" w:hAnsi="仿宋" w:eastAsia="仿宋"/>
                <w:color w:val="000000"/>
                <w:sz w:val="24"/>
                <w:szCs w:val="24"/>
              </w:rPr>
              <w:t xml:space="preserve">证书的</w:t>
            </w:r>
            <w:r>
              <w:rPr>
                <w:rFonts w:hint="eastAsia" w:ascii="仿宋" w:hAnsi="仿宋" w:eastAsia="仿宋"/>
                <w:color w:val="000000"/>
                <w:sz w:val="24"/>
                <w:szCs w:val="24"/>
                <w:lang w:val="en-US" w:eastAsia="zh-CN"/>
              </w:rPr>
              <w:t xml:space="preserve">有1个</w:t>
            </w:r>
            <w:r>
              <w:rPr>
                <w:rFonts w:hint="eastAsia" w:ascii="仿宋" w:hAnsi="仿宋" w:eastAsia="仿宋"/>
                <w:color w:val="000000"/>
                <w:sz w:val="24"/>
                <w:szCs w:val="24"/>
              </w:rPr>
              <w:t xml:space="preserve">得</w:t>
            </w:r>
            <w:r>
              <w:rPr>
                <w:rFonts w:hint="eastAsia" w:ascii="仿宋" w:hAnsi="仿宋" w:eastAsia="仿宋"/>
                <w:color w:val="000000"/>
                <w:sz w:val="24"/>
                <w:szCs w:val="24"/>
                <w:lang w:val="en-US" w:eastAsia="zh-CN"/>
              </w:rPr>
              <w:t xml:space="preserve">1分。</w:t>
            </w:r>
            <w:r>
              <w:rPr>
                <w:rFonts w:hint="eastAsia" w:ascii="仿宋" w:hAnsi="仿宋" w:eastAsia="仿宋"/>
                <w:color w:val="000000"/>
                <w:sz w:val="24"/>
                <w:szCs w:val="24"/>
                <w:lang w:val="en-US" w:eastAsia="zh-CN"/>
              </w:rPr>
            </w:r>
            <w:r/>
          </w:p>
          <w:p>
            <w:pPr>
              <w:pStyle w:val="1118"/>
              <w:numPr>
                <w:ilvl w:val="0"/>
                <w:numId w:val="8"/>
              </w:numPr>
              <w:rPr>
                <w:rFonts w:hint="eastAsia" w:ascii="仿宋" w:hAnsi="仿宋" w:eastAsia="仿宋"/>
                <w:color w:val="000000"/>
                <w:sz w:val="24"/>
                <w:szCs w:val="24"/>
                <w:lang w:eastAsia="zh-CN"/>
              </w:rPr>
            </w:pPr>
            <w:r>
              <w:rPr>
                <w:rFonts w:hint="eastAsia" w:ascii="仿宋" w:hAnsi="仿宋" w:eastAsia="仿宋"/>
                <w:color w:val="000000"/>
                <w:sz w:val="24"/>
                <w:szCs w:val="24"/>
                <w:lang w:val="en-US" w:eastAsia="zh-CN"/>
              </w:rPr>
              <w:t xml:space="preserve">具有注册信息安全专业人员（CISP）资质证书、信息安全保障人员（CISAW）认证证书的，每提供一个得1分。</w:t>
            </w:r>
            <w:r>
              <w:rPr>
                <w:rFonts w:hint="eastAsia" w:ascii="仿宋" w:hAnsi="仿宋" w:eastAsia="仿宋"/>
                <w:color w:val="000000"/>
                <w:sz w:val="24"/>
                <w:szCs w:val="24"/>
                <w:lang w:eastAsia="zh-CN"/>
              </w:rPr>
            </w:r>
            <w:r/>
          </w:p>
          <w:p>
            <w:pPr>
              <w:pStyle w:val="1118"/>
              <w:rPr>
                <w:rFonts w:hint="eastAsia" w:ascii="仿宋" w:hAnsi="仿宋" w:eastAsia="仿宋" w:cs="Times New Roman"/>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注：</w:t>
            </w:r>
            <w:r>
              <w:rPr>
                <w:rFonts w:hint="eastAsia" w:ascii="仿宋" w:hAnsi="仿宋" w:eastAsia="仿宋" w:cs="仿宋"/>
                <w:color w:val="000000"/>
                <w:sz w:val="24"/>
                <w:szCs w:val="24"/>
                <w:lang w:val="en-US" w:eastAsia="zh-CN" w:bidi="ar-SA"/>
              </w:rPr>
              <w:t xml:space="preserve">必须提供</w:t>
            </w:r>
            <w:r>
              <w:rPr>
                <w:rFonts w:hint="eastAsia" w:ascii="仿宋" w:hAnsi="仿宋" w:eastAsia="仿宋" w:cs="仿宋"/>
                <w:color w:val="000000"/>
                <w:sz w:val="24"/>
                <w:szCs w:val="24"/>
                <w:lang w:val="en-US" w:eastAsia="zh-CN"/>
              </w:rPr>
              <w:t xml:space="preserve">上述人员的</w:t>
            </w:r>
            <w:r>
              <w:rPr>
                <w:rFonts w:hint="eastAsia" w:ascii="仿宋" w:hAnsi="仿宋" w:eastAsia="仿宋" w:cs="仿宋"/>
                <w:color w:val="000000"/>
                <w:sz w:val="24"/>
                <w:szCs w:val="24"/>
                <w:lang w:val="en-US" w:eastAsia="zh-CN" w:bidi="ar-SA"/>
              </w:rPr>
              <w:t xml:space="preserve">相关证书扫描件及</w:t>
            </w:r>
            <w:r>
              <w:rPr>
                <w:rFonts w:hint="eastAsia" w:ascii="仿宋" w:hAnsi="仿宋" w:eastAsia="仿宋" w:cs="仿宋"/>
                <w:color w:val="000000"/>
                <w:sz w:val="24"/>
                <w:szCs w:val="24"/>
                <w:lang w:val="en-US" w:eastAsia="zh-CN"/>
              </w:rPr>
              <w:t xml:space="preserve">以供应商为参保单位的社会保险个人权益记录单（缴费日期起点为2024年11月以来，缴费月数至少为1个月）扫描件</w:t>
            </w:r>
            <w:r>
              <w:rPr>
                <w:rFonts w:hint="eastAsia" w:ascii="仿宋" w:hAnsi="仿宋" w:eastAsia="仿宋" w:cs="仿宋"/>
                <w:color w:val="000000"/>
                <w:sz w:val="24"/>
                <w:szCs w:val="24"/>
                <w:lang w:val="en-US" w:eastAsia="zh-CN" w:bidi="ar-SA"/>
              </w:rPr>
              <w:t xml:space="preserve">，否则不得分。</w:t>
            </w:r>
            <w:r>
              <w:rPr>
                <w:rFonts w:hint="eastAsia" w:ascii="仿宋" w:hAnsi="仿宋" w:eastAsia="仿宋" w:cs="Times New Roman"/>
                <w:color w:val="000000"/>
                <w:sz w:val="24"/>
                <w:szCs w:val="24"/>
                <w:lang w:val="en-US" w:eastAsia="zh-CN" w:bidi="ar-SA"/>
              </w:rPr>
            </w:r>
            <w:r/>
          </w:p>
        </w:tc>
        <w:tc>
          <w:tcPr>
            <w:shd w:val="clear" w:color="000000" w:fill="ffffff"/>
            <w:tcBorders>
              <w:top w:val="none" w:color="000000" w:sz="4" w:space="0"/>
              <w:left w:val="single" w:color="000000" w:sz="8" w:space="0"/>
              <w:bottom w:val="single" w:color="000000" w:sz="8" w:space="0"/>
              <w:right w:val="single" w:color="000000" w:sz="8" w:space="0"/>
            </w:tcBorders>
            <w:tcW w:w="386" w:type="dxa"/>
            <w:vAlign w:val="center"/>
            <w:textDirection w:val="lrTb"/>
            <w:noWrap/>
          </w:tcPr>
          <w:p>
            <w:pPr>
              <w:pStyle w:val="1118"/>
              <w:jc w:val="center"/>
              <w:spacing w:line="360" w:lineRule="exact"/>
              <w:widowControl/>
              <w:rPr>
                <w:rFonts w:ascii="仿宋" w:hAnsi="仿宋" w:eastAsia="仿宋" w:cs="仿宋"/>
                <w:color w:val="000000"/>
                <w:sz w:val="24"/>
                <w:szCs w:val="22"/>
                <w:lang w:val="en-US" w:eastAsia="zh-CN" w:bidi="ar-SA"/>
              </w:rPr>
            </w:pPr>
            <w:r>
              <w:rPr>
                <w:rFonts w:hint="eastAsia" w:ascii="仿宋" w:hAnsi="仿宋" w:eastAsia="仿宋" w:cs="仿宋"/>
                <w:color w:val="000000"/>
                <w:sz w:val="24"/>
                <w:szCs w:val="22"/>
                <w:lang w:val="en-US" w:eastAsia="zh-CN" w:bidi="ar-SA"/>
              </w:rPr>
              <w:t xml:space="preserve">6</w:t>
            </w:r>
            <w:r>
              <w:rPr>
                <w:rFonts w:ascii="仿宋" w:hAnsi="仿宋" w:eastAsia="仿宋" w:cs="仿宋"/>
                <w:color w:val="000000"/>
                <w:sz w:val="24"/>
                <w:szCs w:val="22"/>
                <w:lang w:val="en-US" w:eastAsia="zh-CN" w:bidi="ar-SA"/>
              </w:rPr>
            </w:r>
            <w:r/>
          </w:p>
        </w:tc>
        <w:tc>
          <w:tcPr>
            <w:shd w:val="clear" w:color="000000" w:fill="ffffff"/>
            <w:tcBorders>
              <w:top w:val="none" w:color="000000" w:sz="4" w:space="0"/>
              <w:left w:val="single" w:color="000000" w:sz="8" w:space="0"/>
              <w:bottom w:val="single" w:color="000000" w:sz="8" w:space="0"/>
              <w:right w:val="single" w:color="000000" w:sz="8" w:space="0"/>
            </w:tcBorders>
            <w:tcW w:w="422" w:type="dxa"/>
            <w:vAlign w:val="center"/>
            <w:textDirection w:val="lrTb"/>
            <w:noWrap/>
          </w:tcPr>
          <w:p>
            <w:pPr>
              <w:pStyle w:val="1118"/>
              <w:jc w:val="center"/>
              <w:spacing w:line="360" w:lineRule="exact"/>
              <w:widowControl/>
              <w:rPr>
                <w:rFonts w:hint="eastAsia" w:ascii="仿宋" w:hAnsi="仿宋" w:eastAsia="仿宋" w:cs="仿宋"/>
                <w:color w:val="000000"/>
                <w:sz w:val="24"/>
                <w:szCs w:val="22"/>
                <w:lang w:val="en-US" w:eastAsia="zh-CN" w:bidi="ar-SA"/>
              </w:rPr>
            </w:pPr>
            <w:r>
              <w:rPr>
                <w:rFonts w:hint="eastAsia" w:ascii="仿宋" w:hAnsi="仿宋" w:eastAsia="仿宋" w:cs="仿宋"/>
                <w:color w:val="000000"/>
                <w:sz w:val="24"/>
                <w:lang w:val="en-US" w:eastAsia="zh-CN"/>
              </w:rPr>
              <w:t xml:space="preserve">客观分</w:t>
            </w:r>
            <w:r>
              <w:rPr>
                <w:rFonts w:hint="eastAsia" w:ascii="仿宋" w:hAnsi="仿宋" w:eastAsia="仿宋" w:cs="仿宋"/>
                <w:color w:val="000000"/>
                <w:sz w:val="24"/>
                <w:szCs w:val="22"/>
                <w:lang w:val="en-US" w:eastAsia="zh-CN" w:bidi="ar-SA"/>
              </w:rPr>
            </w:r>
            <w:r/>
          </w:p>
        </w:tc>
      </w:tr>
      <w:tr>
        <w:trPr>
          <w:trHeight w:val="690"/>
        </w:trPr>
        <w:tc>
          <w:tcPr>
            <w:gridSpan w:val="4"/>
            <w:shd w:val="clear" w:color="000000" w:fill="ffffff"/>
            <w:tcBorders>
              <w:top w:val="single" w:color="000000" w:sz="8" w:space="0"/>
              <w:left w:val="single" w:color="000000" w:sz="8" w:space="0"/>
              <w:bottom w:val="single" w:color="000000" w:sz="8" w:space="0"/>
              <w:right w:val="single" w:color="000000" w:sz="8" w:space="0"/>
            </w:tcBorders>
            <w:tcW w:w="9342" w:type="dxa"/>
            <w:vAlign w:val="center"/>
            <w:textDirection w:val="lrTb"/>
            <w:noWrap/>
          </w:tcPr>
          <w:p>
            <w:pPr>
              <w:pStyle w:val="1118"/>
              <w:jc w:val="left"/>
              <w:widowControl/>
              <w:rPr>
                <w:rFonts w:hint="eastAsia" w:ascii="仿宋" w:hAnsi="仿宋" w:eastAsia="仿宋" w:cs="仿宋"/>
                <w:b/>
                <w:bCs/>
                <w:color w:val="000000"/>
                <w:sz w:val="24"/>
              </w:rPr>
            </w:pPr>
            <w:r>
              <w:rPr>
                <w:rFonts w:hint="eastAsia" w:ascii="仿宋" w:hAnsi="仿宋" w:eastAsia="仿宋" w:cs="仿宋"/>
                <w:b/>
                <w:bCs/>
                <w:color w:val="000000"/>
                <w:sz w:val="24"/>
              </w:rPr>
              <w:t xml:space="preserve">三、价格评估</w:t>
            </w:r>
            <w:r>
              <w:rPr>
                <w:rFonts w:hint="eastAsia" w:ascii="仿宋" w:hAnsi="仿宋" w:eastAsia="仿宋" w:cs="仿宋"/>
                <w:b/>
                <w:bCs/>
                <w:color w:val="000000"/>
                <w:sz w:val="24"/>
              </w:rPr>
            </w:r>
            <w:r/>
          </w:p>
        </w:tc>
        <w:tc>
          <w:tcPr>
            <w:shd w:val="clear" w:color="000000" w:fill="ffffff"/>
            <w:tcBorders>
              <w:top w:val="single" w:color="000000" w:sz="8" w:space="0"/>
              <w:left w:val="single" w:color="000000" w:sz="8" w:space="0"/>
              <w:bottom w:val="single" w:color="000000" w:sz="8" w:space="0"/>
              <w:right w:val="single" w:color="000000" w:sz="8" w:space="0"/>
            </w:tcBorders>
            <w:tcW w:w="422" w:type="dxa"/>
            <w:vAlign w:val="center"/>
            <w:textDirection w:val="lrTb"/>
            <w:noWrap/>
          </w:tcPr>
          <w:p>
            <w:pPr>
              <w:pStyle w:val="1118"/>
              <w:jc w:val="left"/>
              <w:widowControl/>
              <w:rPr>
                <w:rFonts w:hint="eastAsia" w:ascii="仿宋" w:hAnsi="仿宋" w:eastAsia="仿宋" w:cs="仿宋"/>
                <w:b/>
                <w:bCs/>
                <w:color w:val="000000"/>
                <w:sz w:val="24"/>
              </w:rPr>
            </w:pPr>
            <w:r>
              <w:rPr>
                <w:rFonts w:hint="eastAsia" w:ascii="仿宋" w:hAnsi="仿宋" w:eastAsia="仿宋" w:cs="仿宋"/>
                <w:b/>
                <w:bCs/>
                <w:color w:val="000000"/>
                <w:sz w:val="24"/>
              </w:rPr>
            </w:r>
            <w:r/>
          </w:p>
        </w:tc>
      </w:tr>
      <w:tr>
        <w:trPr>
          <w:trHeight w:val="873"/>
        </w:trPr>
        <w:tc>
          <w:tcPr>
            <w:shd w:val="clear" w:color="000000" w:fill="ffffff"/>
            <w:tcBorders>
              <w:top w:val="none" w:color="000000" w:sz="4" w:space="0"/>
              <w:left w:val="single" w:color="000000" w:sz="8" w:space="0"/>
              <w:bottom w:val="single" w:color="000000" w:sz="8" w:space="0"/>
              <w:right w:val="single" w:color="000000" w:sz="8" w:space="0"/>
            </w:tcBorders>
            <w:tcW w:w="329" w:type="dxa"/>
            <w:vAlign w:val="center"/>
            <w:textDirection w:val="lrTb"/>
            <w:noWrap/>
          </w:tcPr>
          <w:p>
            <w:pPr>
              <w:pStyle w:val="1118"/>
              <w:widowControl/>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rPr>
              <w:t xml:space="preserve">.1</w:t>
            </w:r>
            <w:r>
              <w:rPr>
                <w:rFonts w:hint="eastAsia" w:ascii="仿宋" w:hAnsi="仿宋" w:eastAsia="仿宋" w:cs="仿宋"/>
                <w:color w:val="000000"/>
                <w:sz w:val="24"/>
              </w:rPr>
            </w:r>
            <w:r/>
          </w:p>
        </w:tc>
        <w:tc>
          <w:tcPr>
            <w:shd w:val="clear" w:color="000000" w:fill="ffffff"/>
            <w:tcBorders>
              <w:top w:val="none" w:color="000000" w:sz="4" w:space="0"/>
              <w:left w:val="single" w:color="000000" w:sz="8" w:space="0"/>
              <w:bottom w:val="single" w:color="000000" w:sz="8" w:space="0"/>
              <w:right w:val="single" w:color="000000" w:sz="8" w:space="0"/>
            </w:tcBorders>
            <w:tcW w:w="556" w:type="dxa"/>
            <w:vAlign w:val="center"/>
            <w:textDirection w:val="lrTb"/>
            <w:noWrap/>
          </w:tcPr>
          <w:p>
            <w:pPr>
              <w:pStyle w:val="1118"/>
              <w:jc w:val="center"/>
              <w:rPr>
                <w:rFonts w:hint="eastAsia" w:ascii="仿宋" w:hAnsi="仿宋" w:eastAsia="仿宋" w:cs="仿宋"/>
                <w:color w:val="000000"/>
                <w:sz w:val="24"/>
                <w:lang w:val="en-US" w:eastAsia="zh-CN"/>
              </w:rPr>
            </w:pPr>
            <w:r>
              <w:rPr>
                <w:rFonts w:hint="eastAsia" w:ascii="仿宋" w:hAnsi="仿宋" w:eastAsia="仿宋"/>
                <w:color w:val="000000"/>
                <w:sz w:val="24"/>
                <w:szCs w:val="24"/>
                <w:lang w:val="en-US" w:eastAsia="zh-CN"/>
              </w:rPr>
              <w:t xml:space="preserve">报价</w:t>
            </w:r>
            <w:r>
              <w:rPr>
                <w:rFonts w:hint="eastAsia" w:ascii="仿宋" w:hAnsi="仿宋" w:eastAsia="仿宋" w:cs="仿宋"/>
                <w:color w:val="000000"/>
                <w:sz w:val="24"/>
                <w:lang w:val="en-US" w:eastAsia="zh-CN"/>
              </w:rPr>
            </w:r>
            <w:r/>
          </w:p>
        </w:tc>
        <w:tc>
          <w:tcPr>
            <w:shd w:val="clear" w:color="000000" w:fill="ffffff"/>
            <w:tcBorders>
              <w:top w:val="none" w:color="000000" w:sz="4" w:space="0"/>
              <w:left w:val="none" w:color="000000" w:sz="4" w:space="0"/>
              <w:bottom w:val="single" w:color="000000" w:sz="8" w:space="0"/>
              <w:right w:val="single" w:color="000000" w:sz="8" w:space="0"/>
            </w:tcBorders>
            <w:tcW w:w="3305" w:type="dxa"/>
            <w:vAlign w:val="center"/>
            <w:textDirection w:val="lrTb"/>
            <w:noWrap/>
          </w:tcPr>
          <w:p>
            <w:pPr>
              <w:pStyle w:val="1118"/>
              <w:spacing w:line="360" w:lineRule="exact"/>
              <w:widowControl/>
              <w:rPr>
                <w:rFonts w:hint="eastAsia" w:ascii="仿宋" w:hAnsi="仿宋" w:eastAsia="仿宋" w:cs="宋体"/>
                <w:color w:val="000000"/>
                <w:sz w:val="24"/>
              </w:rPr>
            </w:pPr>
            <w:r>
              <w:rPr>
                <w:rFonts w:hint="eastAsia" w:ascii="仿宋" w:hAnsi="仿宋" w:eastAsia="仿宋" w:cs="宋体"/>
                <w:color w:val="000000"/>
                <w:sz w:val="24"/>
              </w:rPr>
              <w:t xml:space="preserve">满足招标文件要求且投标报价最低的为投标基准价，其价格为满分。其他供应商的价格分统一按照下列公式计算：（投标基准价／投标报价）×</w:t>
            </w:r>
            <w:r>
              <w:rPr>
                <w:rFonts w:hint="eastAsia" w:ascii="仿宋" w:hAnsi="仿宋" w:eastAsia="仿宋" w:cs="宋体"/>
                <w:color w:val="000000"/>
                <w:sz w:val="24"/>
                <w:lang w:val="en-US" w:eastAsia="zh-CN"/>
              </w:rPr>
              <w:t xml:space="preserve">50</w:t>
            </w:r>
            <w:r>
              <w:rPr>
                <w:rFonts w:hint="eastAsia" w:ascii="仿宋" w:hAnsi="仿宋" w:eastAsia="仿宋" w:cs="宋体"/>
                <w:color w:val="000000"/>
                <w:sz w:val="24"/>
              </w:rPr>
              <w:t xml:space="preserve">（计算到小数点后</w:t>
            </w:r>
            <w:r>
              <w:rPr>
                <w:rFonts w:hint="eastAsia" w:ascii="仿宋" w:hAnsi="仿宋" w:eastAsia="仿宋" w:cs="宋体"/>
                <w:color w:val="000000"/>
                <w:sz w:val="24"/>
                <w:lang w:eastAsia="zh-CN"/>
              </w:rPr>
              <w:t xml:space="preserve">两位</w:t>
            </w:r>
            <w:r>
              <w:rPr>
                <w:rFonts w:hint="eastAsia" w:ascii="仿宋" w:hAnsi="仿宋" w:eastAsia="仿宋" w:cs="宋体"/>
                <w:color w:val="000000"/>
                <w:sz w:val="24"/>
              </w:rPr>
              <w:t xml:space="preserve">）。</w:t>
            </w:r>
            <w:r>
              <w:rPr>
                <w:rFonts w:hint="eastAsia" w:ascii="仿宋" w:hAnsi="仿宋" w:eastAsia="仿宋" w:cs="宋体"/>
                <w:color w:val="000000"/>
                <w:sz w:val="24"/>
              </w:rPr>
            </w:r>
            <w:r/>
          </w:p>
          <w:p>
            <w:pPr>
              <w:pStyle w:val="1118"/>
              <w:spacing w:line="360" w:lineRule="exact"/>
              <w:widowControl/>
              <w:rPr>
                <w:rFonts w:hint="eastAsia" w:ascii="仿宋" w:hAnsi="仿宋" w:eastAsia="仿宋" w:cs="宋体"/>
                <w:color w:val="000000"/>
                <w:sz w:val="24"/>
                <w:lang w:eastAsia="zh-CN"/>
              </w:rPr>
            </w:pPr>
            <w:r>
              <w:rPr>
                <w:rFonts w:hint="eastAsia" w:ascii="仿宋" w:hAnsi="仿宋" w:eastAsia="仿宋" w:cs="宋体"/>
                <w:color w:val="000000"/>
                <w:sz w:val="24"/>
              </w:rPr>
              <w:t xml:space="preserve">注：（1）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予20%的调减，以调减后的价格计算价格分，《中小企业声明函》填写格式见招标文件第六部分；（2）根据《财政部 司法部关于政府采购支持监狱企业发展有关问题的通知》（财库〔2014〕68号）要</w:t>
            </w:r>
            <w:r>
              <w:rPr>
                <w:rFonts w:hint="eastAsia" w:ascii="仿宋" w:hAnsi="仿宋" w:eastAsia="仿宋" w:cs="宋体"/>
                <w:color w:val="000000"/>
                <w:sz w:val="24"/>
              </w:rPr>
              <w:t xml:space="preserve">求，监狱和戒毒企业视同小型、微型企业，享受与小型、微型企业产品价格同比例扣除的优惠政策。监狱和戒毒企业应当提供由省级以上监狱管理局、戒毒管理局（含新疆生产建设兵团）出具的属于监狱企业的有效证明文件；（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r>
              <w:rPr>
                <w:rFonts w:hint="eastAsia" w:ascii="仿宋" w:hAnsi="仿宋" w:eastAsia="仿宋" w:cs="宋体"/>
                <w:color w:val="000000"/>
                <w:sz w:val="24"/>
                <w:lang w:eastAsia="zh-CN"/>
              </w:rPr>
            </w:r>
            <w:r/>
          </w:p>
        </w:tc>
        <w:tc>
          <w:tcPr>
            <w:shd w:val="clear" w:color="000000" w:fill="ffffff"/>
            <w:tcBorders>
              <w:top w:val="none" w:color="000000" w:sz="4" w:space="0"/>
              <w:left w:val="single" w:color="000000" w:sz="8" w:space="0"/>
              <w:bottom w:val="single" w:color="000000" w:sz="8" w:space="0"/>
              <w:right w:val="single" w:color="000000" w:sz="8" w:space="0"/>
            </w:tcBorders>
            <w:tcW w:w="386" w:type="dxa"/>
            <w:vAlign w:val="center"/>
            <w:textDirection w:val="lrTb"/>
            <w:noWrap/>
          </w:tcPr>
          <w:p>
            <w:pPr>
              <w:pStyle w:val="1118"/>
              <w:jc w:val="center"/>
              <w:widowControl/>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50</w:t>
            </w:r>
            <w:r>
              <w:rPr>
                <w:rFonts w:hint="eastAsia" w:ascii="仿宋" w:hAnsi="仿宋" w:eastAsia="仿宋" w:cs="仿宋"/>
                <w:color w:val="000000"/>
                <w:sz w:val="24"/>
              </w:rPr>
              <w:t xml:space="preserve">分</w:t>
            </w:r>
            <w:r>
              <w:rPr>
                <w:rFonts w:hint="eastAsia" w:ascii="仿宋" w:hAnsi="仿宋" w:eastAsia="仿宋" w:cs="仿宋"/>
                <w:color w:val="000000"/>
                <w:sz w:val="24"/>
              </w:rPr>
            </w:r>
            <w:r/>
          </w:p>
        </w:tc>
        <w:tc>
          <w:tcPr>
            <w:shd w:val="clear" w:color="000000" w:fill="ffffff"/>
            <w:tcBorders>
              <w:top w:val="none" w:color="000000" w:sz="4" w:space="0"/>
              <w:left w:val="single" w:color="000000" w:sz="8" w:space="0"/>
              <w:bottom w:val="single" w:color="000000" w:sz="8" w:space="0"/>
              <w:right w:val="single" w:color="000000" w:sz="8" w:space="0"/>
            </w:tcBorders>
            <w:tcW w:w="422" w:type="dxa"/>
            <w:vAlign w:val="center"/>
            <w:textDirection w:val="lrTb"/>
            <w:noWrap/>
          </w:tcPr>
          <w:p>
            <w:pPr>
              <w:pStyle w:val="1118"/>
              <w:jc w:val="center"/>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客观分</w:t>
            </w:r>
            <w:r>
              <w:rPr>
                <w:rFonts w:hint="eastAsia" w:ascii="仿宋" w:hAnsi="仿宋" w:eastAsia="仿宋" w:cs="仿宋"/>
                <w:color w:val="000000"/>
                <w:sz w:val="24"/>
                <w:lang w:val="en-US" w:eastAsia="zh-CN"/>
              </w:rPr>
            </w:r>
            <w:r/>
          </w:p>
        </w:tc>
      </w:tr>
    </w:tbl>
    <w:p>
      <w:pPr>
        <w:pStyle w:val="2235"/>
        <w:tabs>
          <w:tab w:val="left" w:pos="425" w:leader="none"/>
        </w:tabs>
        <w:rPr>
          <w:rFonts w:hint="eastAsia" w:ascii="仿宋" w:hAnsi="仿宋" w:eastAsia="仿宋" w:cs="仿宋"/>
          <w:color w:val="000000"/>
        </w:rPr>
        <w:sectPr>
          <w:footerReference w:type="default" r:id="rId14"/>
          <w:footerReference w:type="first" r:id="rId15"/>
          <w:footnotePr/>
          <w:endnotePr/>
          <w:type w:val="nextPage"/>
          <w:pgSz w:w="11907" w:h="16840" w:orient="portrait"/>
          <w:pgMar w:top="1440" w:right="1080" w:bottom="1440" w:left="1080" w:header="851" w:footer="850" w:gutter="0"/>
          <w:cols w:num="1" w:sep="0" w:space="1701" w:equalWidth="1"/>
          <w:docGrid w:linePitch="360"/>
          <w:titlePg/>
        </w:sectPr>
      </w:pPr>
      <w:r>
        <w:rPr>
          <w:rFonts w:hint="eastAsia" w:ascii="仿宋" w:hAnsi="仿宋" w:eastAsia="仿宋" w:cs="仿宋"/>
          <w:color w:val="000000"/>
        </w:rPr>
      </w:r>
      <w:r/>
    </w:p>
    <w:p>
      <w:pPr>
        <w:pStyle w:val="2235"/>
        <w:tabs>
          <w:tab w:val="left" w:pos="425" w:leader="none"/>
        </w:tabs>
        <w:rPr>
          <w:rFonts w:ascii="仿宋" w:hAnsi="仿宋" w:eastAsia="仿宋" w:cs="仿宋"/>
          <w:color w:val="000000"/>
        </w:rPr>
      </w:pPr>
      <w:r>
        <w:rPr>
          <w:rFonts w:hint="eastAsia" w:ascii="仿宋" w:hAnsi="仿宋" w:eastAsia="仿宋" w:cs="仿宋"/>
          <w:color w:val="000000"/>
        </w:rPr>
        <w:t xml:space="preserve">第六部分  投标文件（格式）</w:t>
      </w:r>
      <w:bookmarkEnd w:id="189"/>
      <w:r>
        <w:rPr>
          <w:rFonts w:ascii="仿宋" w:hAnsi="仿宋" w:eastAsia="仿宋" w:cs="仿宋"/>
          <w:color w:val="000000"/>
        </w:rPr>
      </w:r>
      <w:r/>
    </w:p>
    <w:p>
      <w:pPr>
        <w:pStyle w:val="1118"/>
        <w:jc w:val="center"/>
        <w:spacing w:line="360" w:lineRule="auto"/>
        <w:rPr>
          <w:rFonts w:ascii="仿宋" w:hAnsi="仿宋" w:eastAsia="仿宋" w:cs="仿宋"/>
          <w:b/>
          <w:color w:val="000000"/>
          <w:sz w:val="72"/>
        </w:rPr>
      </w:pPr>
      <w:r>
        <w:rPr>
          <w:rFonts w:ascii="仿宋" w:hAnsi="仿宋" w:eastAsia="仿宋" w:cs="仿宋"/>
          <w:b/>
          <w:color w:val="000000"/>
          <w:sz w:val="72"/>
        </w:rPr>
      </w:r>
      <w:r/>
    </w:p>
    <w:p>
      <w:pPr>
        <w:pStyle w:val="1118"/>
        <w:jc w:val="center"/>
        <w:spacing w:line="360" w:lineRule="auto"/>
        <w:rPr>
          <w:rFonts w:ascii="仿宋" w:hAnsi="仿宋" w:eastAsia="仿宋" w:cs="仿宋"/>
          <w:color w:val="000000"/>
          <w:sz w:val="72"/>
        </w:rPr>
      </w:pPr>
      <w:r/>
      <w:bookmarkStart w:id="190" w:name="_Toc2335"/>
      <w:r>
        <w:rPr>
          <w:rFonts w:hint="eastAsia" w:ascii="仿宋" w:hAnsi="仿宋" w:eastAsia="仿宋" w:cs="仿宋"/>
          <w:b/>
          <w:color w:val="000000"/>
          <w:sz w:val="72"/>
        </w:rPr>
        <w:t xml:space="preserve">投   标   文   件</w:t>
      </w:r>
      <w:bookmarkEnd w:id="190"/>
      <w:r>
        <w:rPr>
          <w:rFonts w:ascii="仿宋" w:hAnsi="仿宋" w:eastAsia="仿宋" w:cs="仿宋"/>
          <w:color w:val="000000"/>
          <w:sz w:val="72"/>
        </w:rPr>
      </w:r>
      <w:r/>
    </w:p>
    <w:p>
      <w:pPr>
        <w:pStyle w:val="1118"/>
        <w:ind w:firstLine="723"/>
        <w:jc w:val="center"/>
        <w:spacing w:line="360" w:lineRule="auto"/>
        <w:rPr>
          <w:rFonts w:ascii="仿宋" w:hAnsi="仿宋" w:eastAsia="仿宋" w:cs="仿宋"/>
          <w:b/>
          <w:color w:val="000000"/>
          <w:sz w:val="36"/>
        </w:rPr>
      </w:pPr>
      <w:r>
        <w:rPr>
          <w:rFonts w:ascii="仿宋" w:hAnsi="仿宋" w:eastAsia="仿宋" w:cs="仿宋"/>
          <w:b/>
          <w:color w:val="000000"/>
          <w:sz w:val="36"/>
        </w:rPr>
      </w:r>
      <w:r/>
    </w:p>
    <w:p>
      <w:pPr>
        <w:pStyle w:val="1118"/>
        <w:ind w:firstLine="643"/>
        <w:spacing w:line="360" w:lineRule="auto"/>
        <w:rPr>
          <w:rFonts w:ascii="仿宋" w:hAnsi="仿宋" w:eastAsia="仿宋" w:cs="仿宋"/>
          <w:b/>
          <w:color w:val="000000"/>
          <w:sz w:val="32"/>
        </w:rPr>
      </w:pPr>
      <w:r>
        <w:rPr>
          <w:rFonts w:ascii="仿宋" w:hAnsi="仿宋" w:eastAsia="仿宋" w:cs="仿宋"/>
          <w:b/>
          <w:color w:val="000000"/>
          <w:sz w:val="32"/>
        </w:rPr>
      </w:r>
      <w:r/>
    </w:p>
    <w:p>
      <w:pPr>
        <w:pStyle w:val="1118"/>
        <w:ind w:firstLine="643"/>
        <w:spacing w:line="360" w:lineRule="auto"/>
        <w:rPr>
          <w:rFonts w:ascii="仿宋" w:hAnsi="仿宋" w:eastAsia="仿宋" w:cs="仿宋"/>
          <w:b/>
          <w:color w:val="000000"/>
          <w:sz w:val="32"/>
        </w:rPr>
      </w:pPr>
      <w:r>
        <w:rPr>
          <w:rFonts w:ascii="仿宋" w:hAnsi="仿宋" w:eastAsia="仿宋" w:cs="仿宋"/>
          <w:b/>
          <w:color w:val="000000"/>
          <w:sz w:val="32"/>
        </w:rPr>
      </w:r>
      <w:r/>
    </w:p>
    <w:p>
      <w:pPr>
        <w:pStyle w:val="1118"/>
        <w:ind w:firstLine="964"/>
        <w:jc w:val="both"/>
        <w:spacing w:line="360" w:lineRule="auto"/>
        <w:rPr>
          <w:rFonts w:ascii="仿宋" w:hAnsi="仿宋" w:eastAsia="仿宋" w:cs="仿宋"/>
          <w:b/>
          <w:color w:val="000000"/>
          <w:sz w:val="28"/>
        </w:rPr>
      </w:pPr>
      <w:r/>
      <w:bookmarkStart w:id="191" w:name="_Toc16472"/>
      <w:r>
        <w:rPr>
          <w:rFonts w:hint="eastAsia" w:ascii="仿宋" w:hAnsi="仿宋" w:eastAsia="仿宋" w:cs="仿宋"/>
          <w:b/>
          <w:color w:val="000000"/>
          <w:sz w:val="32"/>
        </w:rPr>
        <w:t xml:space="preserve">项目编号：</w:t>
      </w:r>
      <w:bookmarkEnd w:id="191"/>
      <w:r>
        <w:rPr>
          <w:rFonts w:hint="eastAsia" w:ascii="仿宋" w:hAnsi="仿宋" w:eastAsia="仿宋" w:cs="仿宋"/>
          <w:b/>
          <w:color w:val="000000"/>
          <w:sz w:val="32"/>
          <w:lang w:eastAsia="zh-CN"/>
        </w:rPr>
        <w:t xml:space="preserve">JSZC-321100-GCJS-G2025-0008</w:t>
      </w:r>
      <w:r>
        <w:rPr>
          <w:rFonts w:ascii="仿宋" w:hAnsi="仿宋" w:eastAsia="仿宋" w:cs="仿宋"/>
          <w:b/>
          <w:color w:val="000000"/>
          <w:sz w:val="28"/>
        </w:rPr>
      </w:r>
      <w:r/>
    </w:p>
    <w:p>
      <w:pPr>
        <w:pStyle w:val="1118"/>
        <w:ind w:firstLine="964"/>
        <w:jc w:val="both"/>
        <w:spacing w:line="360" w:lineRule="auto"/>
        <w:rPr>
          <w:rFonts w:hint="eastAsia" w:ascii="仿宋" w:hAnsi="仿宋" w:eastAsia="仿宋" w:cs="仿宋"/>
          <w:b/>
          <w:color w:val="000000"/>
          <w:sz w:val="32"/>
          <w:szCs w:val="32"/>
          <w:lang w:eastAsia="zh-CN"/>
        </w:rPr>
      </w:pPr>
      <w:r/>
      <w:bookmarkStart w:id="192" w:name="_Toc26865"/>
      <w:r>
        <w:rPr>
          <w:rFonts w:hint="eastAsia" w:ascii="仿宋" w:hAnsi="仿宋" w:eastAsia="仿宋" w:cs="仿宋"/>
          <w:b/>
          <w:color w:val="000000"/>
          <w:sz w:val="32"/>
          <w:szCs w:val="32"/>
        </w:rPr>
        <w:t xml:space="preserve">项目名称：</w:t>
      </w:r>
      <w:bookmarkEnd w:id="192"/>
      <w:r>
        <w:rPr>
          <w:rFonts w:hint="eastAsia" w:ascii="仿宋" w:hAnsi="仿宋" w:eastAsia="仿宋" w:cs="仿宋"/>
          <w:b/>
          <w:color w:val="000000"/>
          <w:sz w:val="32"/>
          <w:szCs w:val="32"/>
          <w:lang w:eastAsia="zh-CN"/>
        </w:rPr>
        <w:t xml:space="preserve">镇江市公安局短信平台四期服务</w:t>
      </w:r>
      <w:r>
        <w:rPr>
          <w:rFonts w:hint="eastAsia" w:ascii="仿宋" w:hAnsi="仿宋" w:eastAsia="仿宋" w:cs="仿宋"/>
          <w:b/>
          <w:color w:val="000000"/>
          <w:sz w:val="32"/>
          <w:szCs w:val="32"/>
          <w:lang w:eastAsia="zh-CN"/>
        </w:rPr>
      </w:r>
      <w:r/>
    </w:p>
    <w:p>
      <w:pPr>
        <w:pStyle w:val="1202"/>
        <w:ind w:firstLine="643"/>
        <w:spacing w:line="360" w:lineRule="auto"/>
        <w:rPr>
          <w:rFonts w:ascii="仿宋" w:hAnsi="仿宋" w:eastAsia="仿宋" w:cs="仿宋"/>
          <w:b/>
          <w:color w:val="000000"/>
          <w:sz w:val="32"/>
        </w:rPr>
      </w:pPr>
      <w:r>
        <w:rPr>
          <w:rFonts w:ascii="仿宋" w:hAnsi="仿宋" w:eastAsia="仿宋" w:cs="仿宋"/>
          <w:b/>
          <w:color w:val="000000"/>
          <w:sz w:val="32"/>
        </w:rPr>
      </w:r>
      <w:r/>
    </w:p>
    <w:p>
      <w:pPr>
        <w:pStyle w:val="1202"/>
        <w:ind w:firstLine="643"/>
        <w:spacing w:line="360" w:lineRule="auto"/>
        <w:rPr>
          <w:rFonts w:ascii="仿宋" w:hAnsi="仿宋" w:eastAsia="仿宋" w:cs="仿宋"/>
          <w:b/>
          <w:color w:val="000000"/>
          <w:sz w:val="32"/>
        </w:rPr>
      </w:pPr>
      <w:r>
        <w:rPr>
          <w:rFonts w:ascii="仿宋" w:hAnsi="仿宋" w:eastAsia="仿宋" w:cs="仿宋"/>
          <w:b/>
          <w:color w:val="000000"/>
          <w:sz w:val="32"/>
        </w:rPr>
      </w:r>
      <w:r/>
    </w:p>
    <w:p>
      <w:pPr>
        <w:pStyle w:val="1202"/>
        <w:ind w:firstLine="643"/>
        <w:spacing w:line="360" w:lineRule="auto"/>
        <w:rPr>
          <w:rFonts w:ascii="仿宋" w:hAnsi="仿宋" w:eastAsia="仿宋" w:cs="仿宋"/>
          <w:b/>
          <w:color w:val="000000"/>
          <w:sz w:val="32"/>
        </w:rPr>
      </w:pPr>
      <w:r>
        <w:rPr>
          <w:rFonts w:ascii="仿宋" w:hAnsi="仿宋" w:eastAsia="仿宋" w:cs="仿宋"/>
          <w:b/>
          <w:color w:val="000000"/>
          <w:sz w:val="32"/>
        </w:rPr>
      </w:r>
      <w:r/>
    </w:p>
    <w:p>
      <w:pPr>
        <w:pStyle w:val="1202"/>
        <w:ind w:firstLine="643"/>
        <w:spacing w:line="360" w:lineRule="auto"/>
        <w:rPr>
          <w:rFonts w:ascii="仿宋" w:hAnsi="仿宋" w:eastAsia="仿宋" w:cs="仿宋"/>
          <w:b/>
          <w:color w:val="000000"/>
          <w:sz w:val="32"/>
        </w:rPr>
      </w:pPr>
      <w:r>
        <w:rPr>
          <w:rFonts w:ascii="仿宋" w:hAnsi="仿宋" w:eastAsia="仿宋" w:cs="仿宋"/>
          <w:b/>
          <w:color w:val="000000"/>
          <w:sz w:val="32"/>
        </w:rPr>
      </w:r>
      <w:r/>
    </w:p>
    <w:p>
      <w:pPr>
        <w:pStyle w:val="1202"/>
        <w:ind w:firstLine="643"/>
        <w:spacing w:line="360" w:lineRule="auto"/>
        <w:rPr>
          <w:rFonts w:ascii="仿宋" w:hAnsi="仿宋" w:eastAsia="仿宋" w:cs="仿宋"/>
          <w:b/>
          <w:color w:val="000000"/>
          <w:sz w:val="32"/>
        </w:rPr>
      </w:pPr>
      <w:r>
        <w:rPr>
          <w:rFonts w:ascii="仿宋" w:hAnsi="仿宋" w:eastAsia="仿宋" w:cs="仿宋"/>
          <w:b/>
          <w:color w:val="000000"/>
          <w:sz w:val="32"/>
        </w:rPr>
      </w:r>
      <w:r/>
    </w:p>
    <w:p>
      <w:pPr>
        <w:pStyle w:val="1202"/>
        <w:ind w:firstLine="643"/>
        <w:spacing w:line="360" w:lineRule="auto"/>
        <w:rPr>
          <w:rFonts w:ascii="仿宋" w:hAnsi="仿宋" w:eastAsia="仿宋" w:cs="仿宋"/>
          <w:b/>
          <w:color w:val="000000"/>
          <w:sz w:val="32"/>
        </w:rPr>
      </w:pPr>
      <w:r>
        <w:rPr>
          <w:rFonts w:ascii="仿宋" w:hAnsi="仿宋" w:eastAsia="仿宋" w:cs="仿宋"/>
          <w:b/>
          <w:color w:val="000000"/>
          <w:sz w:val="32"/>
        </w:rPr>
      </w:r>
      <w:r/>
    </w:p>
    <w:p>
      <w:pPr>
        <w:pStyle w:val="1118"/>
        <w:jc w:val="center"/>
        <w:spacing w:line="360" w:lineRule="auto"/>
        <w:rPr>
          <w:rFonts w:ascii="仿宋" w:hAnsi="仿宋" w:eastAsia="仿宋" w:cs="仿宋"/>
          <w:b/>
          <w:color w:val="000000"/>
          <w:sz w:val="32"/>
        </w:rPr>
      </w:pPr>
      <w:r/>
      <w:bookmarkStart w:id="193" w:name="_Toc13899"/>
      <w:r>
        <w:rPr>
          <w:rFonts w:hint="eastAsia" w:ascii="仿宋" w:hAnsi="仿宋" w:eastAsia="仿宋" w:cs="仿宋"/>
          <w:b/>
          <w:color w:val="000000"/>
          <w:sz w:val="32"/>
        </w:rPr>
        <w:t xml:space="preserve">投 标 人（公章）：</w:t>
      </w:r>
      <w:bookmarkEnd w:id="193"/>
      <w:r>
        <w:rPr>
          <w:rFonts w:ascii="仿宋" w:hAnsi="仿宋" w:eastAsia="仿宋" w:cs="仿宋"/>
          <w:b/>
          <w:color w:val="000000"/>
          <w:sz w:val="32"/>
        </w:rPr>
      </w:r>
      <w:r/>
    </w:p>
    <w:p>
      <w:pPr>
        <w:pStyle w:val="1118"/>
        <w:spacing w:line="360" w:lineRule="auto"/>
        <w:rPr>
          <w:rFonts w:ascii="仿宋" w:hAnsi="仿宋" w:eastAsia="仿宋" w:cs="仿宋"/>
          <w:b/>
          <w:color w:val="000000"/>
          <w:sz w:val="36"/>
        </w:rPr>
      </w:pPr>
      <w:r>
        <w:rPr>
          <w:rFonts w:ascii="仿宋" w:hAnsi="仿宋" w:eastAsia="仿宋" w:cs="仿宋"/>
          <w:b/>
          <w:color w:val="000000"/>
          <w:sz w:val="36"/>
        </w:rPr>
      </w:r>
      <w:r/>
    </w:p>
    <w:p>
      <w:pPr>
        <w:pStyle w:val="1118"/>
        <w:ind w:firstLine="723"/>
        <w:jc w:val="center"/>
        <w:spacing w:line="360" w:lineRule="auto"/>
        <w:rPr>
          <w:rFonts w:ascii="仿宋" w:hAnsi="仿宋" w:eastAsia="仿宋" w:cs="仿宋"/>
          <w:b/>
          <w:color w:val="000000"/>
          <w:sz w:val="36"/>
        </w:rPr>
      </w:pPr>
      <w:r>
        <w:rPr>
          <w:rFonts w:ascii="仿宋" w:hAnsi="仿宋" w:eastAsia="仿宋" w:cs="仿宋"/>
          <w:b/>
          <w:color w:val="000000"/>
          <w:sz w:val="36"/>
        </w:rPr>
      </w:r>
      <w:r/>
    </w:p>
    <w:p>
      <w:pPr>
        <w:pStyle w:val="1118"/>
        <w:spacing w:line="360" w:lineRule="auto"/>
        <w:rPr>
          <w:rFonts w:ascii="仿宋" w:hAnsi="仿宋" w:eastAsia="仿宋" w:cs="仿宋"/>
          <w:b/>
          <w:color w:val="000000"/>
          <w:sz w:val="32"/>
        </w:rPr>
      </w:pPr>
      <w:r>
        <w:rPr>
          <w:rFonts w:ascii="仿宋" w:hAnsi="仿宋" w:eastAsia="仿宋" w:cs="仿宋"/>
          <w:b/>
          <w:color w:val="000000"/>
          <w:sz w:val="32"/>
        </w:rPr>
      </w:r>
      <w:r/>
    </w:p>
    <w:p>
      <w:pPr>
        <w:pStyle w:val="1118"/>
        <w:rPr>
          <w:rFonts w:ascii="仿宋" w:hAnsi="仿宋" w:eastAsia="仿宋" w:cs="仿宋"/>
          <w:color w:val="000000"/>
        </w:rPr>
      </w:pPr>
      <w:r>
        <w:rPr>
          <w:rFonts w:hint="eastAsia" w:ascii="仿宋" w:hAnsi="仿宋" w:eastAsia="仿宋" w:cs="仿宋"/>
          <w:color w:val="000000"/>
        </w:rPr>
        <w:br w:type="page" w:clear="all"/>
      </w:r>
      <w:r>
        <w:rPr>
          <w:rFonts w:ascii="仿宋" w:hAnsi="仿宋" w:eastAsia="仿宋" w:cs="仿宋"/>
          <w:color w:val="000000"/>
        </w:rPr>
      </w:r>
      <w:r/>
    </w:p>
    <w:p>
      <w:pPr>
        <w:pStyle w:val="1120"/>
        <w:jc w:val="both"/>
        <w:spacing w:line="400" w:lineRule="exact"/>
        <w:rPr>
          <w:rFonts w:hint="eastAsia" w:ascii="仿宋" w:hAnsi="仿宋" w:eastAsia="仿宋" w:cs="仿宋"/>
          <w:b/>
          <w:color w:val="000000"/>
          <w:sz w:val="44"/>
          <w:szCs w:val="44"/>
        </w:rPr>
        <w:outlineLvl w:val="0"/>
      </w:pPr>
      <w:r>
        <w:rPr>
          <w:rFonts w:hint="eastAsia" w:ascii="仿宋" w:hAnsi="仿宋" w:eastAsia="仿宋" w:cs="仿宋"/>
          <w:color w:val="000000"/>
          <w:sz w:val="36"/>
          <w:szCs w:val="36"/>
        </w:rPr>
        <w:t xml:space="preserve">一、资格</w:t>
      </w:r>
      <w:r>
        <w:rPr>
          <w:rFonts w:hint="eastAsia" w:ascii="仿宋" w:hAnsi="仿宋" w:eastAsia="仿宋" w:cs="仿宋"/>
          <w:color w:val="000000"/>
          <w:sz w:val="36"/>
          <w:szCs w:val="36"/>
          <w:lang w:val="en-US" w:eastAsia="zh-CN"/>
        </w:rPr>
        <w:t xml:space="preserve">证明</w:t>
      </w:r>
      <w:r>
        <w:rPr>
          <w:rFonts w:hint="eastAsia" w:ascii="仿宋" w:hAnsi="仿宋" w:eastAsia="仿宋" w:cs="仿宋"/>
          <w:color w:val="000000"/>
          <w:sz w:val="36"/>
          <w:szCs w:val="36"/>
        </w:rPr>
        <w:t xml:space="preserve">部分</w:t>
      </w:r>
      <w:r>
        <w:rPr>
          <w:rFonts w:hint="eastAsia" w:ascii="仿宋" w:hAnsi="仿宋" w:eastAsia="仿宋" w:cs="仿宋"/>
          <w:b/>
          <w:color w:val="000000"/>
          <w:sz w:val="44"/>
          <w:szCs w:val="44"/>
        </w:rPr>
      </w:r>
      <w:r/>
    </w:p>
    <w:p>
      <w:pPr>
        <w:pStyle w:val="1118"/>
        <w:jc w:val="center"/>
        <w:spacing w:line="480" w:lineRule="exact"/>
        <w:rPr>
          <w:color w:val="000000"/>
          <w:sz w:val="32"/>
          <w:szCs w:val="32"/>
        </w:rPr>
        <w:outlineLvl w:val="1"/>
      </w:pPr>
      <w:r>
        <w:rPr>
          <w:rFonts w:hint="eastAsia" w:ascii="仿宋" w:hAnsi="仿宋" w:eastAsia="仿宋" w:cs="仿宋"/>
          <w:b/>
          <w:color w:val="000000"/>
          <w:sz w:val="32"/>
          <w:szCs w:val="32"/>
        </w:rPr>
        <w:t xml:space="preserve">（一）投标函</w:t>
      </w:r>
      <w:r>
        <w:rPr>
          <w:color w:val="000000"/>
          <w:sz w:val="32"/>
          <w:szCs w:val="32"/>
        </w:rPr>
      </w:r>
      <w:r/>
    </w:p>
    <w:p>
      <w:pPr>
        <w:pStyle w:val="1164"/>
        <w:ind w:firstLine="0"/>
        <w:spacing w:line="480" w:lineRule="exact"/>
        <w:rPr>
          <w:rFonts w:ascii="仿宋" w:hAnsi="仿宋" w:eastAsia="仿宋" w:cs="仿宋"/>
          <w:b/>
          <w:bCs/>
          <w:color w:val="000000"/>
        </w:rPr>
      </w:pPr>
      <w:r>
        <w:rPr>
          <w:rFonts w:hint="eastAsia" w:ascii="仿宋" w:hAnsi="仿宋" w:eastAsia="仿宋" w:cs="仿宋"/>
          <w:b/>
          <w:bCs/>
          <w:color w:val="000000"/>
        </w:rPr>
        <w:t xml:space="preserve">致：江苏公采招投标代理有限公司</w:t>
      </w:r>
      <w:r>
        <w:rPr>
          <w:rFonts w:ascii="仿宋" w:hAnsi="仿宋" w:eastAsia="仿宋" w:cs="仿宋"/>
          <w:b/>
          <w:bCs/>
          <w:color w:val="000000"/>
        </w:rPr>
      </w:r>
      <w:r/>
    </w:p>
    <w:p>
      <w:pPr>
        <w:pStyle w:val="2021"/>
        <w:ind w:firstLine="560"/>
        <w:keepLines w:val="0"/>
        <w:keepNext w:val="0"/>
        <w:pageBreakBefore w:val="0"/>
        <w:spacing w:before="0" w:after="0" w:line="48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rPr>
        <w:t xml:space="preserve">根据贵方</w:t>
      </w:r>
      <w:r>
        <w:rPr>
          <w:rFonts w:hint="eastAsia" w:ascii="仿宋" w:hAnsi="仿宋" w:eastAsia="仿宋" w:cs="仿宋"/>
          <w:color w:val="000000"/>
          <w:sz w:val="28"/>
          <w:szCs w:val="28"/>
          <w:u w:val="single"/>
          <w:lang w:eastAsia="zh-CN"/>
        </w:rPr>
        <w:t xml:space="preserve">镇江市公安局短信平台四期服务</w:t>
      </w:r>
      <w:r>
        <w:rPr>
          <w:rFonts w:hint="eastAsia" w:ascii="仿宋" w:hAnsi="仿宋" w:eastAsia="仿宋" w:cs="仿宋"/>
          <w:color w:val="000000"/>
          <w:sz w:val="28"/>
          <w:szCs w:val="28"/>
          <w:u w:val="single"/>
        </w:rPr>
        <w:t xml:space="preserve">（</w:t>
      </w:r>
      <w:r>
        <w:rPr>
          <w:rFonts w:hint="eastAsia" w:ascii="仿宋" w:hAnsi="仿宋" w:eastAsia="仿宋" w:cs="仿宋_GB2312"/>
          <w:color w:val="000000"/>
          <w:sz w:val="28"/>
          <w:szCs w:val="28"/>
          <w:u w:val="single"/>
        </w:rPr>
        <w:t xml:space="preserve">编号：</w:t>
      </w:r>
      <w:r>
        <w:rPr>
          <w:rFonts w:hint="eastAsia" w:ascii="仿宋" w:hAnsi="仿宋" w:eastAsia="仿宋" w:cs="仿宋_GB2312"/>
          <w:color w:val="000000"/>
          <w:sz w:val="28"/>
          <w:szCs w:val="28"/>
          <w:u w:val="single"/>
          <w:lang w:eastAsia="zh-CN"/>
        </w:rPr>
        <w:t xml:space="preserve">JSZC-321100-GCJS-G2025-0008</w:t>
      </w:r>
      <w:r>
        <w:rPr>
          <w:rFonts w:hint="eastAsia" w:ascii="仿宋" w:hAnsi="仿宋" w:eastAsia="仿宋" w:cs="仿宋_GB2312"/>
          <w:color w:val="000000"/>
          <w:sz w:val="28"/>
          <w:szCs w:val="28"/>
          <w:u w:val="single"/>
        </w:rPr>
        <w:t xml:space="preserve">）</w:t>
      </w:r>
      <w:r>
        <w:rPr>
          <w:rFonts w:hint="eastAsia" w:ascii="仿宋" w:hAnsi="仿宋" w:eastAsia="仿宋" w:cs="仿宋_GB2312"/>
          <w:color w:val="000000"/>
          <w:sz w:val="28"/>
          <w:szCs w:val="28"/>
        </w:rPr>
        <w:t xml:space="preserve">的</w:t>
      </w:r>
      <w:r>
        <w:rPr>
          <w:rFonts w:hint="eastAsia" w:ascii="仿宋" w:hAnsi="仿宋" w:eastAsia="仿宋" w:cs="仿宋"/>
          <w:color w:val="000000"/>
          <w:sz w:val="28"/>
          <w:szCs w:val="28"/>
        </w:rPr>
        <w:t xml:space="preserve">招标文件，正式授权下述签字或盖章人</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姓名</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代表我方（供应商的名称）</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，全权处理本次招标的有关事宜。</w:t>
      </w:r>
      <w:r>
        <w:rPr>
          <w:rFonts w:ascii="仿宋" w:hAnsi="仿宋" w:eastAsia="仿宋" w:cs="仿宋"/>
          <w:color w:val="000000"/>
          <w:sz w:val="28"/>
          <w:szCs w:val="28"/>
        </w:rPr>
      </w:r>
      <w:r/>
    </w:p>
    <w:p>
      <w:pPr>
        <w:pStyle w:val="2021"/>
        <w:ind w:firstLine="560"/>
        <w:spacing w:before="0" w:after="0"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据此函，</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签字或盖章人兹宣布同意如下：</w:t>
      </w:r>
      <w:r>
        <w:rPr>
          <w:rFonts w:ascii="仿宋" w:hAnsi="仿宋" w:eastAsia="仿宋" w:cs="仿宋"/>
          <w:color w:val="000000"/>
          <w:sz w:val="28"/>
          <w:szCs w:val="28"/>
        </w:rPr>
      </w:r>
      <w:r/>
    </w:p>
    <w:p>
      <w:pPr>
        <w:pStyle w:val="1164"/>
        <w:numPr>
          <w:ilvl w:val="0"/>
          <w:numId w:val="9"/>
        </w:num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按招标文件规定所提供的唯一报价见开标一览表。</w:t>
      </w:r>
      <w:r>
        <w:rPr>
          <w:rFonts w:ascii="仿宋" w:hAnsi="仿宋" w:eastAsia="仿宋" w:cs="仿宋"/>
          <w:color w:val="000000"/>
          <w:sz w:val="28"/>
          <w:szCs w:val="28"/>
        </w:rPr>
      </w:r>
      <w:r/>
    </w:p>
    <w:p>
      <w:pPr>
        <w:pStyle w:val="1164"/>
        <w:numPr>
          <w:ilvl w:val="0"/>
          <w:numId w:val="9"/>
        </w:num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我方在全国范围内未受过财政部门禁止参加政府采购活动的处罚期限，或在全国范围内受过财政部门禁止参加政府采购活动的处罚期限已满</w:t>
      </w:r>
      <w:r>
        <w:rPr>
          <w:rFonts w:hint="eastAsia" w:ascii="仿宋" w:hAnsi="仿宋" w:eastAsia="仿宋" w:cs="仿宋"/>
          <w:color w:val="000000"/>
          <w:sz w:val="28"/>
          <w:szCs w:val="28"/>
          <w:u w:val="singl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524288;mso-wrap-distance-left:9.0pt;mso-wrap-distance-top:0.0pt;mso-wrap-distance-right:9.0pt;mso-wrap-distance-bottom:0.0pt;visibility:visible;" from="15.8pt,19.5pt" to="15.8pt,19.5pt" filled="f" strokecolor="#000000"/>
            </w:pict>
          </mc:Fallback>
        </mc:AlternateContent>
      </w:r>
      <w:r>
        <w:rPr>
          <w:rFonts w:hint="eastAsia" w:ascii="仿宋" w:hAnsi="仿宋" w:eastAsia="仿宋" w:cs="仿宋"/>
          <w:color w:val="000000"/>
          <w:sz w:val="28"/>
          <w:szCs w:val="28"/>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58241;mso-wrap-distance-left:9.0pt;mso-wrap-distance-top:0.0pt;mso-wrap-distance-right:9.0pt;mso-wrap-distance-bottom:0.0pt;visibility:visible;" from="210.0pt,15.6pt" to="210.1pt,15.6pt" filled="f" strokecolor="#000000"/>
            </w:pict>
          </mc:Fallback>
        </mc:AlternateContent>
      </w:r>
      <w:r>
        <w:rPr>
          <w:rFonts w:hint="eastAsia" w:ascii="仿宋" w:hAnsi="仿宋" w:eastAsia="仿宋" w:cs="仿宋"/>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8242;mso-wrap-distance-left:9.0pt;mso-wrap-distance-top:0.0pt;mso-wrap-distance-right:9.0pt;mso-wrap-distance-bottom:0.0pt;visibility:visible;" from="15.8pt,19.5pt" to="15.8pt,19.5pt" filled="f" strokecolor="#000000"/>
            </w:pict>
          </mc:Fallback>
        </mc:AlternateContent>
      </w:r>
      <w:r>
        <w:rPr>
          <w:rFonts w:hint="eastAsia" w:ascii="仿宋" w:hAnsi="仿宋" w:eastAsia="仿宋" w:cs="仿宋"/>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8243;mso-wrap-distance-left:9.0pt;mso-wrap-distance-top:0.0pt;mso-wrap-distance-right:9.0pt;mso-wrap-distance-bottom:0.0pt;visibility:visible;" from="210.0pt,15.6pt" to="210.1pt,15.6pt" filled="f" strokecolor="#000000"/>
            </w:pict>
          </mc:Fallback>
        </mc:AlternateContent>
      </w:r>
      <w:r>
        <w:rPr>
          <w:rFonts w:hint="eastAsia" w:ascii="仿宋" w:hAnsi="仿宋" w:eastAsia="仿宋" w:cs="仿宋"/>
          <w:color w:val="000000"/>
          <w:sz w:val="28"/>
          <w:szCs w:val="28"/>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58244;mso-wrap-distance-left:9.0pt;mso-wrap-distance-top:0.0pt;mso-wrap-distance-right:9.0pt;mso-wrap-distance-bottom:0.0pt;visibility:visible;" from="15.8pt,19.5pt" to="15.8pt,19.5pt" filled="f" strokecolor="#000000"/>
            </w:pict>
          </mc:Fallback>
        </mc:AlternateContent>
      </w:r>
      <w:r>
        <w:rPr>
          <w:rFonts w:hint="eastAsia" w:ascii="仿宋" w:hAnsi="仿宋" w:eastAsia="仿宋" w:cs="仿宋"/>
          <w:color w:val="000000"/>
          <w:sz w:val="28"/>
          <w:szCs w:val="28"/>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1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58245;mso-wrap-distance-left:9.0pt;mso-wrap-distance-top:0.0pt;mso-wrap-distance-right:9.0pt;mso-wrap-distance-bottom:0.0pt;visibility:visible;" from="210.0pt,15.6pt" to="210.1pt,15.6pt" filled="f" strokecolor="#000000"/>
            </w:pict>
          </mc:Fallback>
        </mc:AlternateContent>
      </w:r>
      <w:r>
        <w:rPr>
          <w:rFonts w:hint="eastAsia" w:ascii="仿宋" w:hAnsi="仿宋" w:eastAsia="仿宋" w:cs="仿宋"/>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58246;mso-wrap-distance-left:9.0pt;mso-wrap-distance-top:0.0pt;mso-wrap-distance-right:9.0pt;mso-wrap-distance-bottom:0.0pt;visibility:visible;" from="15.8pt,19.5pt" to="15.8pt,19.5pt" filled="f" strokecolor="#000000"/>
            </w:pict>
          </mc:Fallback>
        </mc:AlternateContent>
      </w:r>
      <w:r>
        <w:rPr>
          <w:rFonts w:hint="eastAsia" w:ascii="仿宋" w:hAnsi="仿宋" w:eastAsia="仿宋" w:cs="仿宋"/>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1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251658247;mso-wrap-distance-left:9.0pt;mso-wrap-distance-top:0.0pt;mso-wrap-distance-right:9.0pt;mso-wrap-distance-bottom:0.0pt;visibility:visible;" from="210.0pt,15.6pt" to="210.1pt,15.6pt" filled="f" strokecolor="#000000"/>
            </w:pict>
          </mc:Fallback>
        </mc:AlternateContent>
      </w:r>
      <w:r>
        <w:rPr>
          <w:rFonts w:hint="eastAsia" w:ascii="仿宋" w:hAnsi="仿宋" w:eastAsia="仿宋" w:cs="仿宋"/>
          <w:color w:val="000000"/>
          <w:sz w:val="28"/>
          <w:szCs w:val="28"/>
        </w:rPr>
        <w:t xml:space="preserve">。</w:t>
      </w:r>
      <w:r>
        <w:rPr>
          <w:rFonts w:ascii="仿宋" w:hAnsi="仿宋" w:eastAsia="仿宋" w:cs="仿宋"/>
          <w:color w:val="000000"/>
          <w:sz w:val="28"/>
          <w:szCs w:val="28"/>
        </w:rPr>
      </w:r>
      <w:r/>
    </w:p>
    <w:p>
      <w:pPr>
        <w:pStyle w:val="1164"/>
        <w:numPr>
          <w:ilvl w:val="0"/>
          <w:numId w:val="9"/>
        </w:num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我方参加政府采购活动前三年内，在经营活动中没有重大违法记录。</w:t>
      </w:r>
      <w:r>
        <w:rPr>
          <w:rFonts w:ascii="仿宋" w:hAnsi="仿宋" w:eastAsia="仿宋" w:cs="仿宋"/>
          <w:color w:val="000000"/>
          <w:sz w:val="28"/>
          <w:szCs w:val="28"/>
        </w:rPr>
      </w:r>
      <w:r/>
    </w:p>
    <w:p>
      <w:pPr>
        <w:pStyle w:val="1164"/>
        <w:numPr>
          <w:ilvl w:val="0"/>
          <w:numId w:val="9"/>
        </w:numPr>
        <w:ind w:left="0" w:firstLine="56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我方承诺不存在政府采购法律法规禁止的恶意串通情形。</w:t>
      </w:r>
      <w:r>
        <w:rPr>
          <w:rFonts w:hint="eastAsia" w:ascii="仿宋" w:hAnsi="仿宋" w:eastAsia="仿宋" w:cs="仿宋"/>
          <w:color w:val="000000"/>
          <w:sz w:val="28"/>
          <w:szCs w:val="28"/>
        </w:rPr>
      </w:r>
      <w:r/>
    </w:p>
    <w:p>
      <w:pPr>
        <w:pStyle w:val="1164"/>
        <w:numPr>
          <w:ilvl w:val="0"/>
          <w:numId w:val="9"/>
        </w:num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我方</w:t>
      </w:r>
      <w:r>
        <w:rPr>
          <w:rFonts w:hint="eastAsia" w:ascii="仿宋" w:hAnsi="仿宋" w:eastAsia="仿宋" w:cs="仿宋"/>
          <w:color w:val="000000"/>
          <w:sz w:val="28"/>
          <w:szCs w:val="28"/>
        </w:rPr>
        <w:t xml:space="preserve">单位负责人为同一人</w:t>
      </w:r>
      <w:r>
        <w:rPr>
          <w:rFonts w:hint="eastAsia" w:ascii="仿宋" w:hAnsi="仿宋" w:eastAsia="仿宋" w:cs="仿宋"/>
          <w:color w:val="000000"/>
          <w:sz w:val="28"/>
          <w:szCs w:val="28"/>
          <w:lang w:val="en-US" w:eastAsia="zh-CN"/>
        </w:rPr>
        <w:t xml:space="preserve">的其他供应商，</w:t>
      </w:r>
      <w:r>
        <w:rPr>
          <w:rFonts w:hint="eastAsia" w:ascii="仿宋" w:hAnsi="仿宋" w:eastAsia="仿宋" w:cs="仿宋"/>
          <w:color w:val="000000"/>
          <w:sz w:val="28"/>
          <w:szCs w:val="28"/>
        </w:rPr>
        <w:t xml:space="preserve">存在直接控股、管理关系的不同供应商，不参加</w:t>
      </w:r>
      <w:r>
        <w:rPr>
          <w:rFonts w:hint="eastAsia" w:ascii="仿宋" w:hAnsi="仿宋" w:eastAsia="仿宋" w:cs="仿宋"/>
          <w:color w:val="000000"/>
          <w:sz w:val="28"/>
          <w:szCs w:val="28"/>
          <w:lang w:val="en-US" w:eastAsia="zh-CN"/>
        </w:rPr>
        <w:t xml:space="preserve">本次投标</w:t>
      </w:r>
      <w:r>
        <w:rPr>
          <w:rFonts w:hint="eastAsia" w:ascii="仿宋" w:hAnsi="仿宋" w:eastAsia="仿宋" w:cs="仿宋"/>
          <w:color w:val="000000"/>
          <w:sz w:val="28"/>
          <w:szCs w:val="28"/>
        </w:rPr>
        <w:t xml:space="preserve">。</w:t>
      </w:r>
      <w:r>
        <w:rPr>
          <w:rFonts w:ascii="仿宋" w:hAnsi="仿宋" w:eastAsia="仿宋" w:cs="仿宋"/>
          <w:color w:val="000000"/>
          <w:sz w:val="28"/>
          <w:szCs w:val="28"/>
        </w:rPr>
      </w:r>
      <w:r/>
    </w:p>
    <w:p>
      <w:pPr>
        <w:pStyle w:val="1164"/>
        <w:numPr>
          <w:ilvl w:val="0"/>
          <w:numId w:val="9"/>
        </w:numPr>
        <w:ind w:firstLine="560"/>
        <w:spacing w:line="48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我方保证向招标组织方提供的投标文件及所有材料的完整、真实、合法、有效并对其负责。</w:t>
      </w:r>
      <w:r>
        <w:rPr>
          <w:rFonts w:hint="eastAsia" w:ascii="仿宋" w:hAnsi="仿宋" w:eastAsia="仿宋" w:cs="仿宋"/>
          <w:color w:val="000000"/>
          <w:sz w:val="28"/>
          <w:szCs w:val="28"/>
          <w:lang w:val="en-US" w:eastAsia="zh-CN"/>
        </w:rPr>
      </w:r>
      <w:r/>
    </w:p>
    <w:p>
      <w:pPr>
        <w:pStyle w:val="1164"/>
        <w:numPr>
          <w:ilvl w:val="0"/>
          <w:numId w:val="9"/>
        </w:numPr>
        <w:ind w:firstLine="560"/>
        <w:spacing w:line="48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我方承诺公平竞争，不妨碍其他供应商的竞争行为；不损害采购人或者其他供应商的合法权益。</w:t>
      </w:r>
      <w:r>
        <w:rPr>
          <w:rFonts w:hint="eastAsia" w:ascii="仿宋" w:hAnsi="仿宋" w:eastAsia="仿宋" w:cs="仿宋"/>
          <w:color w:val="000000"/>
          <w:sz w:val="28"/>
          <w:szCs w:val="28"/>
          <w:lang w:val="en-US" w:eastAsia="zh-CN"/>
        </w:rPr>
      </w:r>
      <w:r/>
    </w:p>
    <w:p>
      <w:pPr>
        <w:pStyle w:val="1164"/>
        <w:numPr>
          <w:ilvl w:val="0"/>
          <w:numId w:val="9"/>
        </w:numPr>
        <w:ind w:firstLine="560"/>
        <w:spacing w:line="48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我方同意提供贵方可能要求的与本次投标有关的任何证据或资料。</w:t>
      </w:r>
      <w:r>
        <w:rPr>
          <w:rFonts w:hint="eastAsia" w:ascii="仿宋" w:hAnsi="仿宋" w:eastAsia="仿宋" w:cs="仿宋"/>
          <w:color w:val="000000"/>
          <w:sz w:val="28"/>
          <w:szCs w:val="28"/>
          <w:lang w:val="en-US" w:eastAsia="zh-CN"/>
        </w:rPr>
      </w:r>
      <w:r/>
    </w:p>
    <w:p>
      <w:pPr>
        <w:pStyle w:val="1164"/>
        <w:numPr>
          <w:ilvl w:val="0"/>
          <w:numId w:val="9"/>
        </w:numPr>
        <w:ind w:firstLine="560"/>
        <w:spacing w:line="48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遵守招标文件中要求的收费项目和标准。</w:t>
      </w:r>
      <w:r>
        <w:rPr>
          <w:rFonts w:hint="eastAsia" w:ascii="仿宋" w:hAnsi="仿宋" w:eastAsia="仿宋" w:cs="仿宋"/>
          <w:color w:val="000000"/>
          <w:sz w:val="28"/>
          <w:szCs w:val="28"/>
          <w:lang w:val="en-US" w:eastAsia="zh-CN"/>
        </w:rPr>
      </w:r>
      <w:r/>
    </w:p>
    <w:p>
      <w:pPr>
        <w:pStyle w:val="1164"/>
        <w:numPr>
          <w:ilvl w:val="0"/>
          <w:numId w:val="9"/>
        </w:numPr>
        <w:ind w:firstLine="560"/>
        <w:spacing w:line="48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我方通讯方式为：</w:t>
      </w:r>
      <w:r>
        <w:rPr>
          <w:rFonts w:hint="eastAsia" w:ascii="仿宋" w:hAnsi="仿宋" w:eastAsia="仿宋" w:cs="仿宋"/>
          <w:color w:val="000000"/>
          <w:sz w:val="28"/>
          <w:szCs w:val="28"/>
          <w:lang w:val="en-US" w:eastAsia="zh-CN"/>
        </w:rPr>
      </w:r>
      <w:r/>
    </w:p>
    <w:p>
      <w:pPr>
        <w:pStyle w:val="1164"/>
        <w:ind w:firstLine="56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1164"/>
        <w:ind w:firstLine="56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地</w:t>
      </w:r>
      <w:r>
        <w:rPr>
          <w:rFonts w:hint="eastAsia" w:ascii="仿宋" w:hAnsi="仿宋" w:eastAsia="仿宋" w:cs="仿宋"/>
          <w:color w:val="000000"/>
          <w:sz w:val="28"/>
          <w:szCs w:val="28"/>
        </w:rPr>
        <w:tab/>
      </w:r>
      <w:r>
        <w:rPr>
          <w:rFonts w:hint="eastAsia" w:ascii="仿宋" w:hAnsi="仿宋" w:eastAsia="仿宋" w:cs="仿宋"/>
          <w:color w:val="000000"/>
          <w:sz w:val="28"/>
          <w:szCs w:val="28"/>
        </w:rPr>
        <w:t xml:space="preserve">址：</w:t>
      </w:r>
      <w:r>
        <w:rPr>
          <w:rFonts w:hint="eastAsia" w:ascii="仿宋" w:hAnsi="仿宋" w:eastAsia="仿宋" w:cs="仿宋"/>
          <w:color w:val="000000"/>
          <w:sz w:val="28"/>
          <w:szCs w:val="28"/>
        </w:rPr>
      </w:r>
      <w:r/>
    </w:p>
    <w:p>
      <w:pPr>
        <w:pStyle w:val="1164"/>
        <w:ind w:firstLine="56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电</w:t>
      </w:r>
      <w:r>
        <w:rPr>
          <w:rFonts w:hint="eastAsia" w:ascii="仿宋" w:hAnsi="仿宋" w:eastAsia="仿宋" w:cs="仿宋"/>
          <w:color w:val="000000"/>
          <w:sz w:val="28"/>
          <w:szCs w:val="28"/>
        </w:rPr>
        <w:tab/>
      </w:r>
      <w:r>
        <w:rPr>
          <w:rFonts w:hint="eastAsia" w:ascii="仿宋" w:hAnsi="仿宋" w:eastAsia="仿宋" w:cs="仿宋"/>
          <w:color w:val="000000"/>
          <w:sz w:val="28"/>
          <w:szCs w:val="28"/>
        </w:rPr>
        <w:t xml:space="preserve">话：             </w:t>
      </w:r>
      <w:r>
        <w:rPr>
          <w:rFonts w:hint="eastAsia" w:ascii="仿宋" w:hAnsi="仿宋" w:eastAsia="仿宋" w:cs="仿宋"/>
          <w:color w:val="000000"/>
          <w:sz w:val="28"/>
          <w:szCs w:val="28"/>
        </w:rPr>
      </w:r>
      <w:r/>
    </w:p>
    <w:p>
      <w:pPr>
        <w:pStyle w:val="1164"/>
        <w:ind w:firstLine="56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供应商</w:t>
      </w:r>
      <w:r>
        <w:rPr>
          <w:rFonts w:hint="eastAsia" w:ascii="仿宋" w:hAnsi="仿宋" w:eastAsia="仿宋" w:cs="仿宋"/>
          <w:color w:val="000000"/>
          <w:sz w:val="28"/>
          <w:szCs w:val="28"/>
          <w:lang w:val="en-US" w:eastAsia="zh-CN"/>
        </w:rPr>
        <w:t xml:space="preserve">名称（公章）</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1130"/>
        <w:ind w:left="1019"/>
        <w:tabs>
          <w:tab w:val="left" w:pos="1909" w:leader="none"/>
          <w:tab w:val="left" w:pos="2900" w:leader="none"/>
          <w:tab w:val="left" w:pos="3450" w:leader="none"/>
          <w:tab w:val="left" w:pos="3999" w:leader="none"/>
        </w:tabs>
        <w:rPr>
          <w:rFonts w:ascii="仿宋" w:hAnsi="仿宋" w:eastAsia="仿宋" w:cs="仿宋"/>
          <w:color w:val="000000"/>
        </w:rPr>
      </w:pPr>
      <w:r>
        <w:rPr>
          <w:rFonts w:ascii="仿宋" w:hAnsi="仿宋" w:eastAsia="仿宋" w:cs="仿宋"/>
          <w:color w:val="000000"/>
        </w:rPr>
      </w:r>
      <w:r/>
    </w:p>
    <w:p>
      <w:pPr>
        <w:pStyle w:val="1130"/>
        <w:ind w:firstLine="560"/>
        <w:tabs>
          <w:tab w:val="left" w:pos="1909" w:leader="none"/>
          <w:tab w:val="left" w:pos="2900" w:leader="none"/>
          <w:tab w:val="left" w:pos="3450" w:leader="none"/>
          <w:tab w:val="left" w:pos="3999" w:leader="none"/>
        </w:tabs>
        <w:rPr>
          <w:rFonts w:ascii="仿宋" w:hAnsi="仿宋" w:eastAsia="仿宋" w:cs="仿宋"/>
          <w:color w:val="000000"/>
        </w:rPr>
      </w:pPr>
      <w:r>
        <w:rPr>
          <w:rFonts w:hint="eastAsia" w:ascii="仿宋" w:hAnsi="仿宋" w:eastAsia="仿宋" w:cs="仿宋"/>
          <w:color w:val="000000"/>
        </w:rPr>
        <w:t xml:space="preserve">日期</w:t>
      </w:r>
      <w:r>
        <w:rPr>
          <w:rFonts w:hint="eastAsia" w:ascii="仿宋" w:hAnsi="仿宋" w:eastAsia="仿宋" w:cs="仿宋"/>
          <w:color w:val="000000"/>
          <w:spacing w:val="-4"/>
        </w:rPr>
        <w:t xml:space="preserve">：</w:t>
      </w:r>
      <w:r>
        <w:rPr>
          <w:rFonts w:ascii="仿宋" w:hAnsi="仿宋" w:eastAsia="仿宋" w:cs="仿宋"/>
          <w:color w:val="000000"/>
        </w:rPr>
      </w:r>
      <w:r/>
    </w:p>
    <w:p>
      <w:pPr>
        <w:pStyle w:val="1118"/>
        <w:rPr>
          <w:rFonts w:ascii="仿宋" w:hAnsi="仿宋" w:eastAsia="仿宋" w:cs="仿宋"/>
          <w:b/>
          <w:color w:val="000000"/>
          <w:sz w:val="44"/>
          <w:szCs w:val="44"/>
        </w:rPr>
      </w:pPr>
      <w:r>
        <w:rPr>
          <w:rFonts w:hint="eastAsia" w:ascii="仿宋" w:hAnsi="仿宋" w:eastAsia="仿宋" w:cs="仿宋"/>
          <w:b/>
          <w:color w:val="000000"/>
          <w:sz w:val="44"/>
          <w:szCs w:val="44"/>
        </w:rPr>
        <w:br w:type="page" w:clear="all"/>
      </w:r>
      <w:r>
        <w:rPr>
          <w:rFonts w:ascii="仿宋" w:hAnsi="仿宋" w:eastAsia="仿宋" w:cs="仿宋"/>
          <w:b/>
          <w:color w:val="000000"/>
          <w:sz w:val="44"/>
          <w:szCs w:val="44"/>
        </w:rPr>
      </w:r>
      <w:r/>
    </w:p>
    <w:p>
      <w:pPr>
        <w:pStyle w:val="1118"/>
        <w:jc w:val="center"/>
        <w:spacing w:line="480" w:lineRule="exact"/>
        <w:rPr>
          <w:rFonts w:ascii="仿宋" w:hAnsi="仿宋" w:eastAsia="仿宋" w:cs="仿宋"/>
          <w:b/>
          <w:color w:val="000000"/>
          <w:sz w:val="32"/>
          <w:szCs w:val="32"/>
        </w:rPr>
        <w:outlineLvl w:val="1"/>
      </w:pPr>
      <w:r>
        <w:rPr>
          <w:rFonts w:hint="eastAsia" w:ascii="仿宋" w:hAnsi="仿宋" w:eastAsia="仿宋" w:cs="仿宋"/>
          <w:b/>
          <w:color w:val="000000"/>
          <w:sz w:val="32"/>
          <w:szCs w:val="32"/>
        </w:rPr>
        <w:t xml:space="preserve">（二）资格承诺函</w:t>
      </w:r>
      <w:r>
        <w:rPr>
          <w:rFonts w:ascii="仿宋" w:hAnsi="仿宋" w:eastAsia="仿宋" w:cs="仿宋"/>
          <w:b/>
          <w:color w:val="000000"/>
          <w:sz w:val="32"/>
          <w:szCs w:val="32"/>
        </w:rPr>
      </w:r>
      <w:r/>
    </w:p>
    <w:p>
      <w:pPr>
        <w:pStyle w:val="1164"/>
        <w:ind w:firstLine="0"/>
        <w:spacing w:line="480" w:lineRule="exact"/>
        <w:rPr>
          <w:rFonts w:ascii="仿宋" w:hAnsi="仿宋" w:eastAsia="仿宋" w:cs="仿宋"/>
          <w:b/>
          <w:bCs/>
          <w:color w:val="000000"/>
        </w:rPr>
      </w:pPr>
      <w:r>
        <w:rPr>
          <w:rFonts w:hint="eastAsia" w:ascii="仿宋" w:hAnsi="仿宋" w:eastAsia="仿宋" w:cs="仿宋"/>
          <w:b/>
          <w:bCs/>
          <w:color w:val="000000"/>
        </w:rPr>
        <w:t xml:space="preserve">致：江苏公采招投标代理有限公司</w:t>
      </w:r>
      <w:r>
        <w:rPr>
          <w:rFonts w:ascii="仿宋" w:hAnsi="仿宋" w:eastAsia="仿宋" w:cs="仿宋"/>
          <w:b/>
          <w:bCs/>
          <w:color w:val="000000"/>
        </w:rPr>
      </w:r>
      <w:r/>
    </w:p>
    <w:p>
      <w:pPr>
        <w:pStyle w:val="1118"/>
        <w:ind w:firstLine="560"/>
        <w:keepLines w:val="0"/>
        <w:keepNext w:val="0"/>
        <w:pageBreakBefore w:val="0"/>
        <w:spacing w:line="480" w:lineRule="auto"/>
        <w:widowControl w:val="off"/>
        <w:rPr>
          <w:rFonts w:ascii="仿宋" w:hAnsi="仿宋" w:eastAsia="仿宋" w:cs="仿宋"/>
          <w:color w:val="000000"/>
          <w:sz w:val="28"/>
          <w:szCs w:val="28"/>
        </w:rPr>
      </w:pPr>
      <w:r>
        <w:rPr>
          <w:rFonts w:hint="eastAsia" w:ascii="仿宋" w:hAnsi="仿宋" w:eastAsia="仿宋" w:cs="仿宋"/>
          <w:color w:val="000000"/>
          <w:sz w:val="28"/>
          <w:szCs w:val="28"/>
        </w:rPr>
        <w:t xml:space="preserve">我单位参与</w:t>
      </w:r>
      <w:r>
        <w:rPr>
          <w:rFonts w:hint="eastAsia" w:ascii="仿宋" w:hAnsi="仿宋" w:eastAsia="仿宋" w:cs="仿宋"/>
          <w:color w:val="000000"/>
          <w:sz w:val="28"/>
          <w:szCs w:val="28"/>
          <w:u w:val="single"/>
          <w:lang w:eastAsia="zh-CN"/>
        </w:rPr>
        <w:t xml:space="preserve">镇江市公安局短信平台四期服务</w:t>
      </w:r>
      <w:r>
        <w:rPr>
          <w:rFonts w:hint="eastAsia" w:ascii="仿宋" w:hAnsi="仿宋" w:eastAsia="仿宋" w:cs="仿宋"/>
          <w:color w:val="000000"/>
          <w:sz w:val="28"/>
          <w:szCs w:val="28"/>
          <w:u w:val="single"/>
        </w:rPr>
        <w:t xml:space="preserve">（</w:t>
      </w:r>
      <w:r>
        <w:rPr>
          <w:rFonts w:hint="eastAsia" w:ascii="仿宋" w:hAnsi="仿宋" w:eastAsia="仿宋" w:cs="仿宋_GB2312"/>
          <w:color w:val="000000"/>
          <w:sz w:val="28"/>
          <w:szCs w:val="28"/>
          <w:u w:val="single"/>
        </w:rPr>
        <w:t xml:space="preserve">编号：</w:t>
      </w:r>
      <w:r>
        <w:rPr>
          <w:rFonts w:hint="eastAsia" w:ascii="仿宋" w:hAnsi="仿宋" w:eastAsia="仿宋" w:cs="仿宋_GB2312"/>
          <w:color w:val="000000"/>
          <w:sz w:val="28"/>
          <w:szCs w:val="28"/>
          <w:u w:val="single"/>
          <w:lang w:eastAsia="zh-CN"/>
        </w:rPr>
        <w:t xml:space="preserve">JSZC-321100-GCJS-G2025-0008</w:t>
      </w:r>
      <w:r>
        <w:rPr>
          <w:rFonts w:hint="eastAsia" w:ascii="仿宋" w:hAnsi="仿宋" w:eastAsia="仿宋" w:cs="仿宋_GB2312"/>
          <w:color w:val="000000"/>
          <w:sz w:val="28"/>
          <w:szCs w:val="28"/>
          <w:u w:val="single"/>
        </w:rPr>
        <w:t xml:space="preserve">）</w:t>
      </w:r>
      <w:r>
        <w:rPr>
          <w:rFonts w:hint="eastAsia" w:ascii="仿宋" w:hAnsi="仿宋" w:eastAsia="仿宋" w:cs="仿宋"/>
          <w:color w:val="000000"/>
          <w:sz w:val="28"/>
          <w:szCs w:val="28"/>
        </w:rPr>
        <w:t xml:space="preserve">项目的采购活动，现承诺如下：</w:t>
      </w:r>
      <w:r>
        <w:rPr>
          <w:rFonts w:ascii="仿宋" w:hAnsi="仿宋" w:eastAsia="仿宋" w:cs="仿宋"/>
          <w:color w:val="000000"/>
          <w:sz w:val="28"/>
          <w:szCs w:val="28"/>
        </w:rPr>
      </w:r>
      <w:r/>
    </w:p>
    <w:p>
      <w:pPr>
        <w:pStyle w:val="1118"/>
        <w:spacing w:line="48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（1）我方具有良好的商业信誉和健全的财务会计制度。  </w:t>
      </w:r>
      <w:r>
        <w:rPr>
          <w:rFonts w:ascii="仿宋" w:hAnsi="仿宋" w:eastAsia="仿宋" w:cs="仿宋"/>
          <w:color w:val="000000"/>
          <w:sz w:val="28"/>
          <w:szCs w:val="28"/>
        </w:rPr>
      </w:r>
      <w:r/>
    </w:p>
    <w:p>
      <w:pPr>
        <w:pStyle w:val="1118"/>
        <w:spacing w:line="48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（2）我方具有履行合同所必需的设备和专业技术能力。  </w:t>
      </w:r>
      <w:r>
        <w:rPr>
          <w:rFonts w:ascii="仿宋" w:hAnsi="仿宋" w:eastAsia="仿宋" w:cs="仿宋"/>
          <w:color w:val="000000"/>
          <w:sz w:val="28"/>
          <w:szCs w:val="28"/>
        </w:rPr>
      </w:r>
      <w:r/>
    </w:p>
    <w:p>
      <w:pPr>
        <w:pStyle w:val="1118"/>
        <w:spacing w:line="48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（3）我方具有依法缴纳税收和社会保障资金的良好记录。</w:t>
      </w:r>
      <w:r>
        <w:rPr>
          <w:rFonts w:ascii="仿宋" w:hAnsi="仿宋" w:eastAsia="仿宋" w:cs="仿宋"/>
          <w:color w:val="000000"/>
          <w:sz w:val="28"/>
          <w:szCs w:val="28"/>
        </w:rPr>
      </w:r>
      <w:r/>
    </w:p>
    <w:p>
      <w:pPr>
        <w:pStyle w:val="1118"/>
        <w:spacing w:line="48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（4）我方参加本项目采购活动前三年内，在经营活动中没有重大违法记录。</w:t>
      </w:r>
      <w:r>
        <w:rPr>
          <w:rFonts w:ascii="仿宋" w:hAnsi="仿宋" w:eastAsia="仿宋" w:cs="仿宋"/>
          <w:color w:val="000000"/>
          <w:sz w:val="28"/>
          <w:szCs w:val="28"/>
        </w:rPr>
      </w:r>
      <w:r/>
    </w:p>
    <w:p>
      <w:pPr>
        <w:pStyle w:val="1118"/>
        <w:spacing w:line="48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（5）我方具有履行本项目所需的法律、行政法规规定的其他条件。</w:t>
      </w:r>
      <w:r>
        <w:rPr>
          <w:rFonts w:ascii="仿宋" w:hAnsi="仿宋" w:eastAsia="仿宋" w:cs="仿宋"/>
          <w:color w:val="000000"/>
          <w:sz w:val="28"/>
          <w:szCs w:val="28"/>
        </w:rPr>
      </w:r>
      <w:r/>
    </w:p>
    <w:p>
      <w:pPr>
        <w:pStyle w:val="1118"/>
        <w:ind w:firstLine="560"/>
        <w:spacing w:line="48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若我单位承诺不实，自愿承担提供虚假材料谋取成交的法律责任。</w:t>
      </w:r>
      <w:r>
        <w:rPr>
          <w:rFonts w:ascii="仿宋" w:hAnsi="仿宋" w:eastAsia="仿宋" w:cs="仿宋"/>
          <w:color w:val="000000"/>
          <w:sz w:val="28"/>
          <w:szCs w:val="28"/>
        </w:rPr>
      </w:r>
      <w:r/>
    </w:p>
    <w:p>
      <w:pPr>
        <w:pStyle w:val="1118"/>
        <w:spacing w:line="396" w:lineRule="auto"/>
        <w:rPr>
          <w:rFonts w:ascii="仿宋" w:hAnsi="仿宋" w:eastAsia="仿宋" w:cs="仿宋"/>
          <w:color w:val="000000"/>
          <w:sz w:val="28"/>
          <w:szCs w:val="28"/>
        </w:rPr>
      </w:pPr>
      <w:r>
        <w:rPr>
          <w:rFonts w:ascii="仿宋" w:hAnsi="仿宋" w:eastAsia="仿宋" w:cs="仿宋"/>
          <w:color w:val="000000"/>
          <w:sz w:val="28"/>
          <w:szCs w:val="28"/>
        </w:rPr>
      </w:r>
      <w:r/>
    </w:p>
    <w:p>
      <w:pPr>
        <w:pStyle w:val="1118"/>
        <w:spacing w:line="48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供应商名称</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公章</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     </w:t>
      </w:r>
      <w:r>
        <w:rPr>
          <w:rFonts w:ascii="仿宋" w:hAnsi="仿宋" w:eastAsia="仿宋" w:cs="仿宋"/>
          <w:color w:val="000000"/>
          <w:sz w:val="28"/>
          <w:szCs w:val="28"/>
        </w:rPr>
      </w:r>
      <w:r/>
    </w:p>
    <w:p>
      <w:pPr>
        <w:pStyle w:val="1118"/>
        <w:spacing w:line="48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供应商法定代表人或授权代表</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签字或盖章</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  </w:t>
      </w:r>
      <w:r>
        <w:rPr>
          <w:rFonts w:ascii="仿宋" w:hAnsi="仿宋" w:eastAsia="仿宋" w:cs="仿宋"/>
          <w:color w:val="000000"/>
          <w:sz w:val="28"/>
          <w:szCs w:val="28"/>
        </w:rPr>
      </w:r>
      <w:r/>
    </w:p>
    <w:p>
      <w:pPr>
        <w:pStyle w:val="1118"/>
        <w:spacing w:line="480" w:lineRule="auto"/>
        <w:rPr>
          <w:rFonts w:hint="eastAsia" w:ascii="仿宋" w:hAnsi="仿宋" w:eastAsia="仿宋" w:cs="仿宋"/>
          <w:color w:val="000000"/>
          <w:sz w:val="28"/>
          <w:szCs w:val="28"/>
        </w:rPr>
      </w:pPr>
      <w:r/>
      <w:bookmarkStart w:id="194" w:name="_Toc16104"/>
      <w:r>
        <w:rPr>
          <w:rFonts w:hint="eastAsia" w:ascii="仿宋" w:hAnsi="仿宋" w:eastAsia="仿宋" w:cs="仿宋"/>
          <w:color w:val="000000"/>
          <w:sz w:val="28"/>
          <w:szCs w:val="28"/>
        </w:rPr>
        <w:t xml:space="preserve">日期：</w:t>
      </w:r>
      <w:bookmarkEnd w:id="194"/>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1253"/>
        <w:ind w:firstLine="420"/>
        <w:rPr>
          <w:rFonts w:eastAsia="仿宋"/>
          <w:color w:val="000000"/>
        </w:rPr>
      </w:pPr>
      <w:r>
        <w:rPr>
          <w:rFonts w:eastAsia="仿宋"/>
          <w:color w:val="000000"/>
        </w:rPr>
      </w:r>
      <w:r/>
    </w:p>
    <w:p>
      <w:pPr>
        <w:pStyle w:val="1118"/>
        <w:spacing w:line="360" w:lineRule="auto"/>
        <w:rPr>
          <w:rFonts w:ascii="仿宋" w:hAnsi="仿宋" w:eastAsia="仿宋" w:cs="仿宋"/>
          <w:color w:val="000000"/>
        </w:rPr>
        <w:sectPr>
          <w:footerReference w:type="default" r:id="rId16"/>
          <w:footerReference w:type="first" r:id="rId17"/>
          <w:footnotePr/>
          <w:endnotePr/>
          <w:type w:val="nextPage"/>
          <w:pgSz w:w="11907" w:h="16840" w:orient="portrait"/>
          <w:pgMar w:top="1440" w:right="1080" w:bottom="1440" w:left="1080" w:header="851" w:footer="850" w:gutter="0"/>
          <w:cols w:num="1" w:sep="0" w:space="1701" w:equalWidth="1"/>
          <w:docGrid w:linePitch="360"/>
          <w:titlePg/>
        </w:sectPr>
      </w:pPr>
      <w:r>
        <w:rPr>
          <w:rFonts w:ascii="仿宋" w:hAnsi="仿宋" w:eastAsia="仿宋" w:cs="仿宋"/>
          <w:color w:val="000000"/>
        </w:rPr>
      </w:r>
      <w:r/>
    </w:p>
    <w:p>
      <w:pPr>
        <w:pStyle w:val="1118"/>
        <w:jc w:val="center"/>
        <w:spacing w:line="480" w:lineRule="exact"/>
        <w:rPr>
          <w:rFonts w:ascii="仿宋" w:hAnsi="仿宋" w:eastAsia="仿宋" w:cs="仿宋"/>
          <w:b/>
          <w:color w:val="000000"/>
          <w:sz w:val="32"/>
          <w:szCs w:val="32"/>
        </w:rPr>
        <w:outlineLvl w:val="1"/>
      </w:pPr>
      <w:r/>
      <w:bookmarkStart w:id="195" w:name="_Toc4046"/>
      <w:r>
        <w:rPr>
          <w:rFonts w:hint="eastAsia" w:ascii="仿宋" w:hAnsi="仿宋" w:eastAsia="仿宋" w:cs="仿宋"/>
          <w:b/>
          <w:color w:val="000000"/>
          <w:sz w:val="32"/>
          <w:szCs w:val="32"/>
        </w:rPr>
        <w:t xml:space="preserve">（三）法人授权委托书</w:t>
      </w:r>
      <w:bookmarkEnd w:id="195"/>
      <w:r>
        <w:rPr>
          <w:rFonts w:ascii="仿宋" w:hAnsi="仿宋" w:eastAsia="仿宋" w:cs="仿宋"/>
          <w:b/>
          <w:color w:val="000000"/>
          <w:sz w:val="32"/>
          <w:szCs w:val="32"/>
        </w:rPr>
      </w:r>
      <w:r/>
    </w:p>
    <w:p>
      <w:pPr>
        <w:pStyle w:val="1118"/>
        <w:jc w:val="center"/>
        <w:spacing w:line="120" w:lineRule="atLeast"/>
        <w:rPr>
          <w:rFonts w:ascii="宋体" w:hAnsi="宋体" w:cs="宋体"/>
          <w:b/>
          <w:color w:val="000000"/>
          <w:sz w:val="36"/>
          <w:szCs w:val="44"/>
        </w:rPr>
      </w:pPr>
      <w:r>
        <w:rPr>
          <w:rFonts w:ascii="宋体" w:hAnsi="宋体" w:cs="宋体"/>
          <w:b/>
          <w:color w:val="000000"/>
          <w:sz w:val="36"/>
          <w:szCs w:val="44"/>
        </w:rPr>
      </w:r>
      <w:r/>
    </w:p>
    <w:p>
      <w:pPr>
        <w:pStyle w:val="1118"/>
        <w:ind w:firstLine="48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本授权书声明：</w:t>
      </w:r>
      <w:r>
        <w:rPr>
          <w:rFonts w:hint="eastAsia" w:ascii="仿宋" w:hAnsi="仿宋" w:eastAsia="仿宋" w:cs="仿宋"/>
          <w:color w:val="000000"/>
          <w:sz w:val="28"/>
          <w:szCs w:val="28"/>
          <w:u w:val="single"/>
        </w:rPr>
        <w:t xml:space="preserve">（投标供应商名称） </w:t>
      </w:r>
      <w:r>
        <w:rPr>
          <w:rFonts w:hint="eastAsia" w:ascii="仿宋" w:hAnsi="仿宋" w:eastAsia="仿宋" w:cs="仿宋"/>
          <w:color w:val="000000"/>
          <w:sz w:val="28"/>
          <w:szCs w:val="28"/>
        </w:rPr>
        <w:t xml:space="preserve">的法定代表人</w:t>
      </w:r>
      <w:r>
        <w:rPr>
          <w:rFonts w:hint="eastAsia" w:ascii="仿宋" w:hAnsi="仿宋" w:eastAsia="仿宋" w:cs="仿宋"/>
          <w:color w:val="000000"/>
          <w:sz w:val="28"/>
          <w:szCs w:val="28"/>
          <w:u w:val="single"/>
        </w:rPr>
        <w:t xml:space="preserve">（姓名</w:t>
      </w:r>
      <w:r>
        <w:rPr>
          <w:rFonts w:hint="eastAsia" w:ascii="仿宋" w:hAnsi="仿宋" w:eastAsia="仿宋" w:cs="仿宋"/>
          <w:color w:val="000000"/>
          <w:sz w:val="28"/>
          <w:szCs w:val="28"/>
          <w:u w:val="single"/>
          <w:lang w:eastAsia="zh-CN"/>
        </w:rPr>
        <w:t xml:space="preserve">）</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授权</w:t>
      </w:r>
      <w:r>
        <w:rPr>
          <w:rFonts w:hint="eastAsia" w:ascii="仿宋" w:hAnsi="仿宋" w:eastAsia="仿宋" w:cs="仿宋"/>
          <w:color w:val="000000"/>
          <w:sz w:val="28"/>
          <w:szCs w:val="28"/>
          <w:u w:val="single"/>
        </w:rPr>
        <w:t xml:space="preserve">（被授权人的姓名、职务及身份证号）</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en-US" w:eastAsia="zh-CN"/>
        </w:rPr>
        <w:t xml:space="preserve">参与</w:t>
      </w:r>
      <w:r>
        <w:rPr>
          <w:rFonts w:hint="eastAsia" w:ascii="仿宋" w:hAnsi="仿宋" w:eastAsia="仿宋" w:cs="仿宋"/>
          <w:color w:val="000000"/>
          <w:sz w:val="28"/>
          <w:szCs w:val="28"/>
          <w:u w:val="single"/>
          <w:lang w:eastAsia="zh-CN"/>
        </w:rPr>
        <w:t xml:space="preserve">镇江市公安局短信平台四期服务</w:t>
      </w:r>
      <w:r>
        <w:rPr>
          <w:rFonts w:hint="eastAsia" w:ascii="仿宋" w:hAnsi="仿宋" w:eastAsia="仿宋" w:cs="仿宋"/>
          <w:color w:val="000000"/>
          <w:sz w:val="28"/>
          <w:szCs w:val="28"/>
          <w:u w:val="single"/>
        </w:rPr>
        <w:t xml:space="preserve">（</w:t>
      </w:r>
      <w:r>
        <w:rPr>
          <w:rFonts w:hint="eastAsia" w:ascii="仿宋" w:hAnsi="仿宋" w:eastAsia="仿宋" w:cs="仿宋_GB2312"/>
          <w:color w:val="000000"/>
          <w:sz w:val="28"/>
          <w:szCs w:val="28"/>
          <w:u w:val="single"/>
        </w:rPr>
        <w:t xml:space="preserve">编号：</w:t>
      </w:r>
      <w:r>
        <w:rPr>
          <w:rFonts w:hint="eastAsia" w:ascii="仿宋" w:hAnsi="仿宋" w:eastAsia="仿宋" w:cs="仿宋_GB2312"/>
          <w:color w:val="000000"/>
          <w:sz w:val="28"/>
          <w:szCs w:val="28"/>
          <w:u w:val="single"/>
          <w:lang w:eastAsia="zh-CN"/>
        </w:rPr>
        <w:t xml:space="preserve">JSZC-321100-GCJS-G2025-0008</w:t>
      </w:r>
      <w:r>
        <w:rPr>
          <w:rFonts w:hint="eastAsia" w:ascii="仿宋" w:hAnsi="仿宋" w:eastAsia="仿宋" w:cs="仿宋_GB2312"/>
          <w:color w:val="000000"/>
          <w:sz w:val="28"/>
          <w:szCs w:val="28"/>
          <w:u w:val="single"/>
        </w:rPr>
        <w:t xml:space="preserve">）</w:t>
      </w:r>
      <w:r>
        <w:rPr>
          <w:rFonts w:hint="eastAsia" w:ascii="仿宋" w:hAnsi="仿宋" w:eastAsia="仿宋" w:cs="仿宋"/>
          <w:color w:val="000000"/>
          <w:sz w:val="28"/>
          <w:szCs w:val="28"/>
        </w:rPr>
        <w:t xml:space="preserve">投标活动的合法代理人，以本公司名义全权处理一切与该项目招标有关的事务（含合同签订）。</w:t>
      </w:r>
      <w:r>
        <w:rPr>
          <w:rFonts w:ascii="仿宋" w:hAnsi="仿宋" w:eastAsia="仿宋" w:cs="仿宋"/>
          <w:color w:val="000000"/>
          <w:sz w:val="28"/>
          <w:szCs w:val="28"/>
        </w:rPr>
      </w:r>
      <w:r/>
    </w:p>
    <w:p>
      <w:pPr>
        <w:pStyle w:val="1118"/>
        <w:ind w:firstLine="646"/>
        <w:spacing w:line="360" w:lineRule="auto"/>
        <w:tabs>
          <w:tab w:val="left" w:pos="5560" w:leader="none"/>
        </w:tabs>
        <w:rPr>
          <w:rFonts w:ascii="仿宋" w:hAnsi="仿宋" w:eastAsia="仿宋" w:cs="仿宋"/>
          <w:color w:val="000000"/>
          <w:sz w:val="28"/>
          <w:szCs w:val="28"/>
        </w:rPr>
      </w:pPr>
      <w:r>
        <w:rPr>
          <w:rFonts w:hint="eastAsia" w:ascii="仿宋" w:hAnsi="仿宋" w:eastAsia="仿宋" w:cs="仿宋"/>
          <w:color w:val="000000"/>
          <w:sz w:val="28"/>
          <w:szCs w:val="28"/>
        </w:rPr>
        <w:tab/>
      </w:r>
      <w:r>
        <w:rPr>
          <w:rFonts w:ascii="仿宋" w:hAnsi="仿宋" w:eastAsia="仿宋" w:cs="仿宋"/>
          <w:color w:val="000000"/>
          <w:sz w:val="28"/>
          <w:szCs w:val="28"/>
        </w:rPr>
      </w:r>
      <w:r/>
    </w:p>
    <w:p>
      <w:pPr>
        <w:pStyle w:val="1118"/>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本授权书于</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日签字或盖章生效，特此声明。</w:t>
      </w:r>
      <w:r>
        <w:rPr>
          <w:rFonts w:ascii="仿宋" w:hAnsi="仿宋" w:eastAsia="仿宋" w:cs="仿宋"/>
          <w:color w:val="000000"/>
          <w:sz w:val="28"/>
          <w:szCs w:val="28"/>
        </w:rPr>
      </w:r>
      <w:r/>
    </w:p>
    <w:p>
      <w:pPr>
        <w:pStyle w:val="1118"/>
        <w:ind w:firstLine="645"/>
        <w:spacing w:line="360" w:lineRule="auto"/>
        <w:rPr>
          <w:rFonts w:ascii="仿宋" w:hAnsi="仿宋" w:eastAsia="仿宋" w:cs="仿宋"/>
          <w:color w:val="000000"/>
          <w:sz w:val="28"/>
          <w:szCs w:val="28"/>
        </w:rPr>
      </w:pPr>
      <w:r>
        <w:rPr>
          <w:rFonts w:ascii="仿宋" w:hAnsi="仿宋" w:eastAsia="仿宋" w:cs="仿宋"/>
          <w:color w:val="000000"/>
          <w:sz w:val="28"/>
          <w:szCs w:val="28"/>
        </w:rPr>
      </w:r>
      <w:r/>
    </w:p>
    <w:p>
      <w:pPr>
        <w:pStyle w:val="1118"/>
        <w:ind w:firstLine="560"/>
        <w:spacing w:line="360" w:lineRule="auto"/>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法定代表人签字或盖章</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1118"/>
        <w:spacing w:line="360" w:lineRule="auto"/>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          职    务</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1118"/>
        <w:spacing w:line="360" w:lineRule="auto"/>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          单位名称</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1118"/>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授权代表（被授权人）签字或盖章</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111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         职    务</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1118"/>
        <w:spacing w:line="360" w:lineRule="auto"/>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         单位名称</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1180"/>
        <w:ind w:left="5250"/>
        <w:spacing w:line="360" w:lineRule="auto"/>
        <w:rPr>
          <w:rFonts w:ascii="仿宋" w:hAnsi="仿宋" w:eastAsia="仿宋" w:cs="仿宋"/>
          <w:color w:val="000000"/>
          <w:sz w:val="28"/>
          <w:szCs w:val="28"/>
        </w:rPr>
      </w:pPr>
      <w:r>
        <w:rPr>
          <w:rFonts w:ascii="仿宋" w:hAnsi="仿宋" w:eastAsia="仿宋" w:cs="仿宋"/>
          <w:color w:val="000000"/>
          <w:sz w:val="28"/>
          <w:szCs w:val="28"/>
        </w:rPr>
      </w:r>
      <w:r/>
    </w:p>
    <w:p>
      <w:pPr>
        <w:pStyle w:val="1118"/>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供应商名称（公章）：</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111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        </w:t>
      </w:r>
      <w:r>
        <w:rPr>
          <w:rFonts w:ascii="仿宋" w:hAnsi="仿宋" w:eastAsia="仿宋" w:cs="仿宋"/>
          <w:color w:val="000000"/>
          <w:sz w:val="28"/>
          <w:szCs w:val="28"/>
        </w:rPr>
      </w:r>
      <w:r/>
    </w:p>
    <w:p>
      <w:pPr>
        <w:pStyle w:val="1118"/>
        <w:ind w:firstLine="560"/>
        <w:spacing w:line="360" w:lineRule="auto"/>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日     期：</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1118"/>
        <w:spacing w:line="360" w:lineRule="auto"/>
        <w:rPr>
          <w:rFonts w:ascii="仿宋" w:hAnsi="仿宋" w:eastAsia="仿宋" w:cs="仿宋"/>
          <w:color w:val="000000"/>
          <w:sz w:val="24"/>
          <w:u w:val="single"/>
        </w:rPr>
      </w:pPr>
      <w:r>
        <w:rPr>
          <w:rFonts w:hint="eastAsia" w:ascii="仿宋" w:hAnsi="仿宋" w:eastAsia="仿宋" w:cs="仿宋"/>
          <w:b/>
          <w:color w:val="000000"/>
          <w:sz w:val="24"/>
        </w:rPr>
        <w:t xml:space="preserve">附：被授权人居民身份证扫描件</w:t>
      </w:r>
      <w:r>
        <w:rPr>
          <w:rFonts w:ascii="仿宋" w:hAnsi="仿宋" w:eastAsia="仿宋" w:cs="仿宋"/>
          <w:color w:val="000000"/>
          <w:sz w:val="24"/>
          <w:u w:val="single"/>
        </w:rPr>
      </w:r>
      <w:r/>
    </w:p>
    <w:p>
      <w:pPr>
        <w:pStyle w:val="1118"/>
        <w:jc w:val="left"/>
        <w:spacing w:line="360" w:lineRule="auto"/>
        <w:rPr>
          <w:rFonts w:hint="eastAsia" w:ascii="仿宋" w:hAnsi="仿宋" w:eastAsia="仿宋" w:cs="仿宋"/>
          <w:color w:val="000000"/>
          <w:sz w:val="24"/>
          <w:u w:val="single"/>
        </w:rPr>
      </w:pPr>
      <w:r>
        <w:rPr>
          <w:rFonts w:hint="eastAsia" w:ascii="仿宋" w:hAnsi="仿宋" w:eastAsia="仿宋" w:cs="仿宋"/>
          <w:color w:val="000000"/>
          <w:sz w:val="24"/>
          <w:u w:val="single"/>
        </w:rPr>
        <w:t xml:space="preserve">注：</w:t>
      </w:r>
      <w:r>
        <w:rPr>
          <w:rFonts w:hint="eastAsia" w:ascii="仿宋" w:hAnsi="仿宋" w:eastAsia="仿宋" w:cs="仿宋"/>
          <w:color w:val="000000"/>
          <w:sz w:val="24"/>
          <w:u w:val="single"/>
          <w:lang w:eastAsia="zh-CN"/>
        </w:rPr>
        <w:t xml:space="preserve">（</w:t>
      </w:r>
      <w:r>
        <w:rPr>
          <w:rFonts w:hint="eastAsia" w:ascii="仿宋" w:hAnsi="仿宋" w:eastAsia="仿宋" w:cs="仿宋"/>
          <w:color w:val="000000"/>
          <w:sz w:val="24"/>
          <w:u w:val="single"/>
          <w:lang w:val="en-US" w:eastAsia="zh-CN"/>
        </w:rPr>
        <w:t xml:space="preserve">1</w:t>
      </w:r>
      <w:r>
        <w:rPr>
          <w:rFonts w:hint="eastAsia" w:ascii="仿宋" w:hAnsi="仿宋" w:eastAsia="仿宋" w:cs="仿宋"/>
          <w:color w:val="000000"/>
          <w:sz w:val="24"/>
          <w:u w:val="single"/>
          <w:lang w:eastAsia="zh-CN"/>
        </w:rPr>
        <w:t xml:space="preserve">）</w:t>
      </w:r>
      <w:r>
        <w:rPr>
          <w:rFonts w:hint="eastAsia" w:ascii="仿宋" w:hAnsi="仿宋" w:eastAsia="仿宋" w:cs="仿宋"/>
          <w:color w:val="000000"/>
          <w:sz w:val="24"/>
          <w:u w:val="single"/>
        </w:rPr>
        <w:t xml:space="preserve">“法定代表人”授权其他人投标的，填写法定代表人身份证明书和本委托书。</w:t>
      </w:r>
      <w:r>
        <w:rPr>
          <w:rFonts w:hint="eastAsia" w:ascii="仿宋" w:hAnsi="仿宋" w:eastAsia="仿宋" w:cs="仿宋"/>
          <w:color w:val="000000"/>
          <w:sz w:val="24"/>
          <w:u w:val="single"/>
        </w:rPr>
      </w:r>
      <w:r/>
    </w:p>
    <w:p>
      <w:pPr>
        <w:pStyle w:val="1244"/>
        <w:ind w:left="0" w:firstLine="480"/>
        <w:rPr>
          <w:rFonts w:eastAsia="仿宋"/>
          <w:b w:val="0"/>
          <w:bCs w:val="0"/>
          <w:color w:val="000000"/>
          <w:u w:val="single"/>
          <w:lang w:val="en-US" w:eastAsia="zh-CN"/>
        </w:rPr>
      </w:pPr>
      <w:r>
        <w:rPr>
          <w:rFonts w:hint="eastAsia" w:ascii="仿宋" w:hAnsi="仿宋" w:eastAsia="仿宋" w:cs="仿宋"/>
          <w:b w:val="0"/>
          <w:bCs w:val="0"/>
          <w:color w:val="000000"/>
          <w:sz w:val="24"/>
          <w:u w:val="single"/>
          <w:lang w:eastAsia="zh-CN"/>
        </w:rPr>
        <w:t xml:space="preserve">（</w:t>
      </w:r>
      <w:r>
        <w:rPr>
          <w:rFonts w:hint="eastAsia" w:ascii="仿宋" w:hAnsi="仿宋" w:eastAsia="仿宋" w:cs="仿宋"/>
          <w:b w:val="0"/>
          <w:bCs w:val="0"/>
          <w:color w:val="000000"/>
          <w:sz w:val="24"/>
          <w:u w:val="single"/>
          <w:lang w:val="en-US" w:eastAsia="zh-CN"/>
        </w:rPr>
        <w:t xml:space="preserve">2</w:t>
      </w:r>
      <w:r>
        <w:rPr>
          <w:rFonts w:hint="eastAsia" w:ascii="仿宋" w:hAnsi="仿宋" w:eastAsia="仿宋" w:cs="仿宋"/>
          <w:b w:val="0"/>
          <w:bCs w:val="0"/>
          <w:color w:val="000000"/>
          <w:sz w:val="24"/>
          <w:u w:val="single"/>
          <w:lang w:eastAsia="zh-CN"/>
        </w:rPr>
        <w:t xml:space="preserve">）</w:t>
      </w:r>
      <w:r>
        <w:rPr>
          <w:rFonts w:hint="eastAsia" w:ascii="仿宋" w:hAnsi="仿宋" w:eastAsia="仿宋" w:cs="仿宋"/>
          <w:b w:val="0"/>
          <w:bCs w:val="0"/>
          <w:color w:val="000000"/>
          <w:sz w:val="24"/>
          <w:u w:val="single"/>
          <w:lang w:val="en-US" w:eastAsia="zh-CN"/>
        </w:rPr>
        <w:t xml:space="preserve">不具备“独立承担民事责任的能力”的分公司参与本项目投标的，必须提供具备独立承担民事责任的上级公司出具授权该分公司参与本项目的授权函，明确由上级公司承担本次采购活动的全部责任，履行全部义务。</w:t>
      </w:r>
      <w:r>
        <w:rPr>
          <w:rFonts w:eastAsia="仿宋"/>
          <w:b w:val="0"/>
          <w:bCs w:val="0"/>
          <w:color w:val="000000"/>
          <w:u w:val="single"/>
          <w:lang w:val="en-US" w:eastAsia="zh-CN"/>
        </w:rPr>
      </w:r>
      <w:r/>
    </w:p>
    <w:p>
      <w:pPr>
        <w:pStyle w:val="1118"/>
        <w:jc w:val="left"/>
        <w:spacing w:line="120" w:lineRule="atLeast"/>
        <w:rPr>
          <w:rFonts w:ascii="宋体" w:hAnsi="宋体" w:cs="宋体"/>
          <w:b/>
          <w:color w:val="000000"/>
          <w:sz w:val="32"/>
          <w:szCs w:val="32"/>
        </w:rPr>
      </w:pPr>
      <w:r>
        <w:rPr>
          <w:rFonts w:hint="eastAsia" w:ascii="宋体" w:hAnsi="宋体" w:cs="宋体"/>
          <w:b/>
          <w:color w:val="000000"/>
          <w:sz w:val="36"/>
          <w:szCs w:val="36"/>
        </w:rPr>
        <w:br w:type="page" w:clear="all"/>
      </w:r>
      <w:r>
        <w:rPr>
          <w:rFonts w:ascii="宋体" w:hAnsi="宋体" w:cs="宋体"/>
          <w:b/>
          <w:color w:val="000000"/>
          <w:sz w:val="32"/>
          <w:szCs w:val="32"/>
        </w:rPr>
      </w:r>
      <w:r/>
    </w:p>
    <w:p>
      <w:pPr>
        <w:pStyle w:val="1118"/>
        <w:jc w:val="center"/>
        <w:spacing w:line="360" w:lineRule="auto"/>
        <w:rPr>
          <w:rFonts w:ascii="仿宋" w:hAnsi="仿宋" w:eastAsia="仿宋" w:cs="仿宋"/>
          <w:b/>
          <w:color w:val="000000"/>
          <w:sz w:val="32"/>
          <w:szCs w:val="32"/>
        </w:rPr>
      </w:pPr>
      <w:r>
        <w:rPr>
          <w:rFonts w:hint="eastAsia" w:ascii="仿宋" w:hAnsi="仿宋" w:eastAsia="仿宋" w:cs="仿宋"/>
          <w:b/>
          <w:color w:val="000000"/>
          <w:sz w:val="32"/>
          <w:szCs w:val="32"/>
        </w:rPr>
        <w:t xml:space="preserve">法定代表人身份证明书</w:t>
      </w:r>
      <w:r>
        <w:rPr>
          <w:rFonts w:ascii="仿宋" w:hAnsi="仿宋" w:eastAsia="仿宋" w:cs="仿宋"/>
          <w:b/>
          <w:color w:val="000000"/>
          <w:sz w:val="32"/>
          <w:szCs w:val="32"/>
        </w:rPr>
      </w:r>
      <w:r/>
    </w:p>
    <w:p>
      <w:pPr>
        <w:pStyle w:val="1118"/>
        <w:jc w:val="center"/>
        <w:spacing w:line="360" w:lineRule="auto"/>
        <w:rPr>
          <w:rFonts w:ascii="仿宋" w:hAnsi="仿宋" w:eastAsia="仿宋" w:cs="仿宋"/>
          <w:b/>
          <w:color w:val="000000"/>
          <w:sz w:val="36"/>
          <w:szCs w:val="36"/>
        </w:rPr>
      </w:pPr>
      <w:r>
        <w:rPr>
          <w:rFonts w:ascii="仿宋" w:hAnsi="仿宋" w:eastAsia="仿宋" w:cs="仿宋"/>
          <w:b/>
          <w:color w:val="000000"/>
          <w:sz w:val="36"/>
          <w:szCs w:val="36"/>
        </w:rPr>
      </w:r>
      <w:r/>
    </w:p>
    <w:p>
      <w:pPr>
        <w:pStyle w:val="1118"/>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兹证明</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同志，性别</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，身份证号码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在我单位任</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职务，系我单位</w:t>
      </w:r>
      <w:r>
        <w:rPr>
          <w:rFonts w:hint="eastAsia" w:ascii="仿宋" w:hAnsi="仿宋" w:eastAsia="仿宋" w:cs="仿宋"/>
          <w:color w:val="000000"/>
          <w:sz w:val="28"/>
          <w:szCs w:val="28"/>
          <w:lang w:eastAsia="zh-CN"/>
        </w:rPr>
        <w:t xml:space="preserve">主要负责人</w:t>
      </w:r>
      <w:r>
        <w:rPr>
          <w:rFonts w:hint="eastAsia" w:ascii="仿宋" w:hAnsi="仿宋" w:eastAsia="仿宋" w:cs="仿宋"/>
          <w:color w:val="000000"/>
          <w:sz w:val="28"/>
          <w:szCs w:val="28"/>
        </w:rPr>
        <w:t xml:space="preserve">即法定代表人。</w:t>
      </w:r>
      <w:r>
        <w:rPr>
          <w:rFonts w:ascii="仿宋" w:hAnsi="仿宋" w:eastAsia="仿宋" w:cs="仿宋"/>
          <w:color w:val="000000"/>
          <w:sz w:val="28"/>
          <w:szCs w:val="28"/>
        </w:rPr>
      </w:r>
      <w:r/>
    </w:p>
    <w:p>
      <w:pPr>
        <w:pStyle w:val="1118"/>
        <w:spacing w:line="360" w:lineRule="auto"/>
        <w:rPr>
          <w:rFonts w:ascii="仿宋" w:hAnsi="仿宋" w:eastAsia="仿宋" w:cs="仿宋"/>
          <w:color w:val="000000"/>
          <w:sz w:val="28"/>
          <w:szCs w:val="28"/>
        </w:rPr>
      </w:pPr>
      <w:r>
        <w:rPr>
          <w:rFonts w:ascii="仿宋" w:hAnsi="仿宋" w:eastAsia="仿宋" w:cs="仿宋"/>
          <w:color w:val="000000"/>
          <w:sz w:val="28"/>
          <w:szCs w:val="28"/>
        </w:rPr>
      </w:r>
      <w:r/>
    </w:p>
    <w:p>
      <w:pPr>
        <w:pStyle w:val="1118"/>
        <w:spacing w:line="360" w:lineRule="auto"/>
        <w:rPr>
          <w:rFonts w:ascii="仿宋" w:hAnsi="仿宋" w:eastAsia="仿宋" w:cs="仿宋"/>
          <w:color w:val="000000"/>
          <w:sz w:val="28"/>
          <w:szCs w:val="28"/>
        </w:rPr>
      </w:pPr>
      <w:r>
        <w:rPr>
          <w:rFonts w:ascii="仿宋" w:hAnsi="仿宋" w:eastAsia="仿宋" w:cs="仿宋"/>
          <w:color w:val="000000"/>
          <w:sz w:val="28"/>
          <w:szCs w:val="28"/>
        </w:rPr>
      </w:r>
      <w:r/>
    </w:p>
    <w:p>
      <w:pPr>
        <w:pStyle w:val="1118"/>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单位地址：</w:t>
      </w:r>
      <w:r>
        <w:rPr>
          <w:rFonts w:ascii="仿宋" w:hAnsi="仿宋" w:eastAsia="仿宋" w:cs="仿宋"/>
          <w:color w:val="000000"/>
          <w:sz w:val="28"/>
          <w:szCs w:val="28"/>
        </w:rPr>
      </w:r>
      <w:r/>
    </w:p>
    <w:p>
      <w:pPr>
        <w:pStyle w:val="1118"/>
        <w:spacing w:line="360" w:lineRule="auto"/>
        <w:rPr>
          <w:rFonts w:ascii="仿宋" w:hAnsi="仿宋" w:eastAsia="仿宋" w:cs="仿宋"/>
          <w:color w:val="000000"/>
          <w:sz w:val="28"/>
          <w:szCs w:val="28"/>
        </w:rPr>
      </w:pPr>
      <w:r>
        <w:rPr>
          <w:rFonts w:ascii="仿宋" w:hAnsi="仿宋" w:eastAsia="仿宋" w:cs="仿宋"/>
          <w:color w:val="000000"/>
          <w:sz w:val="28"/>
          <w:szCs w:val="28"/>
        </w:rPr>
      </w:r>
      <w:r/>
    </w:p>
    <w:p>
      <w:pPr>
        <w:pStyle w:val="1118"/>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电    话：</w:t>
      </w:r>
      <w:r>
        <w:rPr>
          <w:rFonts w:ascii="仿宋" w:hAnsi="仿宋" w:eastAsia="仿宋" w:cs="仿宋"/>
          <w:color w:val="000000"/>
          <w:sz w:val="28"/>
          <w:szCs w:val="28"/>
        </w:rPr>
      </w:r>
      <w:r/>
    </w:p>
    <w:p>
      <w:pPr>
        <w:pStyle w:val="1118"/>
        <w:spacing w:line="360" w:lineRule="auto"/>
        <w:rPr>
          <w:rFonts w:ascii="仿宋" w:hAnsi="仿宋" w:eastAsia="仿宋" w:cs="仿宋"/>
          <w:color w:val="000000"/>
          <w:sz w:val="28"/>
          <w:szCs w:val="28"/>
        </w:rPr>
      </w:pPr>
      <w:r>
        <w:rPr>
          <w:rFonts w:ascii="仿宋" w:hAnsi="仿宋" w:eastAsia="仿宋" w:cs="仿宋"/>
          <w:color w:val="000000"/>
          <w:sz w:val="28"/>
          <w:szCs w:val="28"/>
        </w:rPr>
      </w:r>
      <w:r/>
    </w:p>
    <w:p>
      <w:pPr>
        <w:pStyle w:val="111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                   单位全称： </w:t>
      </w:r>
      <w:r>
        <w:rPr>
          <w:rFonts w:ascii="仿宋" w:hAnsi="仿宋" w:eastAsia="仿宋" w:cs="仿宋"/>
          <w:color w:val="000000"/>
          <w:sz w:val="28"/>
          <w:szCs w:val="28"/>
        </w:rPr>
      </w:r>
      <w:r/>
    </w:p>
    <w:p>
      <w:pPr>
        <w:pStyle w:val="111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  </w:t>
      </w:r>
      <w:r>
        <w:rPr>
          <w:rFonts w:ascii="仿宋" w:hAnsi="仿宋" w:eastAsia="仿宋" w:cs="仿宋"/>
          <w:color w:val="000000"/>
          <w:sz w:val="28"/>
          <w:szCs w:val="28"/>
        </w:rPr>
      </w:r>
      <w:r/>
    </w:p>
    <w:p>
      <w:pPr>
        <w:pStyle w:val="111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                   单位盖章： </w:t>
      </w:r>
      <w:r>
        <w:rPr>
          <w:rFonts w:ascii="仿宋" w:hAnsi="仿宋" w:eastAsia="仿宋" w:cs="仿宋"/>
          <w:color w:val="000000"/>
          <w:sz w:val="28"/>
          <w:szCs w:val="28"/>
        </w:rPr>
      </w:r>
      <w:r/>
    </w:p>
    <w:p>
      <w:pPr>
        <w:pStyle w:val="1118"/>
        <w:jc w:val="center"/>
        <w:spacing w:line="360" w:lineRule="auto"/>
        <w:rPr>
          <w:rFonts w:ascii="仿宋" w:hAnsi="仿宋" w:eastAsia="仿宋" w:cs="仿宋"/>
          <w:color w:val="000000"/>
          <w:sz w:val="28"/>
          <w:szCs w:val="28"/>
        </w:rPr>
      </w:pPr>
      <w:r>
        <w:rPr>
          <w:rFonts w:ascii="仿宋" w:hAnsi="仿宋" w:eastAsia="仿宋" w:cs="仿宋"/>
          <w:color w:val="000000"/>
          <w:sz w:val="28"/>
          <w:szCs w:val="28"/>
        </w:rPr>
      </w:r>
      <w:r/>
    </w:p>
    <w:p>
      <w:pPr>
        <w:pStyle w:val="1118"/>
        <w:jc w:val="right"/>
        <w:spacing w:line="360" w:lineRule="auto"/>
        <w:rPr>
          <w:rFonts w:ascii="仿宋" w:hAnsi="仿宋" w:eastAsia="仿宋" w:cs="仿宋"/>
          <w:color w:val="000000"/>
          <w:sz w:val="28"/>
          <w:szCs w:val="28"/>
        </w:rPr>
      </w:pPr>
      <w:r>
        <w:rPr>
          <w:rFonts w:ascii="仿宋" w:hAnsi="仿宋" w:eastAsia="仿宋" w:cs="仿宋"/>
          <w:color w:val="000000"/>
          <w:sz w:val="28"/>
          <w:szCs w:val="28"/>
        </w:rPr>
      </w:r>
      <w:r/>
    </w:p>
    <w:p>
      <w:pPr>
        <w:pStyle w:val="1118"/>
        <w:spacing w:line="360" w:lineRule="auto"/>
        <w:tabs>
          <w:tab w:val="left" w:pos="7290" w:leader="none"/>
        </w:tabs>
        <w:rPr>
          <w:rFonts w:ascii="仿宋" w:hAnsi="仿宋" w:eastAsia="仿宋" w:cs="仿宋"/>
          <w:color w:val="000000"/>
          <w:sz w:val="28"/>
          <w:szCs w:val="28"/>
        </w:rPr>
      </w:pPr>
      <w:r>
        <w:rPr>
          <w:rFonts w:hint="eastAsia" w:ascii="仿宋" w:hAnsi="仿宋" w:eastAsia="仿宋" w:cs="仿宋"/>
          <w:color w:val="000000"/>
          <w:sz w:val="28"/>
          <w:szCs w:val="28"/>
        </w:rPr>
        <w:t xml:space="preserve">                                                   年     月    日</w:t>
      </w:r>
      <w:r>
        <w:rPr>
          <w:rFonts w:ascii="仿宋" w:hAnsi="仿宋" w:eastAsia="仿宋" w:cs="仿宋"/>
          <w:color w:val="000000"/>
          <w:sz w:val="28"/>
          <w:szCs w:val="28"/>
        </w:rPr>
      </w:r>
      <w:r/>
    </w:p>
    <w:p>
      <w:pPr>
        <w:pStyle w:val="1137"/>
        <w:ind w:firstLine="480"/>
        <w:rPr>
          <w:rFonts w:ascii="仿宋" w:hAnsi="仿宋" w:eastAsia="仿宋" w:cs="仿宋"/>
          <w:color w:val="000000"/>
          <w:sz w:val="24"/>
        </w:rPr>
      </w:pPr>
      <w:r>
        <w:rPr>
          <w:rFonts w:ascii="仿宋" w:hAnsi="仿宋" w:eastAsia="仿宋" w:cs="仿宋"/>
          <w:color w:val="000000"/>
          <w:sz w:val="24"/>
        </w:rPr>
      </w:r>
      <w:r/>
    </w:p>
    <w:p>
      <w:pPr>
        <w:pStyle w:val="1118"/>
        <w:jc w:val="left"/>
        <w:spacing w:line="360" w:lineRule="auto"/>
        <w:rPr>
          <w:rFonts w:ascii="仿宋" w:hAnsi="仿宋" w:eastAsia="仿宋" w:cs="仿宋"/>
          <w:b/>
          <w:color w:val="000000"/>
          <w:sz w:val="24"/>
        </w:rPr>
      </w:pPr>
      <w:r>
        <w:rPr>
          <w:rFonts w:hint="eastAsia" w:ascii="仿宋" w:hAnsi="仿宋" w:eastAsia="仿宋" w:cs="仿宋"/>
          <w:b/>
          <w:color w:val="000000"/>
          <w:sz w:val="24"/>
        </w:rPr>
        <w:t xml:space="preserve">附：法定代表人居民身份证扫描件</w:t>
      </w:r>
      <w:r>
        <w:rPr>
          <w:rFonts w:ascii="仿宋" w:hAnsi="仿宋" w:eastAsia="仿宋" w:cs="仿宋"/>
          <w:b/>
          <w:color w:val="000000"/>
          <w:sz w:val="24"/>
        </w:rPr>
      </w:r>
      <w:r/>
    </w:p>
    <w:p>
      <w:pPr>
        <w:pStyle w:val="1118"/>
        <w:jc w:val="left"/>
        <w:spacing w:line="360" w:lineRule="auto"/>
        <w:rPr>
          <w:rFonts w:ascii="仿宋" w:hAnsi="仿宋" w:eastAsia="仿宋" w:cs="仿宋"/>
          <w:color w:val="000000"/>
          <w:sz w:val="24"/>
        </w:rPr>
      </w:pPr>
      <w:r>
        <w:rPr>
          <w:rFonts w:hint="eastAsia" w:ascii="仿宋" w:hAnsi="仿宋" w:eastAsia="仿宋" w:cs="仿宋"/>
          <w:color w:val="000000"/>
          <w:sz w:val="24"/>
          <w:u w:val="single"/>
        </w:rPr>
        <w:t xml:space="preserve">注：“法定代表人”直接参加采购活动的仅需填写</w:t>
      </w:r>
      <w:r>
        <w:rPr>
          <w:rFonts w:hint="eastAsia" w:ascii="仿宋" w:hAnsi="仿宋" w:eastAsia="仿宋" w:cs="仿宋"/>
          <w:color w:val="000000"/>
          <w:sz w:val="24"/>
          <w:u w:val="single"/>
          <w:lang w:eastAsia="zh-CN"/>
        </w:rPr>
        <w:t xml:space="preserve">本人</w:t>
      </w:r>
      <w:r>
        <w:rPr>
          <w:rFonts w:hint="eastAsia" w:ascii="仿宋" w:hAnsi="仿宋" w:eastAsia="仿宋" w:cs="仿宋"/>
          <w:color w:val="000000"/>
          <w:sz w:val="24"/>
          <w:u w:val="single"/>
        </w:rPr>
        <w:t xml:space="preserve">身份证明</w:t>
      </w:r>
      <w:r>
        <w:rPr>
          <w:rFonts w:hint="eastAsia" w:ascii="仿宋" w:hAnsi="仿宋" w:eastAsia="仿宋" w:cs="仿宋"/>
          <w:color w:val="000000"/>
          <w:sz w:val="24"/>
        </w:rPr>
        <w:t xml:space="preserve">。</w:t>
      </w:r>
      <w:r>
        <w:rPr>
          <w:rFonts w:ascii="仿宋" w:hAnsi="仿宋" w:eastAsia="仿宋" w:cs="仿宋"/>
          <w:color w:val="000000"/>
          <w:sz w:val="24"/>
        </w:rPr>
      </w:r>
      <w:r/>
    </w:p>
    <w:p>
      <w:pPr>
        <w:pStyle w:val="1118"/>
        <w:rPr>
          <w:rFonts w:ascii="仿宋" w:hAnsi="仿宋" w:eastAsia="仿宋" w:cs="仿宋"/>
          <w:color w:val="000000"/>
        </w:rPr>
      </w:pPr>
      <w:r>
        <w:rPr>
          <w:rFonts w:ascii="仿宋" w:hAnsi="仿宋" w:eastAsia="仿宋" w:cs="仿宋"/>
          <w:color w:val="000000"/>
        </w:rPr>
      </w:r>
      <w:r/>
    </w:p>
    <w:p>
      <w:pPr>
        <w:pStyle w:val="1118"/>
        <w:rPr>
          <w:rFonts w:ascii="仿宋" w:hAnsi="仿宋" w:eastAsia="仿宋" w:cs="仿宋"/>
          <w:b/>
          <w:bCs/>
          <w:color w:val="000000"/>
          <w:sz w:val="36"/>
          <w:szCs w:val="36"/>
        </w:rPr>
      </w:pPr>
      <w:r>
        <w:rPr>
          <w:rFonts w:hint="eastAsia" w:ascii="仿宋" w:hAnsi="仿宋" w:eastAsia="仿宋" w:cs="仿宋"/>
          <w:b/>
          <w:bCs/>
          <w:color w:val="000000"/>
          <w:sz w:val="36"/>
          <w:szCs w:val="36"/>
        </w:rPr>
        <w:br w:type="page" w:clear="all"/>
      </w:r>
      <w:r>
        <w:rPr>
          <w:rFonts w:ascii="仿宋" w:hAnsi="仿宋" w:eastAsia="仿宋" w:cs="仿宋"/>
          <w:b/>
          <w:bCs/>
          <w:color w:val="000000"/>
          <w:sz w:val="36"/>
          <w:szCs w:val="36"/>
        </w:rPr>
      </w:r>
      <w:r/>
    </w:p>
    <w:p>
      <w:pPr>
        <w:pStyle w:val="1137"/>
        <w:numPr>
          <w:ilvl w:val="0"/>
          <w:numId w:val="10"/>
        </w:numPr>
        <w:ind w:firstLine="0"/>
        <w:spacing w:line="360" w:lineRule="auto"/>
        <w:rPr>
          <w:rFonts w:hint="eastAsia" w:ascii="仿宋" w:hAnsi="仿宋" w:eastAsia="仿宋" w:cs="仿宋"/>
          <w:b/>
          <w:color w:val="000000"/>
          <w:sz w:val="32"/>
          <w:szCs w:val="32"/>
          <w:lang w:val="en-US" w:eastAsia="zh-CN"/>
        </w:rPr>
        <w:outlineLvl w:val="1"/>
      </w:pPr>
      <w:r>
        <w:rPr>
          <w:rFonts w:hint="eastAsia" w:ascii="仿宋" w:hAnsi="仿宋" w:eastAsia="仿宋" w:cs="仿宋"/>
          <w:b/>
          <w:color w:val="000000"/>
          <w:sz w:val="32"/>
          <w:szCs w:val="32"/>
          <w:lang w:val="en-US" w:eastAsia="zh-CN"/>
        </w:rPr>
        <w:t xml:space="preserve">满足本项目特定的资格条件的证明材料</w:t>
      </w:r>
      <w:r>
        <w:rPr>
          <w:rFonts w:hint="eastAsia" w:ascii="仿宋" w:hAnsi="仿宋" w:eastAsia="仿宋" w:cs="仿宋"/>
          <w:b/>
          <w:color w:val="000000"/>
          <w:sz w:val="32"/>
          <w:szCs w:val="32"/>
          <w:lang w:val="en-US" w:eastAsia="zh-CN"/>
        </w:rPr>
      </w:r>
      <w:r/>
    </w:p>
    <w:p>
      <w:pPr>
        <w:pStyle w:val="1137"/>
        <w:numPr>
          <w:ilvl w:val="0"/>
          <w:numId w:val="0"/>
        </w:numPr>
        <w:spacing w:line="360" w:lineRule="auto"/>
        <w:rPr>
          <w:rFonts w:ascii="仿宋" w:hAnsi="仿宋" w:eastAsia="仿宋" w:cs="仿宋"/>
          <w:b/>
          <w:bCs/>
          <w:color w:val="000000"/>
          <w:sz w:val="24"/>
          <w:lang w:val="en-US" w:eastAsia="zh-CN"/>
        </w:rPr>
        <w:outlineLvl w:val="1"/>
      </w:pPr>
      <w:r>
        <w:rPr>
          <w:rFonts w:hint="eastAsia" w:ascii="仿宋" w:hAnsi="仿宋" w:eastAsia="仿宋" w:cs="仿宋"/>
          <w:b/>
          <w:bCs/>
          <w:color w:val="000000"/>
          <w:sz w:val="24"/>
          <w:lang w:val="en-US" w:eastAsia="zh-CN"/>
        </w:rPr>
        <w:t xml:space="preserve">注：不“具备独立承担民事责任的能力”的分公司，提供省级分公司具</w:t>
      </w:r>
      <w:r>
        <w:rPr>
          <w:rFonts w:hint="eastAsia" w:ascii="仿宋" w:hAnsi="仿宋" w:eastAsia="仿宋" w:cs="仿宋"/>
          <w:b/>
          <w:bCs/>
          <w:color w:val="000000"/>
          <w:sz w:val="24"/>
        </w:rPr>
        <w:t xml:space="preserve">有的</w:t>
      </w:r>
      <w:r>
        <w:rPr>
          <w:rFonts w:hint="eastAsia" w:ascii="仿宋" w:hAnsi="仿宋" w:eastAsia="仿宋" w:cs="仿宋"/>
          <w:b/>
          <w:bCs/>
          <w:color w:val="000000"/>
          <w:sz w:val="24"/>
          <w:lang w:val="en-US" w:eastAsia="zh-CN"/>
        </w:rPr>
        <w:t xml:space="preserve">证明材料。</w:t>
      </w:r>
      <w:r>
        <w:rPr>
          <w:rFonts w:ascii="仿宋" w:hAnsi="仿宋" w:eastAsia="仿宋" w:cs="仿宋"/>
          <w:b/>
          <w:bCs/>
          <w:color w:val="000000"/>
          <w:sz w:val="24"/>
          <w:lang w:val="en-US" w:eastAsia="zh-CN"/>
        </w:rPr>
      </w:r>
      <w:r/>
    </w:p>
    <w:p>
      <w:pPr>
        <w:pStyle w:val="1137"/>
        <w:numPr>
          <w:ilvl w:val="0"/>
          <w:numId w:val="10"/>
        </w:numPr>
        <w:ind w:firstLine="0"/>
        <w:spacing w:line="360" w:lineRule="auto"/>
        <w:rPr>
          <w:rFonts w:ascii="仿宋" w:hAnsi="仿宋" w:eastAsia="仿宋" w:cs="仿宋"/>
          <w:b/>
          <w:color w:val="000000"/>
          <w:sz w:val="32"/>
          <w:szCs w:val="32"/>
        </w:rPr>
        <w:outlineLvl w:val="1"/>
      </w:pPr>
      <w:r>
        <w:rPr>
          <w:rFonts w:hint="eastAsia" w:ascii="仿宋" w:hAnsi="仿宋" w:eastAsia="仿宋" w:cs="仿宋"/>
          <w:b/>
          <w:color w:val="000000"/>
          <w:sz w:val="32"/>
          <w:szCs w:val="32"/>
        </w:rPr>
        <w:t xml:space="preserve">供应商信用记录</w:t>
      </w:r>
      <w:r>
        <w:rPr>
          <w:rFonts w:ascii="仿宋" w:hAnsi="仿宋" w:eastAsia="仿宋" w:cs="仿宋"/>
          <w:b/>
          <w:color w:val="000000"/>
          <w:sz w:val="32"/>
          <w:szCs w:val="32"/>
        </w:rPr>
      </w:r>
      <w:r/>
    </w:p>
    <w:p>
      <w:pPr>
        <w:pStyle w:val="1118"/>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提供</w:t>
      </w:r>
      <w:r>
        <w:rPr>
          <w:rFonts w:hint="eastAsia" w:ascii="仿宋" w:hAnsi="仿宋" w:eastAsia="仿宋" w:cs="仿宋"/>
          <w:color w:val="000000"/>
          <w:sz w:val="24"/>
          <w:szCs w:val="24"/>
        </w:rPr>
        <w:t xml:space="preserve">在本</w:t>
      </w:r>
      <w:r>
        <w:rPr>
          <w:rFonts w:hint="eastAsia" w:ascii="仿宋" w:hAnsi="仿宋" w:eastAsia="仿宋" w:cs="仿宋"/>
          <w:color w:val="000000"/>
          <w:sz w:val="24"/>
          <w:szCs w:val="24"/>
          <w:lang w:val="en-US" w:eastAsia="zh-CN"/>
        </w:rPr>
        <w:t xml:space="preserve">招标</w:t>
      </w:r>
      <w:r>
        <w:rPr>
          <w:rFonts w:hint="eastAsia" w:ascii="仿宋" w:hAnsi="仿宋" w:eastAsia="仿宋" w:cs="仿宋"/>
          <w:color w:val="000000"/>
          <w:sz w:val="24"/>
          <w:szCs w:val="24"/>
        </w:rPr>
        <w:t xml:space="preserve">文件发布之日起至递交响应文件截止日前</w:t>
      </w:r>
      <w:r>
        <w:rPr>
          <w:rFonts w:hint="eastAsia" w:ascii="仿宋" w:hAnsi="仿宋" w:eastAsia="仿宋" w:cs="仿宋"/>
          <w:color w:val="000000"/>
          <w:sz w:val="24"/>
          <w:szCs w:val="24"/>
          <w:lang w:eastAsia="zh-CN"/>
        </w:rPr>
        <w:t xml:space="preserve">，在</w:t>
      </w:r>
      <w:r>
        <w:rPr>
          <w:rFonts w:hint="eastAsia" w:ascii="仿宋" w:hAnsi="仿宋" w:eastAsia="仿宋" w:cs="仿宋"/>
          <w:color w:val="000000"/>
          <w:sz w:val="24"/>
          <w:szCs w:val="24"/>
          <w:lang w:val="en-US" w:eastAsia="zh-CN"/>
        </w:rPr>
        <w:t xml:space="preserve">以下网站之一：</w:t>
      </w:r>
      <w:r>
        <w:rPr>
          <w:rFonts w:hint="eastAsia" w:ascii="仿宋" w:hAnsi="仿宋" w:eastAsia="仿宋" w:cs="仿宋"/>
          <w:color w:val="000000"/>
          <w:sz w:val="24"/>
          <w:szCs w:val="24"/>
        </w:rPr>
        <w:t xml:space="preserve">“信用中国”网站（</w:t>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HYPERLINK "http://www.creditchina.gov.cn"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www.creditchina.gov.cn</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t xml:space="preserve">）、中国政府采购网（</w:t>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HYPERLINK "http://www.ccgp.gov.cn"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www.ccgp.gov.cn</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t xml:space="preserve">）查询到的网页记录</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作为</w:t>
      </w:r>
      <w:r>
        <w:rPr>
          <w:rFonts w:hint="eastAsia" w:ascii="仿宋" w:hAnsi="仿宋" w:eastAsia="仿宋" w:cs="仿宋"/>
          <w:color w:val="000000"/>
          <w:sz w:val="24"/>
          <w:szCs w:val="24"/>
          <w:lang w:val="en-US" w:eastAsia="zh-CN"/>
        </w:rPr>
        <w:t xml:space="preserve">投标</w:t>
      </w:r>
      <w:r>
        <w:rPr>
          <w:rFonts w:hint="eastAsia" w:ascii="仿宋" w:hAnsi="仿宋" w:eastAsia="仿宋" w:cs="仿宋"/>
          <w:color w:val="000000"/>
          <w:sz w:val="24"/>
          <w:szCs w:val="24"/>
        </w:rPr>
        <w:t xml:space="preserve">文件的组成部分提交。</w:t>
      </w:r>
      <w:r>
        <w:rPr>
          <w:rFonts w:hint="eastAsia" w:ascii="仿宋" w:hAnsi="仿宋" w:eastAsia="仿宋" w:cs="仿宋"/>
          <w:color w:val="000000"/>
          <w:sz w:val="24"/>
          <w:szCs w:val="24"/>
        </w:rPr>
      </w:r>
      <w:r/>
    </w:p>
    <w:p>
      <w:pPr>
        <w:pStyle w:val="1118"/>
        <w:rPr>
          <w:rFonts w:ascii="仿宋" w:hAnsi="仿宋" w:eastAsia="仿宋" w:cs="仿宋"/>
          <w:b/>
          <w:bCs/>
          <w:color w:val="000000"/>
          <w:sz w:val="36"/>
          <w:szCs w:val="36"/>
        </w:rPr>
      </w:pPr>
      <w:r>
        <w:rPr>
          <w:rFonts w:ascii="仿宋" w:hAnsi="仿宋" w:eastAsia="仿宋" w:cs="仿宋"/>
          <w:b/>
          <w:bCs/>
          <w:color w:val="000000"/>
          <w:sz w:val="36"/>
          <w:szCs w:val="36"/>
        </w:rPr>
      </w:r>
      <w:r/>
    </w:p>
    <w:p>
      <w:pPr>
        <w:pStyle w:val="1137"/>
        <w:numPr>
          <w:ilvl w:val="0"/>
          <w:numId w:val="10"/>
        </w:numPr>
        <w:ind w:firstLine="0"/>
        <w:spacing w:line="360" w:lineRule="auto"/>
        <w:rPr>
          <w:rFonts w:hint="eastAsia" w:ascii="仿宋" w:hAnsi="仿宋" w:eastAsia="仿宋" w:cs="仿宋"/>
          <w:b/>
          <w:color w:val="000000"/>
          <w:sz w:val="32"/>
          <w:szCs w:val="32"/>
        </w:rPr>
        <w:outlineLvl w:val="1"/>
      </w:pPr>
      <w:r>
        <w:rPr>
          <w:rFonts w:hint="eastAsia" w:ascii="仿宋" w:hAnsi="仿宋" w:eastAsia="仿宋" w:cs="仿宋"/>
          <w:b/>
          <w:color w:val="000000"/>
          <w:sz w:val="32"/>
          <w:szCs w:val="32"/>
        </w:rPr>
        <w:t xml:space="preserve">开标一览表</w:t>
      </w:r>
      <w:r>
        <w:rPr>
          <w:rFonts w:hint="eastAsia" w:ascii="仿宋" w:hAnsi="仿宋" w:eastAsia="仿宋" w:cs="仿宋"/>
          <w:b/>
          <w:color w:val="000000"/>
          <w:sz w:val="32"/>
          <w:szCs w:val="32"/>
        </w:rPr>
      </w:r>
      <w:r/>
    </w:p>
    <w:p>
      <w:pPr>
        <w:pStyle w:val="1137"/>
        <w:ind w:firstLine="0"/>
        <w:rPr>
          <w:rFonts w:hint="eastAsia" w:ascii="仿宋" w:hAnsi="仿宋" w:eastAsia="仿宋" w:cs="仿宋"/>
          <w:bCs/>
          <w:color w:val="000000"/>
          <w:sz w:val="24"/>
          <w:lang w:eastAsia="zh-CN"/>
        </w:rPr>
      </w:pPr>
      <w:r>
        <w:rPr>
          <w:rFonts w:hint="eastAsia" w:ascii="仿宋" w:hAnsi="仿宋" w:eastAsia="仿宋" w:cs="仿宋"/>
          <w:bCs/>
          <w:color w:val="000000"/>
          <w:sz w:val="24"/>
        </w:rPr>
        <w:t xml:space="preserve">项目名称：</w:t>
      </w:r>
      <w:r>
        <w:rPr>
          <w:rFonts w:hint="eastAsia" w:ascii="仿宋" w:hAnsi="仿宋" w:eastAsia="仿宋" w:cs="仿宋"/>
          <w:bCs/>
          <w:color w:val="000000"/>
          <w:sz w:val="24"/>
          <w:lang w:eastAsia="zh-CN"/>
        </w:rPr>
        <w:t xml:space="preserve">镇江市公安局短信平台四期服务</w:t>
      </w:r>
      <w:r>
        <w:rPr>
          <w:rFonts w:hint="eastAsia" w:ascii="仿宋" w:hAnsi="仿宋" w:eastAsia="仿宋" w:cs="仿宋"/>
          <w:bCs/>
          <w:color w:val="000000"/>
          <w:sz w:val="24"/>
          <w:lang w:eastAsia="zh-CN"/>
        </w:rPr>
      </w:r>
      <w:r/>
    </w:p>
    <w:p>
      <w:pPr>
        <w:pStyle w:val="1137"/>
        <w:ind w:firstLine="0"/>
        <w:rPr>
          <w:rFonts w:ascii="仿宋" w:hAnsi="仿宋" w:eastAsia="仿宋" w:cs="仿宋"/>
          <w:bCs/>
          <w:color w:val="000000"/>
          <w:sz w:val="24"/>
        </w:rPr>
      </w:pPr>
      <w:r>
        <w:rPr>
          <w:rFonts w:hint="eastAsia" w:ascii="仿宋" w:hAnsi="仿宋" w:eastAsia="仿宋" w:cs="仿宋"/>
          <w:bCs/>
          <w:color w:val="000000"/>
          <w:sz w:val="24"/>
        </w:rPr>
        <w:t xml:space="preserve">项目编号：</w:t>
      </w:r>
      <w:r>
        <w:rPr>
          <w:rFonts w:hint="eastAsia" w:ascii="仿宋" w:hAnsi="仿宋" w:eastAsia="仿宋" w:cs="仿宋"/>
          <w:bCs/>
          <w:color w:val="000000"/>
          <w:sz w:val="24"/>
          <w:lang w:eastAsia="zh-CN"/>
        </w:rPr>
        <w:t xml:space="preserve">JSZC-321100-GCJS-G2025-0008</w:t>
      </w:r>
      <w:r>
        <w:rPr>
          <w:rFonts w:ascii="仿宋" w:hAnsi="仿宋" w:eastAsia="仿宋" w:cs="仿宋"/>
          <w:bCs/>
          <w:color w:val="000000"/>
          <w:sz w:val="24"/>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3980"/>
        <w:gridCol w:w="5982"/>
      </w:tblGrid>
      <w:tr>
        <w:trPr>
          <w:trHeight w:val="1289"/>
        </w:trPr>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pStyle w:val="1118"/>
              <w:spacing w:line="360" w:lineRule="auto"/>
              <w:widowControl/>
              <w:rPr>
                <w:rFonts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 xml:space="preserve">综合单价</w:t>
            </w:r>
            <w:r>
              <w:rPr>
                <w:rFonts w:ascii="仿宋" w:hAnsi="仿宋" w:eastAsia="仿宋" w:cs="仿宋"/>
                <w:color w:val="000000"/>
                <w:sz w:val="32"/>
                <w:szCs w:val="32"/>
                <w:lang w:val="en-US" w:eastAsia="zh-CN"/>
              </w:rPr>
            </w:r>
            <w:r/>
          </w:p>
        </w:tc>
        <w:tc>
          <w:tcPr>
            <w:tcBorders>
              <w:top w:val="single" w:color="000000" w:sz="4" w:space="0"/>
              <w:left w:val="none" w:color="000000" w:sz="4" w:space="0"/>
              <w:bottom w:val="single" w:color="000000" w:sz="4" w:space="0"/>
              <w:right w:val="single" w:color="000000" w:sz="4" w:space="0"/>
            </w:tcBorders>
            <w:tcW w:w="3002" w:type="dxa"/>
            <w:vAlign w:val="center"/>
            <w:textDirection w:val="lrTb"/>
            <w:noWrap w:val="false"/>
          </w:tcPr>
          <w:p>
            <w:pPr>
              <w:pStyle w:val="1118"/>
              <w:ind w:firstLine="960"/>
              <w:spacing w:line="360" w:lineRule="auto"/>
              <w:tabs>
                <w:tab w:val="left" w:pos="2185" w:leader="none"/>
              </w:tabs>
              <w:rPr>
                <w:rFonts w:ascii="仿宋" w:hAnsi="仿宋" w:eastAsia="仿宋" w:cs="仿宋"/>
                <w:color w:val="000000"/>
                <w:sz w:val="32"/>
                <w:szCs w:val="32"/>
              </w:rPr>
            </w:pPr>
            <w:r>
              <w:rPr>
                <w:rFonts w:hint="eastAsia" w:ascii="仿宋" w:hAnsi="仿宋" w:eastAsia="仿宋" w:cs="仿宋"/>
                <w:color w:val="000000"/>
                <w:sz w:val="32"/>
                <w:szCs w:val="32"/>
                <w:u w:val="single"/>
              </w:rPr>
              <w:t xml:space="preserve">      </w:t>
            </w:r>
            <w:r>
              <w:rPr>
                <w:rFonts w:hint="eastAsia" w:ascii="仿宋" w:hAnsi="仿宋" w:eastAsia="仿宋" w:cs="仿宋"/>
                <w:color w:val="000000"/>
                <w:sz w:val="32"/>
                <w:szCs w:val="32"/>
                <w:u w:val="single"/>
                <w:lang w:val="en-US" w:eastAsia="zh-CN"/>
              </w:rPr>
              <w:t xml:space="preserve">      </w:t>
            </w:r>
            <w:r>
              <w:rPr>
                <w:rFonts w:hint="eastAsia" w:ascii="仿宋" w:hAnsi="仿宋" w:eastAsia="仿宋" w:cs="仿宋"/>
                <w:color w:val="000000"/>
                <w:sz w:val="32"/>
                <w:szCs w:val="32"/>
                <w:lang w:val="en-US" w:eastAsia="zh-CN"/>
              </w:rPr>
              <w:t xml:space="preserve">元/条</w:t>
            </w:r>
            <w:r>
              <w:rPr>
                <w:rFonts w:hint="eastAsia" w:ascii="仿宋" w:hAnsi="仿宋" w:eastAsia="仿宋" w:cs="仿宋"/>
                <w:color w:val="000000"/>
                <w:sz w:val="32"/>
                <w:szCs w:val="32"/>
              </w:rPr>
              <w:t xml:space="preserve">      </w:t>
            </w:r>
            <w:r>
              <w:rPr>
                <w:rFonts w:ascii="仿宋" w:hAnsi="仿宋" w:eastAsia="仿宋" w:cs="仿宋"/>
                <w:color w:val="000000"/>
                <w:sz w:val="32"/>
                <w:szCs w:val="32"/>
              </w:rPr>
            </w:r>
            <w:r/>
          </w:p>
        </w:tc>
      </w:tr>
      <w:tr>
        <w:trPr>
          <w:trHeight w:val="1454"/>
        </w:trPr>
        <w:tc>
          <w:tcPr>
            <w:tcBorders>
              <w:top w:val="none" w:color="000000" w:sz="4" w:space="0"/>
              <w:left w:val="single" w:color="000000" w:sz="4" w:space="0"/>
              <w:bottom w:val="single" w:color="000000" w:sz="4" w:space="0"/>
              <w:right w:val="single" w:color="000000" w:sz="4" w:space="0"/>
            </w:tcBorders>
            <w:tcW w:w="1997" w:type="dxa"/>
            <w:vAlign w:val="center"/>
            <w:textDirection w:val="lrTb"/>
            <w:noWrap w:val="false"/>
          </w:tcPr>
          <w:p>
            <w:pPr>
              <w:pStyle w:val="1118"/>
              <w:spacing w:line="360" w:lineRule="auto"/>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服务期</w:t>
            </w:r>
            <w:r>
              <w:rPr>
                <w:rFonts w:ascii="仿宋" w:hAnsi="仿宋" w:eastAsia="仿宋" w:cs="仿宋"/>
                <w:color w:val="000000"/>
                <w:sz w:val="32"/>
                <w:szCs w:val="32"/>
              </w:rPr>
            </w:r>
            <w:r/>
          </w:p>
        </w:tc>
        <w:tc>
          <w:tcPr>
            <w:tcBorders>
              <w:top w:val="none" w:color="000000" w:sz="4" w:space="0"/>
              <w:left w:val="none" w:color="000000" w:sz="4" w:space="0"/>
              <w:bottom w:val="single" w:color="000000" w:sz="4" w:space="0"/>
              <w:right w:val="single" w:color="000000" w:sz="4" w:space="0"/>
            </w:tcBorders>
            <w:tcW w:w="3002" w:type="dxa"/>
            <w:vAlign w:val="center"/>
            <w:textDirection w:val="lrTb"/>
            <w:noWrap w:val="false"/>
          </w:tcPr>
          <w:p>
            <w:pPr>
              <w:pStyle w:val="1118"/>
              <w:spacing w:line="360" w:lineRule="auto"/>
              <w:widowControl/>
              <w:rPr>
                <w:rFonts w:ascii="仿宋" w:hAnsi="仿宋" w:eastAsia="仿宋" w:cs="仿宋"/>
                <w:color w:val="000000"/>
                <w:sz w:val="32"/>
                <w:szCs w:val="32"/>
              </w:rPr>
            </w:pPr>
            <w:r>
              <w:rPr>
                <w:rFonts w:ascii="仿宋" w:hAnsi="仿宋" w:eastAsia="仿宋" w:cs="仿宋"/>
                <w:color w:val="000000"/>
                <w:sz w:val="32"/>
                <w:szCs w:val="32"/>
              </w:rPr>
            </w:r>
            <w:r/>
          </w:p>
        </w:tc>
      </w:tr>
    </w:tbl>
    <w:p>
      <w:pPr>
        <w:pStyle w:val="1168"/>
        <w:ind w:left="0"/>
        <w:jc w:val="both"/>
        <w:rPr>
          <w:rFonts w:hAnsi="宋体" w:cs="宋体"/>
          <w:color w:val="000000"/>
          <w:sz w:val="24"/>
        </w:rPr>
      </w:pPr>
      <w:r>
        <w:rPr>
          <w:rFonts w:hAnsi="宋体" w:cs="宋体"/>
          <w:color w:val="000000"/>
          <w:sz w:val="24"/>
        </w:rPr>
      </w:r>
      <w:r/>
    </w:p>
    <w:p>
      <w:pPr>
        <w:pStyle w:val="1393"/>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注：报价以总价为准，大小写不一致以大写为准；</w:t>
      </w:r>
      <w:r>
        <w:rPr>
          <w:rFonts w:ascii="仿宋" w:hAnsi="仿宋" w:eastAsia="仿宋" w:cs="仿宋"/>
          <w:color w:val="000000"/>
          <w:sz w:val="28"/>
          <w:szCs w:val="28"/>
        </w:rPr>
      </w:r>
      <w:r/>
    </w:p>
    <w:p>
      <w:pPr>
        <w:pStyle w:val="1118"/>
        <w:spacing w:line="400" w:lineRule="exact"/>
        <w:rPr>
          <w:rFonts w:ascii="宋体" w:hAnsi="宋体" w:cs="宋体"/>
          <w:color w:val="000000"/>
          <w:sz w:val="24"/>
        </w:rPr>
      </w:pPr>
      <w:r>
        <w:rPr>
          <w:rFonts w:ascii="宋体" w:hAnsi="宋体" w:cs="宋体"/>
          <w:color w:val="000000"/>
          <w:sz w:val="24"/>
        </w:rPr>
      </w:r>
      <w:r/>
    </w:p>
    <w:p>
      <w:pPr>
        <w:pStyle w:val="1118"/>
        <w:spacing w:line="48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供应商名称</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公章</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     </w:t>
      </w:r>
      <w:r>
        <w:rPr>
          <w:rFonts w:ascii="仿宋" w:hAnsi="仿宋" w:eastAsia="仿宋" w:cs="仿宋"/>
          <w:color w:val="000000"/>
          <w:sz w:val="28"/>
          <w:szCs w:val="28"/>
        </w:rPr>
      </w:r>
      <w:r/>
    </w:p>
    <w:p>
      <w:pPr>
        <w:pStyle w:val="1118"/>
        <w:spacing w:line="48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供应商法定代表人或授权代表</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签字或盖章</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  </w:t>
      </w:r>
      <w:r>
        <w:rPr>
          <w:rFonts w:ascii="仿宋" w:hAnsi="仿宋" w:eastAsia="仿宋" w:cs="仿宋"/>
          <w:color w:val="000000"/>
          <w:sz w:val="28"/>
          <w:szCs w:val="28"/>
        </w:rPr>
      </w:r>
      <w:r/>
    </w:p>
    <w:p>
      <w:pPr>
        <w:pStyle w:val="1118"/>
        <w:spacing w:line="48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日期：   年  月   日</w:t>
      </w:r>
      <w:r>
        <w:rPr>
          <w:rFonts w:ascii="仿宋" w:hAnsi="仿宋" w:eastAsia="仿宋" w:cs="仿宋"/>
          <w:color w:val="000000"/>
          <w:sz w:val="28"/>
          <w:szCs w:val="28"/>
        </w:rPr>
      </w:r>
      <w:r/>
    </w:p>
    <w:p>
      <w:pPr>
        <w:pStyle w:val="1137"/>
        <w:ind w:firstLine="3092"/>
        <w:spacing w:line="360" w:lineRule="auto"/>
        <w:rPr>
          <w:rFonts w:ascii="仿宋" w:hAnsi="仿宋" w:eastAsia="仿宋" w:cs="仿宋"/>
          <w:b/>
          <w:color w:val="000000"/>
          <w:sz w:val="44"/>
          <w:szCs w:val="44"/>
        </w:rPr>
      </w:pPr>
      <w:r>
        <w:rPr>
          <w:rFonts w:ascii="仿宋" w:hAnsi="仿宋" w:eastAsia="仿宋" w:cs="仿宋"/>
          <w:b/>
          <w:color w:val="000000"/>
          <w:sz w:val="44"/>
          <w:szCs w:val="44"/>
        </w:rPr>
      </w:r>
      <w:r/>
    </w:p>
    <w:p>
      <w:pPr>
        <w:pStyle w:val="1120"/>
        <w:jc w:val="both"/>
        <w:spacing w:line="400" w:lineRule="exact"/>
        <w:rPr>
          <w:rFonts w:hint="eastAsia" w:ascii="仿宋" w:hAnsi="仿宋" w:eastAsia="仿宋" w:cs="仿宋"/>
          <w:b/>
          <w:color w:val="000000"/>
          <w:sz w:val="44"/>
          <w:szCs w:val="44"/>
        </w:rPr>
        <w:outlineLvl w:val="0"/>
      </w:pPr>
      <w:r>
        <w:rPr>
          <w:rFonts w:hint="eastAsia" w:ascii="仿宋" w:hAnsi="仿宋" w:eastAsia="仿宋" w:cs="仿宋"/>
          <w:b/>
          <w:color w:val="000000"/>
          <w:sz w:val="44"/>
          <w:szCs w:val="44"/>
        </w:rPr>
        <w:br w:type="page" w:clear="all"/>
      </w:r>
      <w:bookmarkStart w:id="196" w:name="_Toc22449"/>
      <w:r>
        <w:rPr>
          <w:rFonts w:hint="eastAsia" w:ascii="仿宋" w:hAnsi="仿宋" w:eastAsia="仿宋" w:cs="仿宋"/>
          <w:color w:val="000000"/>
          <w:sz w:val="36"/>
          <w:szCs w:val="36"/>
          <w:lang w:val="en-US" w:eastAsia="zh-CN"/>
        </w:rPr>
        <w:t xml:space="preserve">二、价格部分</w:t>
      </w:r>
      <w:bookmarkEnd w:id="196"/>
      <w:r>
        <w:rPr>
          <w:rFonts w:hint="eastAsia" w:ascii="仿宋" w:hAnsi="仿宋" w:eastAsia="仿宋" w:cs="仿宋"/>
          <w:b/>
          <w:color w:val="000000"/>
          <w:sz w:val="44"/>
          <w:szCs w:val="44"/>
        </w:rPr>
      </w:r>
      <w:r/>
    </w:p>
    <w:p>
      <w:pPr>
        <w:pStyle w:val="1120"/>
        <w:jc w:val="both"/>
        <w:spacing w:line="400" w:lineRule="exact"/>
        <w:rPr>
          <w:rFonts w:hint="eastAsia" w:ascii="仿宋" w:hAnsi="仿宋" w:eastAsia="仿宋" w:cs="仿宋"/>
          <w:color w:val="000000"/>
          <w:sz w:val="36"/>
          <w:szCs w:val="36"/>
          <w:lang w:val="en-US" w:eastAsia="zh-CN"/>
        </w:rPr>
        <w:outlineLvl w:val="0"/>
      </w:pPr>
      <w:r>
        <w:rPr>
          <w:rFonts w:hint="eastAsia" w:ascii="仿宋" w:hAnsi="仿宋" w:eastAsia="仿宋" w:cs="仿宋"/>
          <w:color w:val="000000"/>
          <w:sz w:val="36"/>
          <w:szCs w:val="36"/>
          <w:lang w:val="en-US" w:eastAsia="zh-CN"/>
        </w:rPr>
        <w:t xml:space="preserve">三、技术响应部分</w:t>
      </w:r>
      <w:r>
        <w:rPr>
          <w:rFonts w:hint="eastAsia" w:ascii="仿宋" w:hAnsi="仿宋" w:eastAsia="仿宋" w:cs="仿宋"/>
          <w:color w:val="000000"/>
          <w:sz w:val="36"/>
          <w:szCs w:val="36"/>
          <w:lang w:val="en-US" w:eastAsia="zh-CN"/>
        </w:rPr>
      </w:r>
      <w:r/>
    </w:p>
    <w:p>
      <w:pPr>
        <w:pStyle w:val="1121"/>
        <w:rPr>
          <w:rFonts w:hint="eastAsia" w:ascii="仿宋" w:hAnsi="仿宋" w:eastAsia="仿宋" w:cs="仿宋"/>
          <w:bCs w:val="0"/>
          <w:color w:val="000000"/>
        </w:rPr>
      </w:pPr>
      <w:r/>
      <w:bookmarkStart w:id="197" w:name="_Toc4518"/>
      <w:r>
        <w:rPr>
          <w:rFonts w:hint="eastAsia" w:ascii="仿宋" w:hAnsi="仿宋" w:eastAsia="仿宋" w:cs="仿宋"/>
          <w:bCs w:val="0"/>
          <w:color w:val="000000"/>
          <w:lang w:val="en-US" w:eastAsia="zh-CN"/>
        </w:rPr>
        <w:t xml:space="preserve">3</w:t>
      </w:r>
      <w:r>
        <w:rPr>
          <w:rFonts w:hint="eastAsia" w:ascii="仿宋" w:hAnsi="仿宋" w:eastAsia="仿宋" w:cs="仿宋"/>
          <w:bCs w:val="0"/>
          <w:color w:val="000000"/>
        </w:rPr>
        <w:t xml:space="preserve">.1</w:t>
      </w:r>
      <w:bookmarkEnd w:id="197"/>
      <w:r>
        <w:rPr>
          <w:rFonts w:hint="eastAsia" w:ascii="仿宋" w:hAnsi="仿宋" w:eastAsia="仿宋" w:cs="仿宋"/>
          <w:bCs w:val="0"/>
          <w:color w:val="000000"/>
          <w:lang w:val="en-US" w:eastAsia="zh-CN"/>
        </w:rPr>
        <w:t xml:space="preserve">技术</w:t>
      </w:r>
      <w:r>
        <w:rPr>
          <w:rStyle w:val="1134"/>
          <w:rFonts w:hint="eastAsia" w:ascii="仿宋" w:hAnsi="仿宋" w:eastAsia="仿宋" w:cs="仿宋"/>
          <w:b/>
          <w:bCs/>
          <w:color w:val="000000"/>
        </w:rPr>
        <w:t xml:space="preserve">要求响应/偏离表</w:t>
      </w:r>
      <w:r>
        <w:rPr>
          <w:rFonts w:hint="eastAsia" w:ascii="仿宋" w:hAnsi="仿宋" w:eastAsia="仿宋" w:cs="仿宋"/>
          <w:bCs w:val="0"/>
          <w:color w:val="000000"/>
        </w:rPr>
      </w:r>
      <w:r/>
    </w:p>
    <w:tbl>
      <w:tblPr>
        <w:tblW w:w="10135"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723"/>
        <w:gridCol w:w="3628"/>
        <w:gridCol w:w="2100"/>
        <w:gridCol w:w="2196"/>
        <w:gridCol w:w="1488"/>
      </w:tblGrid>
      <w:tr>
        <w:trPr>
          <w:trHeight w:val="883"/>
        </w:trPr>
        <w:tc>
          <w:tcPr>
            <w:tcW w:w="723" w:type="dxa"/>
            <w:vAlign w:val="center"/>
            <w:textDirection w:val="lrTb"/>
            <w:noWrap w:val="false"/>
          </w:tcPr>
          <w:p>
            <w:pPr>
              <w:pStyle w:val="1118"/>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序号</w:t>
            </w:r>
            <w:r>
              <w:rPr>
                <w:rFonts w:hint="eastAsia" w:ascii="仿宋" w:hAnsi="仿宋" w:eastAsia="仿宋" w:cs="仿宋"/>
                <w:color w:val="000000"/>
                <w:sz w:val="24"/>
                <w:szCs w:val="24"/>
              </w:rPr>
            </w:r>
            <w:r/>
          </w:p>
        </w:tc>
        <w:tc>
          <w:tcPr>
            <w:tcW w:w="3628" w:type="dxa"/>
            <w:vAlign w:val="center"/>
            <w:textDirection w:val="lrTb"/>
            <w:noWrap w:val="false"/>
          </w:tcPr>
          <w:p>
            <w:pPr>
              <w:pStyle w:val="1118"/>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要求</w:t>
            </w:r>
            <w:r>
              <w:rPr>
                <w:rFonts w:hint="eastAsia" w:ascii="仿宋" w:hAnsi="仿宋" w:eastAsia="仿宋" w:cs="仿宋"/>
                <w:color w:val="000000"/>
                <w:sz w:val="24"/>
                <w:szCs w:val="24"/>
              </w:rPr>
            </w:r>
            <w:r/>
          </w:p>
        </w:tc>
        <w:tc>
          <w:tcPr>
            <w:tcW w:w="2100" w:type="dxa"/>
            <w:vAlign w:val="center"/>
            <w:textDirection w:val="lrTb"/>
            <w:noWrap w:val="false"/>
          </w:tcPr>
          <w:p>
            <w:pPr>
              <w:pStyle w:val="1118"/>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响应</w:t>
            </w:r>
            <w:r>
              <w:rPr>
                <w:rFonts w:hint="eastAsia" w:ascii="仿宋" w:hAnsi="仿宋" w:eastAsia="仿宋" w:cs="仿宋"/>
                <w:color w:val="000000"/>
                <w:sz w:val="24"/>
                <w:szCs w:val="24"/>
              </w:rPr>
            </w:r>
            <w:r/>
          </w:p>
        </w:tc>
        <w:tc>
          <w:tcPr>
            <w:tcW w:w="2196" w:type="dxa"/>
            <w:vAlign w:val="center"/>
            <w:textDirection w:val="lrTb"/>
            <w:noWrap w:val="false"/>
          </w:tcPr>
          <w:p>
            <w:pPr>
              <w:pStyle w:val="1118"/>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符合/正偏离/负偏离</w:t>
            </w:r>
            <w:r>
              <w:rPr>
                <w:rFonts w:hint="eastAsia" w:ascii="仿宋" w:hAnsi="仿宋" w:eastAsia="仿宋" w:cs="仿宋"/>
                <w:color w:val="000000"/>
                <w:sz w:val="24"/>
                <w:szCs w:val="24"/>
              </w:rPr>
            </w:r>
            <w:r/>
          </w:p>
        </w:tc>
        <w:tc>
          <w:tcPr>
            <w:tcW w:w="1488" w:type="dxa"/>
            <w:vAlign w:val="center"/>
            <w:textDirection w:val="lrTb"/>
            <w:noWrap w:val="false"/>
          </w:tcPr>
          <w:p>
            <w:pPr>
              <w:pStyle w:val="1118"/>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w:t>
            </w:r>
            <w:r>
              <w:rPr>
                <w:rFonts w:hint="eastAsia" w:ascii="仿宋" w:hAnsi="仿宋" w:eastAsia="仿宋" w:cs="仿宋"/>
                <w:color w:val="000000"/>
                <w:sz w:val="24"/>
                <w:szCs w:val="24"/>
              </w:rPr>
            </w:r>
            <w:r/>
          </w:p>
        </w:tc>
      </w:tr>
      <w:tr>
        <w:trPr>
          <w:cantSplit/>
          <w:trHeight w:val="615"/>
        </w:trPr>
        <w:tc>
          <w:tcPr>
            <w:tcW w:w="723" w:type="dxa"/>
            <w:vAlign w:val="center"/>
            <w:textDirection w:val="lrTb"/>
            <w:noWrap w:val="false"/>
          </w:tcPr>
          <w:p>
            <w:pPr>
              <w:pStyle w:val="1118"/>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628" w:type="dxa"/>
            <w:vAlign w:val="center"/>
            <w:textDirection w:val="lrTb"/>
            <w:noWrap w:val="false"/>
          </w:tcPr>
          <w:p>
            <w:pPr>
              <w:pStyle w:val="1118"/>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100" w:type="dxa"/>
            <w:vAlign w:val="center"/>
            <w:textDirection w:val="lrTb"/>
            <w:noWrap w:val="false"/>
          </w:tcPr>
          <w:p>
            <w:pPr>
              <w:pStyle w:val="1118"/>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196" w:type="dxa"/>
            <w:vAlign w:val="center"/>
            <w:textDirection w:val="lrTb"/>
            <w:noWrap w:val="false"/>
          </w:tcPr>
          <w:p>
            <w:pPr>
              <w:pStyle w:val="1118"/>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88" w:type="dxa"/>
            <w:vAlign w:val="center"/>
            <w:textDirection w:val="lrTb"/>
            <w:noWrap w:val="false"/>
          </w:tcPr>
          <w:p>
            <w:pPr>
              <w:pStyle w:val="1118"/>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15"/>
        </w:trPr>
        <w:tc>
          <w:tcPr>
            <w:tcW w:w="723" w:type="dxa"/>
            <w:vAlign w:val="center"/>
            <w:textDirection w:val="lrTb"/>
            <w:noWrap w:val="false"/>
          </w:tcPr>
          <w:p>
            <w:pPr>
              <w:pStyle w:val="1118"/>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628" w:type="dxa"/>
            <w:vAlign w:val="center"/>
            <w:textDirection w:val="lrTb"/>
            <w:noWrap w:val="false"/>
          </w:tcPr>
          <w:p>
            <w:pPr>
              <w:pStyle w:val="1118"/>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100" w:type="dxa"/>
            <w:vAlign w:val="center"/>
            <w:textDirection w:val="lrTb"/>
            <w:noWrap w:val="false"/>
          </w:tcPr>
          <w:p>
            <w:pPr>
              <w:pStyle w:val="1118"/>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196" w:type="dxa"/>
            <w:vAlign w:val="center"/>
            <w:textDirection w:val="lrTb"/>
            <w:noWrap w:val="false"/>
          </w:tcPr>
          <w:p>
            <w:pPr>
              <w:pStyle w:val="1118"/>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88" w:type="dxa"/>
            <w:vAlign w:val="center"/>
            <w:textDirection w:val="lrTb"/>
            <w:noWrap w:val="false"/>
          </w:tcPr>
          <w:p>
            <w:pPr>
              <w:pStyle w:val="1118"/>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615"/>
        </w:trPr>
        <w:tc>
          <w:tcPr>
            <w:tcW w:w="723" w:type="dxa"/>
            <w:vAlign w:val="center"/>
            <w:textDirection w:val="lrTb"/>
            <w:noWrap w:val="false"/>
          </w:tcPr>
          <w:p>
            <w:pPr>
              <w:pStyle w:val="1118"/>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628" w:type="dxa"/>
            <w:vAlign w:val="center"/>
            <w:textDirection w:val="lrTb"/>
            <w:noWrap w:val="false"/>
          </w:tcPr>
          <w:p>
            <w:pPr>
              <w:pStyle w:val="1118"/>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100" w:type="dxa"/>
            <w:vAlign w:val="center"/>
            <w:textDirection w:val="lrTb"/>
            <w:noWrap w:val="false"/>
          </w:tcPr>
          <w:p>
            <w:pPr>
              <w:pStyle w:val="1118"/>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196" w:type="dxa"/>
            <w:vAlign w:val="center"/>
            <w:textDirection w:val="lrTb"/>
            <w:noWrap w:val="false"/>
          </w:tcPr>
          <w:p>
            <w:pPr>
              <w:pStyle w:val="1118"/>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88" w:type="dxa"/>
            <w:vAlign w:val="center"/>
            <w:textDirection w:val="lrTb"/>
            <w:noWrap w:val="false"/>
          </w:tcPr>
          <w:p>
            <w:pPr>
              <w:pStyle w:val="1118"/>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bl>
    <w:p>
      <w:pPr>
        <w:pStyle w:val="1118"/>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供应商应</w:t>
      </w:r>
      <w:r>
        <w:rPr>
          <w:rFonts w:hint="eastAsia" w:ascii="仿宋" w:hAnsi="仿宋" w:eastAsia="仿宋" w:cs="仿宋"/>
          <w:bCs/>
          <w:color w:val="000000"/>
          <w:sz w:val="24"/>
          <w:szCs w:val="24"/>
        </w:rPr>
        <w:t xml:space="preserve">根据第四章采购需求中</w:t>
      </w:r>
      <w:r>
        <w:rPr>
          <w:rFonts w:hint="eastAsia" w:ascii="仿宋" w:hAnsi="仿宋" w:eastAsia="仿宋" w:cs="仿宋"/>
          <w:bCs/>
          <w:color w:val="000000"/>
          <w:sz w:val="24"/>
          <w:szCs w:val="24"/>
          <w:lang w:val="en-US" w:eastAsia="zh-CN"/>
        </w:rPr>
        <w:t xml:space="preserve">相关</w:t>
      </w:r>
      <w:r>
        <w:rPr>
          <w:rFonts w:hint="eastAsia" w:ascii="仿宋" w:hAnsi="仿宋" w:eastAsia="仿宋" w:cs="仿宋"/>
          <w:bCs/>
          <w:color w:val="000000"/>
          <w:sz w:val="24"/>
          <w:szCs w:val="24"/>
        </w:rPr>
        <w:t xml:space="preserve">要求内容填写，必须点对点应答。</w:t>
      </w:r>
      <w:r>
        <w:rPr>
          <w:rFonts w:hint="eastAsia" w:ascii="仿宋" w:hAnsi="仿宋" w:eastAsia="仿宋" w:cs="仿宋"/>
          <w:color w:val="000000"/>
          <w:sz w:val="24"/>
          <w:szCs w:val="24"/>
        </w:rPr>
      </w:r>
      <w:r/>
    </w:p>
    <w:p>
      <w:pPr>
        <w:pStyle w:val="1137"/>
        <w:ind w:left="0" w:firstLine="0"/>
        <w:rPr>
          <w:rFonts w:ascii="仿宋" w:hAnsi="仿宋" w:eastAsia="仿宋" w:cs="仿宋"/>
          <w:bCs/>
          <w:color w:val="000000"/>
          <w:sz w:val="24"/>
        </w:rPr>
      </w:pPr>
      <w:r>
        <w:rPr>
          <w:rFonts w:ascii="仿宋" w:hAnsi="仿宋" w:eastAsia="仿宋" w:cs="仿宋"/>
          <w:bCs/>
          <w:color w:val="000000"/>
          <w:sz w:val="24"/>
        </w:rPr>
      </w:r>
      <w:r/>
    </w:p>
    <w:p>
      <w:pPr>
        <w:pStyle w:val="1120"/>
        <w:jc w:val="both"/>
        <w:spacing w:line="400" w:lineRule="exact"/>
        <w:rPr>
          <w:rFonts w:hint="eastAsia" w:ascii="仿宋" w:hAnsi="仿宋" w:eastAsia="仿宋" w:cs="仿宋"/>
          <w:color w:val="000000"/>
          <w:sz w:val="36"/>
          <w:szCs w:val="36"/>
          <w:lang w:val="en-US" w:eastAsia="zh-CN"/>
        </w:rPr>
        <w:outlineLvl w:val="0"/>
      </w:pPr>
      <w:r>
        <w:rPr>
          <w:rFonts w:hint="eastAsia" w:ascii="仿宋" w:hAnsi="仿宋" w:eastAsia="仿宋" w:cs="仿宋"/>
          <w:color w:val="000000"/>
          <w:sz w:val="36"/>
          <w:szCs w:val="36"/>
          <w:lang w:val="en-US" w:eastAsia="zh-CN"/>
        </w:rPr>
        <w:t xml:space="preserve">四、商务响应部分</w:t>
      </w:r>
      <w:r>
        <w:rPr>
          <w:rFonts w:hint="eastAsia" w:ascii="仿宋" w:hAnsi="仿宋" w:eastAsia="仿宋" w:cs="仿宋"/>
          <w:color w:val="000000"/>
          <w:sz w:val="36"/>
          <w:szCs w:val="36"/>
          <w:lang w:val="en-US" w:eastAsia="zh-CN"/>
        </w:rPr>
      </w:r>
      <w:r/>
    </w:p>
    <w:p>
      <w:pPr>
        <w:pStyle w:val="1118"/>
        <w:spacing w:line="480" w:lineRule="exact"/>
        <w:rPr>
          <w:rStyle w:val="1134"/>
          <w:rFonts w:hint="eastAsia" w:ascii="仿宋" w:hAnsi="仿宋" w:eastAsia="仿宋" w:cs="仿宋"/>
          <w:color w:val="000000"/>
          <w:lang w:val="en-US" w:eastAsia="zh-CN"/>
        </w:rPr>
        <w:outlineLvl w:val="2"/>
      </w:pPr>
      <w:r>
        <w:rPr>
          <w:rStyle w:val="1134"/>
          <w:rFonts w:hint="eastAsia" w:ascii="仿宋" w:hAnsi="仿宋" w:eastAsia="仿宋" w:cs="仿宋"/>
          <w:color w:val="000000"/>
          <w:lang w:val="en-US" w:eastAsia="zh-CN"/>
        </w:rPr>
        <w:t xml:space="preserve">4</w:t>
      </w:r>
      <w:r>
        <w:rPr>
          <w:rStyle w:val="1134"/>
          <w:rFonts w:hint="eastAsia" w:ascii="仿宋" w:hAnsi="仿宋" w:eastAsia="仿宋" w:cs="仿宋"/>
          <w:color w:val="000000"/>
        </w:rPr>
        <w:t xml:space="preserve">.1履约能力证明材料</w:t>
      </w:r>
      <w:r>
        <w:rPr>
          <w:rStyle w:val="1134"/>
          <w:rFonts w:hint="eastAsia" w:ascii="仿宋" w:hAnsi="仿宋" w:eastAsia="仿宋" w:cs="仿宋"/>
          <w:color w:val="000000"/>
          <w:lang w:val="en-US" w:eastAsia="zh-CN"/>
        </w:rPr>
      </w:r>
      <w:r/>
    </w:p>
    <w:p>
      <w:pPr>
        <w:pStyle w:val="1118"/>
        <w:spacing w:line="480" w:lineRule="exact"/>
        <w:rPr>
          <w:rStyle w:val="1134"/>
          <w:rFonts w:hint="eastAsia" w:ascii="仿宋" w:hAnsi="仿宋" w:eastAsia="仿宋" w:cs="仿宋"/>
          <w:color w:val="000000"/>
          <w:lang w:val="en-US" w:eastAsia="zh-CN"/>
        </w:rPr>
        <w:outlineLvl w:val="2"/>
      </w:pPr>
      <w:r>
        <w:rPr>
          <w:rStyle w:val="1134"/>
          <w:rFonts w:hint="eastAsia" w:ascii="仿宋" w:hAnsi="仿宋" w:eastAsia="仿宋" w:cs="仿宋"/>
          <w:color w:val="000000"/>
          <w:lang w:val="en-US" w:eastAsia="zh-CN"/>
        </w:rPr>
        <w:t xml:space="preserve">4.2服务方案</w:t>
      </w:r>
      <w:r>
        <w:rPr>
          <w:rStyle w:val="1134"/>
          <w:rFonts w:hint="eastAsia" w:ascii="仿宋" w:hAnsi="仿宋" w:eastAsia="仿宋" w:cs="仿宋"/>
          <w:color w:val="000000"/>
          <w:lang w:val="en-US" w:eastAsia="zh-CN"/>
        </w:rPr>
      </w:r>
      <w:r/>
    </w:p>
    <w:p>
      <w:pPr>
        <w:pStyle w:val="1244"/>
        <w:ind w:left="0" w:firstLine="0"/>
        <w:rPr>
          <w:rFonts w:hint="eastAsia"/>
        </w:rPr>
      </w:pPr>
      <w:r>
        <w:rPr>
          <w:rFonts w:hint="eastAsia" w:ascii="仿宋" w:hAnsi="仿宋" w:eastAsia="仿宋" w:cs="仿宋"/>
          <w:bCs/>
          <w:color w:val="000000"/>
          <w:sz w:val="24"/>
          <w:szCs w:val="24"/>
        </w:rPr>
        <w:t xml:space="preserve">根据项目实际情况以及对</w:t>
      </w:r>
      <w:r>
        <w:rPr>
          <w:rFonts w:hint="eastAsia" w:ascii="仿宋" w:hAnsi="仿宋" w:eastAsia="仿宋" w:cs="仿宋"/>
          <w:bCs/>
          <w:color w:val="000000"/>
          <w:sz w:val="24"/>
          <w:szCs w:val="24"/>
          <w:lang w:val="en-US" w:eastAsia="zh-CN"/>
        </w:rPr>
        <w:t xml:space="preserve">招标</w:t>
      </w:r>
      <w:r>
        <w:rPr>
          <w:rFonts w:hint="eastAsia" w:ascii="仿宋" w:hAnsi="仿宋" w:eastAsia="仿宋" w:cs="仿宋"/>
          <w:bCs/>
          <w:color w:val="000000"/>
          <w:sz w:val="24"/>
          <w:szCs w:val="24"/>
        </w:rPr>
        <w:t xml:space="preserve">文件响应等进行编制</w:t>
      </w:r>
      <w:r>
        <w:rPr>
          <w:rFonts w:hint="eastAsia"/>
        </w:rPr>
      </w:r>
      <w:r/>
    </w:p>
    <w:p>
      <w:pPr>
        <w:pStyle w:val="1244"/>
        <w:rPr>
          <w:rFonts w:hint="eastAsia"/>
        </w:rPr>
      </w:pPr>
      <w:r>
        <w:rPr>
          <w:rFonts w:hint="eastAsia"/>
        </w:rPr>
      </w:r>
      <w:r/>
    </w:p>
    <w:p>
      <w:pPr>
        <w:pStyle w:val="1118"/>
        <w:spacing w:line="360" w:lineRule="auto"/>
        <w:rPr>
          <w:rFonts w:ascii="仿宋" w:hAnsi="仿宋" w:eastAsia="仿宋" w:cs="仿宋"/>
          <w:b/>
          <w:color w:val="000000"/>
          <w:sz w:val="24"/>
        </w:rPr>
      </w:pPr>
      <w:r>
        <w:rPr>
          <w:rFonts w:ascii="仿宋" w:hAnsi="仿宋" w:eastAsia="仿宋" w:cs="仿宋"/>
          <w:b/>
          <w:color w:val="000000"/>
          <w:sz w:val="24"/>
        </w:rPr>
      </w:r>
      <w:r/>
    </w:p>
    <w:p>
      <w:pPr>
        <w:pStyle w:val="1118"/>
        <w:rPr>
          <w:rFonts w:ascii="仿宋" w:hAnsi="仿宋" w:eastAsia="仿宋" w:cs="仿宋"/>
          <w:b/>
          <w:bCs/>
          <w:color w:val="000000"/>
        </w:rPr>
      </w:pPr>
      <w:r>
        <w:rPr>
          <w:rFonts w:ascii="仿宋" w:hAnsi="仿宋" w:eastAsia="仿宋" w:cs="仿宋"/>
          <w:b/>
          <w:bCs/>
          <w:color w:val="000000"/>
        </w:rPr>
      </w:r>
      <w:r/>
    </w:p>
    <w:p>
      <w:pPr>
        <w:pStyle w:val="1118"/>
        <w:rPr>
          <w:rFonts w:ascii="仿宋" w:hAnsi="仿宋" w:eastAsia="仿宋" w:cs="仿宋"/>
          <w:b/>
          <w:bCs/>
          <w:color w:val="000000"/>
        </w:rPr>
      </w:pPr>
      <w:r>
        <w:rPr>
          <w:rFonts w:hint="eastAsia" w:ascii="仿宋" w:hAnsi="仿宋" w:eastAsia="仿宋" w:cs="仿宋"/>
          <w:b/>
          <w:bCs/>
          <w:color w:val="000000"/>
        </w:rPr>
        <w:br w:type="page" w:clear="all"/>
      </w:r>
      <w:r>
        <w:rPr>
          <w:rFonts w:ascii="仿宋" w:hAnsi="仿宋" w:eastAsia="仿宋" w:cs="仿宋"/>
          <w:b/>
          <w:bCs/>
          <w:color w:val="000000"/>
        </w:rPr>
      </w:r>
      <w:r/>
    </w:p>
    <w:p>
      <w:pPr>
        <w:pStyle w:val="1120"/>
        <w:jc w:val="both"/>
        <w:spacing w:line="400" w:lineRule="exact"/>
        <w:rPr>
          <w:rFonts w:hint="eastAsia" w:ascii="仿宋" w:hAnsi="仿宋" w:eastAsia="仿宋" w:cs="仿宋"/>
          <w:color w:val="000000"/>
          <w:sz w:val="36"/>
          <w:szCs w:val="36"/>
          <w:lang w:val="en-US" w:eastAsia="zh-CN"/>
        </w:rPr>
        <w:outlineLvl w:val="0"/>
      </w:pPr>
      <w:r>
        <w:rPr>
          <w:rFonts w:hint="eastAsia" w:ascii="仿宋" w:hAnsi="仿宋" w:eastAsia="仿宋" w:cs="仿宋"/>
          <w:color w:val="000000"/>
          <w:sz w:val="36"/>
          <w:szCs w:val="36"/>
          <w:lang w:val="en-US" w:eastAsia="zh-CN"/>
        </w:rPr>
        <w:t xml:space="preserve">五、其他部分</w:t>
      </w:r>
      <w:r>
        <w:rPr>
          <w:rFonts w:hint="eastAsia" w:ascii="仿宋" w:hAnsi="仿宋" w:eastAsia="仿宋" w:cs="仿宋"/>
          <w:color w:val="000000"/>
          <w:sz w:val="36"/>
          <w:szCs w:val="36"/>
          <w:lang w:val="en-US" w:eastAsia="zh-CN"/>
        </w:rPr>
      </w:r>
      <w:r/>
    </w:p>
    <w:p>
      <w:pPr>
        <w:pStyle w:val="1118"/>
        <w:spacing w:line="360" w:lineRule="auto"/>
        <w:rPr>
          <w:rFonts w:ascii="仿宋" w:hAnsi="仿宋" w:eastAsia="仿宋" w:cs="仿宋"/>
          <w:b/>
          <w:bCs w:val="0"/>
          <w:color w:val="000000"/>
          <w:sz w:val="36"/>
          <w:szCs w:val="36"/>
        </w:rPr>
        <w:outlineLvl w:val="1"/>
      </w:pPr>
      <w:r>
        <w:rPr>
          <w:rFonts w:hint="eastAsia" w:ascii="仿宋" w:hAnsi="仿宋" w:eastAsia="仿宋" w:cs="仿宋"/>
          <w:b/>
          <w:bCs w:val="0"/>
          <w:color w:val="000000"/>
          <w:sz w:val="36"/>
          <w:szCs w:val="36"/>
          <w:lang w:eastAsia="zh-CN"/>
        </w:rPr>
        <w:t xml:space="preserve">（</w:t>
      </w:r>
      <w:r>
        <w:rPr>
          <w:rFonts w:hint="eastAsia" w:ascii="仿宋" w:hAnsi="仿宋" w:eastAsia="仿宋" w:cs="仿宋"/>
          <w:b/>
          <w:bCs w:val="0"/>
          <w:color w:val="000000"/>
          <w:sz w:val="36"/>
          <w:szCs w:val="36"/>
          <w:lang w:val="en-US" w:eastAsia="zh-CN"/>
        </w:rPr>
        <w:t xml:space="preserve">一</w:t>
      </w:r>
      <w:r>
        <w:rPr>
          <w:rFonts w:hint="eastAsia" w:ascii="仿宋" w:hAnsi="仿宋" w:eastAsia="仿宋" w:cs="仿宋"/>
          <w:b/>
          <w:bCs w:val="0"/>
          <w:color w:val="000000"/>
          <w:sz w:val="36"/>
          <w:szCs w:val="36"/>
          <w:lang w:eastAsia="zh-CN"/>
        </w:rPr>
        <w:t xml:space="preserve">）</w:t>
      </w:r>
      <w:r>
        <w:rPr>
          <w:rFonts w:hint="eastAsia" w:ascii="仿宋" w:hAnsi="仿宋" w:eastAsia="仿宋" w:cs="仿宋"/>
          <w:b/>
          <w:bCs w:val="0"/>
          <w:color w:val="000000"/>
          <w:sz w:val="36"/>
          <w:szCs w:val="36"/>
        </w:rPr>
        <w:t xml:space="preserve">中小企业声明函（格式）</w:t>
      </w:r>
      <w:r>
        <w:rPr>
          <w:rFonts w:ascii="仿宋" w:hAnsi="仿宋" w:eastAsia="仿宋" w:cs="仿宋"/>
          <w:b/>
          <w:bCs w:val="0"/>
          <w:color w:val="000000"/>
          <w:sz w:val="36"/>
          <w:szCs w:val="36"/>
        </w:rPr>
      </w:r>
      <w:r/>
    </w:p>
    <w:p>
      <w:pPr>
        <w:pStyle w:val="1137"/>
        <w:ind w:firstLine="643"/>
        <w:jc w:val="center"/>
        <w:spacing w:line="360" w:lineRule="auto"/>
        <w:rPr>
          <w:rFonts w:ascii="楷体" w:hAnsi="楷体" w:eastAsia="楷体"/>
          <w:b/>
          <w:color w:val="000000"/>
          <w:sz w:val="32"/>
          <w:szCs w:val="32"/>
        </w:rPr>
      </w:pPr>
      <w:r>
        <w:rPr>
          <w:rFonts w:hint="eastAsia" w:ascii="仿宋" w:hAnsi="仿宋" w:eastAsia="仿宋" w:cs="仿宋"/>
          <w:b/>
          <w:color w:val="000000"/>
          <w:sz w:val="32"/>
          <w:szCs w:val="32"/>
        </w:rPr>
        <w:t xml:space="preserve">中小企业声明函（服务类）</w:t>
      </w:r>
      <w:r>
        <w:rPr>
          <w:rFonts w:ascii="楷体" w:hAnsi="楷体" w:eastAsia="楷体"/>
          <w:b/>
          <w:color w:val="000000"/>
          <w:sz w:val="32"/>
          <w:szCs w:val="32"/>
        </w:rPr>
      </w:r>
      <w:r/>
    </w:p>
    <w:p>
      <w:pPr>
        <w:pStyle w:val="1137"/>
        <w:ind w:firstLine="584"/>
        <w:jc w:val="left"/>
        <w:spacing w:line="560" w:lineRule="exact"/>
        <w:rPr>
          <w:rFonts w:hint="eastAsia" w:ascii="仿宋" w:hAnsi="仿宋" w:eastAsia="仿宋" w:cs="仿宋"/>
          <w:color w:val="000000"/>
          <w:spacing w:val="6"/>
          <w:sz w:val="28"/>
          <w:szCs w:val="28"/>
        </w:rPr>
      </w:pPr>
      <w:r>
        <w:rPr>
          <w:rFonts w:hint="eastAsia" w:ascii="仿宋" w:hAnsi="仿宋" w:eastAsia="仿宋" w:cs="仿宋"/>
          <w:color w:val="000000"/>
          <w:spacing w:val="6"/>
          <w:sz w:val="28"/>
          <w:szCs w:val="28"/>
        </w:rPr>
        <w:t xml:space="preserve">本公司郑重声明，根据《政府采购促进中小企业发展管理办法》（财库﹝2020﹞46 号）的规定，本公司参加</w:t>
      </w:r>
      <w:r>
        <w:rPr>
          <w:rFonts w:hint="eastAsia" w:ascii="仿宋" w:hAnsi="仿宋" w:eastAsia="仿宋" w:cs="仿宋"/>
          <w:color w:val="000000"/>
          <w:spacing w:val="6"/>
          <w:sz w:val="28"/>
          <w:szCs w:val="28"/>
          <w:u w:val="single"/>
          <w:lang w:val="en-US" w:eastAsia="zh-CN"/>
        </w:rPr>
        <w:t xml:space="preserve">镇江市公安局</w:t>
      </w:r>
      <w:r>
        <w:rPr>
          <w:rFonts w:hint="eastAsia" w:ascii="仿宋" w:hAnsi="仿宋" w:eastAsia="仿宋" w:cs="仿宋"/>
          <w:color w:val="000000"/>
          <w:spacing w:val="6"/>
          <w:sz w:val="28"/>
          <w:szCs w:val="28"/>
        </w:rPr>
        <w:t xml:space="preserve">的</w:t>
      </w:r>
      <w:r>
        <w:rPr>
          <w:rFonts w:hint="eastAsia" w:ascii="仿宋" w:hAnsi="仿宋" w:eastAsia="仿宋" w:cs="仿宋"/>
          <w:b w:val="0"/>
          <w:bCs w:val="0"/>
          <w:color w:val="000000"/>
          <w:spacing w:val="6"/>
          <w:sz w:val="28"/>
          <w:szCs w:val="28"/>
          <w:u w:val="single"/>
          <w:lang w:eastAsia="zh-CN"/>
        </w:rPr>
        <w:t xml:space="preserve">镇江市公安局短信平台四期服务</w:t>
      </w:r>
      <w:r>
        <w:rPr>
          <w:rFonts w:hint="eastAsia" w:ascii="仿宋" w:hAnsi="仿宋" w:eastAsia="仿宋" w:cs="仿宋"/>
          <w:color w:val="000000"/>
          <w:spacing w:val="6"/>
          <w:sz w:val="28"/>
          <w:szCs w:val="28"/>
        </w:rPr>
        <w:t xml:space="preserve">采购活动，服务全部由符合政策要求的中小企业承接。相关企业的具体情况如下：  </w:t>
      </w:r>
      <w:r>
        <w:rPr>
          <w:rFonts w:hint="eastAsia" w:ascii="仿宋" w:hAnsi="仿宋" w:eastAsia="仿宋" w:cs="仿宋"/>
          <w:color w:val="000000"/>
          <w:spacing w:val="6"/>
          <w:sz w:val="28"/>
          <w:szCs w:val="28"/>
        </w:rPr>
      </w:r>
      <w:r/>
    </w:p>
    <w:p>
      <w:pPr>
        <w:pStyle w:val="1137"/>
        <w:ind w:firstLine="584"/>
        <w:jc w:val="left"/>
        <w:spacing w:line="560" w:lineRule="exact"/>
        <w:rPr>
          <w:rFonts w:hint="eastAsia" w:ascii="仿宋" w:hAnsi="仿宋" w:eastAsia="仿宋" w:cs="仿宋"/>
          <w:color w:val="000000"/>
          <w:spacing w:val="6"/>
          <w:sz w:val="28"/>
          <w:szCs w:val="28"/>
        </w:rPr>
      </w:pPr>
      <w:r>
        <w:rPr>
          <w:rFonts w:hint="eastAsia" w:ascii="仿宋" w:hAnsi="仿宋" w:eastAsia="仿宋" w:cs="仿宋"/>
          <w:color w:val="000000"/>
          <w:spacing w:val="6"/>
          <w:sz w:val="28"/>
          <w:szCs w:val="28"/>
        </w:rPr>
        <w:t xml:space="preserve">1.</w:t>
      </w:r>
      <w:r>
        <w:rPr>
          <w:rFonts w:hint="eastAsia" w:ascii="仿宋" w:hAnsi="仿宋" w:eastAsia="仿宋" w:cs="仿宋"/>
          <w:color w:val="000000"/>
          <w:spacing w:val="6"/>
          <w:sz w:val="28"/>
          <w:szCs w:val="28"/>
          <w:u w:val="single"/>
          <w:lang w:eastAsia="zh-CN"/>
        </w:rPr>
        <w:t xml:space="preserve">镇江市公安局短信平台四期服务</w:t>
      </w:r>
      <w:r>
        <w:rPr>
          <w:rFonts w:hint="eastAsia" w:ascii="仿宋" w:hAnsi="仿宋" w:eastAsia="仿宋" w:cs="仿宋"/>
          <w:color w:val="000000"/>
          <w:spacing w:val="6"/>
          <w:sz w:val="28"/>
          <w:szCs w:val="28"/>
        </w:rPr>
        <w:t xml:space="preserve">，属于</w:t>
      </w:r>
      <w:r>
        <w:rPr>
          <w:rFonts w:hint="eastAsia" w:ascii="仿宋" w:hAnsi="仿宋" w:eastAsia="仿宋" w:cs="仿宋"/>
          <w:b/>
          <w:bCs/>
          <w:color w:val="000000"/>
          <w:spacing w:val="6"/>
          <w:sz w:val="28"/>
          <w:szCs w:val="28"/>
          <w:u w:val="single"/>
          <w:lang w:val="en-US" w:eastAsia="zh-CN"/>
        </w:rPr>
        <w:t xml:space="preserve">信息传输业</w:t>
      </w:r>
      <w:r>
        <w:rPr>
          <w:rFonts w:hint="eastAsia" w:ascii="仿宋" w:hAnsi="仿宋" w:eastAsia="仿宋" w:cs="仿宋"/>
          <w:color w:val="000000"/>
          <w:spacing w:val="6"/>
          <w:sz w:val="28"/>
          <w:szCs w:val="28"/>
        </w:rPr>
        <w:t xml:space="preserve">；承接企业为</w:t>
      </w:r>
      <w:r>
        <w:rPr>
          <w:rFonts w:hint="eastAsia" w:ascii="仿宋" w:hAnsi="仿宋" w:eastAsia="仿宋" w:cs="仿宋"/>
          <w:color w:val="000000"/>
          <w:spacing w:val="6"/>
          <w:sz w:val="28"/>
          <w:szCs w:val="28"/>
          <w:u w:val="single"/>
        </w:rPr>
        <w:t xml:space="preserve">（企业名称）</w:t>
      </w:r>
      <w:r>
        <w:rPr>
          <w:rFonts w:hint="eastAsia" w:ascii="仿宋" w:hAnsi="仿宋" w:eastAsia="仿宋" w:cs="仿宋"/>
          <w:color w:val="000000"/>
          <w:spacing w:val="6"/>
          <w:sz w:val="28"/>
          <w:szCs w:val="28"/>
        </w:rPr>
        <w:t xml:space="preserve">，从业人员</w:t>
      </w:r>
      <w:r>
        <w:rPr>
          <w:rFonts w:hint="eastAsia" w:ascii="仿宋" w:hAnsi="仿宋" w:eastAsia="仿宋" w:cs="仿宋"/>
          <w:color w:val="000000"/>
          <w:spacing w:val="6"/>
          <w:sz w:val="28"/>
          <w:szCs w:val="28"/>
          <w:u w:val="single"/>
        </w:rPr>
        <w:t xml:space="preserve">  </w:t>
      </w:r>
      <w:r>
        <w:rPr>
          <w:rFonts w:hint="eastAsia" w:ascii="仿宋" w:hAnsi="仿宋" w:eastAsia="仿宋" w:cs="仿宋"/>
          <w:color w:val="000000"/>
          <w:spacing w:val="6"/>
          <w:sz w:val="28"/>
          <w:szCs w:val="28"/>
        </w:rPr>
        <w:t xml:space="preserve">人，营业收入为</w:t>
      </w:r>
      <w:r>
        <w:rPr>
          <w:rFonts w:hint="eastAsia" w:ascii="仿宋" w:hAnsi="仿宋" w:eastAsia="仿宋" w:cs="仿宋"/>
          <w:color w:val="000000"/>
          <w:spacing w:val="6"/>
          <w:sz w:val="28"/>
          <w:szCs w:val="28"/>
          <w:u w:val="single"/>
        </w:rPr>
        <w:t xml:space="preserve">  </w:t>
      </w:r>
      <w:r>
        <w:rPr>
          <w:rFonts w:hint="eastAsia" w:ascii="仿宋" w:hAnsi="仿宋" w:eastAsia="仿宋" w:cs="仿宋"/>
          <w:color w:val="000000"/>
          <w:spacing w:val="6"/>
          <w:sz w:val="28"/>
          <w:szCs w:val="28"/>
        </w:rPr>
        <w:t xml:space="preserve">万元，资产总额为</w:t>
      </w:r>
      <w:r>
        <w:rPr>
          <w:rFonts w:hint="eastAsia" w:ascii="仿宋" w:hAnsi="仿宋" w:eastAsia="仿宋" w:cs="仿宋"/>
          <w:color w:val="000000"/>
          <w:spacing w:val="6"/>
          <w:sz w:val="28"/>
          <w:szCs w:val="28"/>
          <w:u w:val="single"/>
        </w:rPr>
        <w:t xml:space="preserve">  </w:t>
      </w:r>
      <w:r>
        <w:rPr>
          <w:rFonts w:hint="eastAsia" w:ascii="仿宋" w:hAnsi="仿宋" w:eastAsia="仿宋" w:cs="仿宋"/>
          <w:color w:val="000000"/>
          <w:spacing w:val="6"/>
          <w:sz w:val="28"/>
          <w:szCs w:val="28"/>
        </w:rPr>
        <w:t xml:space="preserve">万元，属于</w:t>
      </w:r>
      <w:r>
        <w:rPr>
          <w:rFonts w:hint="eastAsia" w:ascii="仿宋" w:hAnsi="仿宋" w:eastAsia="仿宋" w:cs="仿宋"/>
          <w:color w:val="000000"/>
          <w:spacing w:val="6"/>
          <w:sz w:val="28"/>
          <w:szCs w:val="28"/>
          <w:u w:val="none"/>
        </w:rPr>
        <w:t xml:space="preserve">（</w:t>
      </w:r>
      <w:r>
        <w:rPr>
          <w:rFonts w:ascii="Wingdings 2" w:hAnsi="Wingdings 2" w:eastAsia="Wingdings 2" w:cs="Wingdings 2"/>
          <w:color w:val="000000"/>
          <w:sz w:val="24"/>
          <w:szCs w:val="24"/>
          <w:u w:val="none"/>
        </w:rPr>
        <w:t xml:space="preserve">£</w:t>
      </w:r>
      <w:r>
        <w:rPr>
          <w:rFonts w:hint="eastAsia" w:ascii="仿宋" w:hAnsi="仿宋" w:eastAsia="仿宋" w:cs="仿宋"/>
          <w:color w:val="000000"/>
          <w:spacing w:val="6"/>
          <w:sz w:val="28"/>
          <w:szCs w:val="28"/>
          <w:u w:val="none"/>
        </w:rPr>
        <w:t xml:space="preserve">中型企业、</w:t>
      </w:r>
      <w:r>
        <w:rPr>
          <w:rFonts w:ascii="Wingdings 2" w:hAnsi="Wingdings 2" w:eastAsia="Wingdings 2" w:cs="Wingdings 2"/>
          <w:color w:val="000000"/>
          <w:sz w:val="24"/>
          <w:szCs w:val="24"/>
          <w:u w:val="none"/>
        </w:rPr>
        <w:t xml:space="preserve">£</w:t>
      </w:r>
      <w:r>
        <w:rPr>
          <w:rFonts w:hint="eastAsia" w:ascii="仿宋" w:hAnsi="仿宋" w:eastAsia="仿宋" w:cs="仿宋"/>
          <w:color w:val="000000"/>
          <w:spacing w:val="6"/>
          <w:sz w:val="28"/>
          <w:szCs w:val="28"/>
          <w:u w:val="none"/>
        </w:rPr>
        <w:t xml:space="preserve">小型企业、</w:t>
      </w:r>
      <w:r>
        <w:rPr>
          <w:rFonts w:ascii="Wingdings 2" w:hAnsi="Wingdings 2" w:eastAsia="Wingdings 2" w:cs="Wingdings 2"/>
          <w:color w:val="000000"/>
          <w:sz w:val="24"/>
          <w:szCs w:val="24"/>
          <w:u w:val="none"/>
        </w:rPr>
        <w:t xml:space="preserve">£</w:t>
      </w:r>
      <w:r>
        <w:rPr>
          <w:rFonts w:hint="eastAsia" w:ascii="仿宋" w:hAnsi="仿宋" w:eastAsia="仿宋" w:cs="仿宋"/>
          <w:color w:val="000000"/>
          <w:spacing w:val="6"/>
          <w:sz w:val="28"/>
          <w:szCs w:val="28"/>
          <w:u w:val="none"/>
        </w:rPr>
        <w:t xml:space="preserve">微型企业</w:t>
      </w:r>
      <w:r>
        <w:rPr>
          <w:rFonts w:hint="eastAsia" w:ascii="仿宋" w:hAnsi="仿宋" w:eastAsia="仿宋" w:cs="仿宋"/>
          <w:color w:val="000000"/>
          <w:spacing w:val="6"/>
          <w:sz w:val="28"/>
          <w:szCs w:val="28"/>
          <w:u w:val="none"/>
          <w:lang w:val="en-US" w:eastAsia="zh-CN"/>
        </w:rPr>
        <w:t xml:space="preserve">  </w:t>
      </w:r>
      <w:r>
        <w:rPr>
          <w:rFonts w:hint="eastAsia" w:ascii="仿宋" w:hAnsi="仿宋" w:eastAsia="仿宋" w:cs="仿宋"/>
          <w:b/>
          <w:bCs/>
          <w:color w:val="000000"/>
          <w:spacing w:val="6"/>
          <w:sz w:val="28"/>
          <w:szCs w:val="28"/>
          <w:u w:val="none"/>
          <w:lang w:val="en-US" w:eastAsia="zh-CN"/>
        </w:rPr>
        <w:t xml:space="preserve">勾选</w:t>
      </w:r>
      <w:r>
        <w:rPr>
          <w:rFonts w:hint="eastAsia" w:ascii="仿宋" w:hAnsi="仿宋" w:eastAsia="仿宋" w:cs="仿宋"/>
          <w:color w:val="000000"/>
          <w:spacing w:val="6"/>
          <w:sz w:val="28"/>
          <w:szCs w:val="28"/>
          <w:u w:val="none"/>
          <w:lang w:val="en-US" w:eastAsia="zh-CN"/>
        </w:rPr>
        <w:t xml:space="preserve">）</w:t>
      </w:r>
      <w:r>
        <w:rPr>
          <w:rFonts w:hint="eastAsia" w:ascii="仿宋" w:hAnsi="仿宋" w:eastAsia="仿宋" w:cs="仿宋"/>
          <w:color w:val="000000"/>
          <w:spacing w:val="6"/>
          <w:sz w:val="28"/>
          <w:szCs w:val="28"/>
        </w:rPr>
        <w:t xml:space="preserve">；  </w:t>
      </w:r>
      <w:r>
        <w:rPr>
          <w:rFonts w:hint="eastAsia" w:ascii="仿宋" w:hAnsi="仿宋" w:eastAsia="仿宋" w:cs="仿宋"/>
          <w:color w:val="000000"/>
          <w:spacing w:val="6"/>
          <w:sz w:val="28"/>
          <w:szCs w:val="28"/>
        </w:rPr>
      </w:r>
      <w:r/>
    </w:p>
    <w:p>
      <w:pPr>
        <w:pStyle w:val="1137"/>
        <w:ind w:firstLine="584"/>
        <w:jc w:val="left"/>
        <w:spacing w:line="560" w:lineRule="exact"/>
        <w:rPr>
          <w:rFonts w:hint="eastAsia" w:ascii="仿宋" w:hAnsi="仿宋" w:eastAsia="仿宋" w:cs="仿宋"/>
          <w:color w:val="000000"/>
          <w:spacing w:val="6"/>
          <w:sz w:val="28"/>
          <w:szCs w:val="28"/>
        </w:rPr>
      </w:pPr>
      <w:r>
        <w:rPr>
          <w:rFonts w:hint="eastAsia" w:ascii="仿宋" w:hAnsi="仿宋" w:eastAsia="仿宋" w:cs="仿宋"/>
          <w:color w:val="000000"/>
          <w:spacing w:val="6"/>
          <w:sz w:val="28"/>
          <w:szCs w:val="28"/>
        </w:rPr>
        <w:t xml:space="preserve"> 以上企业，不属于大企业的分支机构，不存在控股股东为大企业的情形，也不存在与大企业的负责人为同一人的情形。</w:t>
      </w:r>
      <w:r>
        <w:rPr>
          <w:rFonts w:hint="eastAsia" w:ascii="仿宋" w:hAnsi="仿宋" w:eastAsia="仿宋" w:cs="仿宋"/>
          <w:color w:val="000000"/>
          <w:spacing w:val="6"/>
          <w:sz w:val="28"/>
          <w:szCs w:val="28"/>
        </w:rPr>
      </w:r>
      <w:r/>
    </w:p>
    <w:p>
      <w:pPr>
        <w:pStyle w:val="1137"/>
        <w:ind w:firstLine="584"/>
        <w:jc w:val="left"/>
        <w:spacing w:line="560" w:lineRule="exact"/>
        <w:rPr>
          <w:rFonts w:hint="eastAsia" w:ascii="仿宋" w:hAnsi="仿宋" w:eastAsia="仿宋" w:cs="仿宋"/>
          <w:color w:val="000000"/>
          <w:spacing w:val="6"/>
          <w:sz w:val="28"/>
          <w:szCs w:val="28"/>
        </w:rPr>
      </w:pPr>
      <w:r>
        <w:rPr>
          <w:rFonts w:hint="eastAsia" w:ascii="仿宋" w:hAnsi="仿宋" w:eastAsia="仿宋" w:cs="仿宋"/>
          <w:color w:val="000000"/>
          <w:spacing w:val="6"/>
          <w:sz w:val="28"/>
          <w:szCs w:val="28"/>
        </w:rPr>
        <w:t xml:space="preserve">本企业对上述声明内容的真实性负责。如有虚假，将依法承担相应责任。  </w:t>
      </w:r>
      <w:r>
        <w:rPr>
          <w:rFonts w:hint="eastAsia" w:ascii="仿宋" w:hAnsi="仿宋" w:eastAsia="仿宋" w:cs="仿宋"/>
          <w:color w:val="000000"/>
          <w:spacing w:val="6"/>
          <w:sz w:val="28"/>
          <w:szCs w:val="28"/>
        </w:rPr>
      </w:r>
      <w:r/>
    </w:p>
    <w:p>
      <w:pPr>
        <w:pStyle w:val="1137"/>
        <w:ind w:firstLine="584"/>
        <w:jc w:val="left"/>
        <w:spacing w:line="560" w:lineRule="exact"/>
        <w:rPr>
          <w:rFonts w:hint="eastAsia" w:ascii="仿宋" w:hAnsi="仿宋" w:eastAsia="仿宋" w:cs="仿宋"/>
          <w:color w:val="000000"/>
          <w:spacing w:val="6"/>
          <w:sz w:val="28"/>
          <w:szCs w:val="28"/>
        </w:rPr>
      </w:pPr>
      <w:r>
        <w:rPr>
          <w:rFonts w:hint="eastAsia" w:ascii="仿宋" w:hAnsi="仿宋" w:eastAsia="仿宋" w:cs="仿宋"/>
          <w:color w:val="000000"/>
          <w:spacing w:val="6"/>
          <w:sz w:val="28"/>
          <w:szCs w:val="28"/>
        </w:rPr>
      </w:r>
      <w:r/>
    </w:p>
    <w:p>
      <w:pPr>
        <w:pStyle w:val="1137"/>
        <w:ind w:firstLine="584"/>
        <w:jc w:val="left"/>
        <w:spacing w:line="560" w:lineRule="exact"/>
        <w:rPr>
          <w:rFonts w:hint="eastAsia" w:ascii="仿宋" w:hAnsi="仿宋" w:eastAsia="仿宋" w:cs="仿宋"/>
          <w:color w:val="000000"/>
          <w:spacing w:val="6"/>
          <w:sz w:val="28"/>
          <w:szCs w:val="28"/>
        </w:rPr>
      </w:pPr>
      <w:r>
        <w:rPr>
          <w:rFonts w:hint="eastAsia" w:ascii="仿宋" w:hAnsi="仿宋" w:eastAsia="仿宋" w:cs="仿宋"/>
          <w:color w:val="000000"/>
          <w:spacing w:val="6"/>
          <w:sz w:val="28"/>
          <w:szCs w:val="28"/>
        </w:rPr>
      </w:r>
      <w:r/>
    </w:p>
    <w:p>
      <w:pPr>
        <w:pStyle w:val="1137"/>
        <w:ind w:firstLine="584"/>
        <w:jc w:val="left"/>
        <w:spacing w:line="560" w:lineRule="exact"/>
        <w:rPr>
          <w:rFonts w:hint="eastAsia" w:ascii="仿宋" w:hAnsi="仿宋" w:eastAsia="仿宋" w:cs="仿宋"/>
          <w:color w:val="000000"/>
          <w:spacing w:val="6"/>
          <w:sz w:val="28"/>
          <w:szCs w:val="28"/>
        </w:rPr>
      </w:pPr>
      <w:r>
        <w:rPr>
          <w:rFonts w:hint="eastAsia" w:ascii="仿宋" w:hAnsi="仿宋" w:eastAsia="仿宋" w:cs="仿宋"/>
          <w:color w:val="000000"/>
          <w:spacing w:val="6"/>
          <w:sz w:val="28"/>
          <w:szCs w:val="28"/>
        </w:rPr>
        <w:t xml:space="preserve">企业名称（盖章）：  </w:t>
      </w:r>
      <w:r>
        <w:rPr>
          <w:rFonts w:hint="eastAsia" w:ascii="仿宋" w:hAnsi="仿宋" w:eastAsia="仿宋" w:cs="仿宋"/>
          <w:color w:val="000000"/>
          <w:spacing w:val="6"/>
          <w:sz w:val="28"/>
          <w:szCs w:val="28"/>
        </w:rPr>
      </w:r>
      <w:r/>
    </w:p>
    <w:p>
      <w:pPr>
        <w:pStyle w:val="1137"/>
        <w:ind w:firstLine="584"/>
        <w:jc w:val="left"/>
        <w:spacing w:line="560" w:lineRule="exact"/>
        <w:rPr>
          <w:rFonts w:hint="eastAsia" w:ascii="仿宋" w:hAnsi="仿宋" w:eastAsia="仿宋" w:cs="仿宋"/>
          <w:color w:val="000000"/>
          <w:spacing w:val="6"/>
          <w:sz w:val="28"/>
          <w:szCs w:val="28"/>
        </w:rPr>
      </w:pPr>
      <w:r>
        <w:rPr>
          <w:rFonts w:hint="eastAsia" w:ascii="仿宋" w:hAnsi="仿宋" w:eastAsia="仿宋" w:cs="仿宋"/>
          <w:color w:val="000000"/>
          <w:spacing w:val="6"/>
          <w:sz w:val="28"/>
          <w:szCs w:val="28"/>
        </w:rPr>
        <w:t xml:space="preserve">日 期：</w:t>
      </w:r>
      <w:r>
        <w:rPr>
          <w:rFonts w:hint="eastAsia" w:ascii="仿宋" w:hAnsi="仿宋" w:eastAsia="仿宋" w:cs="仿宋"/>
          <w:color w:val="000000"/>
          <w:spacing w:val="6"/>
          <w:sz w:val="28"/>
          <w:szCs w:val="28"/>
        </w:rPr>
      </w:r>
      <w:r/>
    </w:p>
    <w:p>
      <w:pPr>
        <w:pStyle w:val="1137"/>
        <w:ind w:left="0" w:firstLine="0"/>
        <w:jc w:val="left"/>
        <w:spacing w:line="560" w:lineRule="exact"/>
        <w:rPr>
          <w:rFonts w:hint="eastAsia" w:ascii="仿宋" w:hAnsi="仿宋" w:eastAsia="仿宋" w:cs="仿宋"/>
          <w:color w:val="000000"/>
          <w:spacing w:val="6"/>
          <w:sz w:val="21"/>
          <w:szCs w:val="21"/>
        </w:rPr>
      </w:pPr>
      <w:r>
        <w:rPr>
          <w:rFonts w:hint="eastAsia" w:ascii="仿宋" w:hAnsi="仿宋" w:eastAsia="仿宋" w:cs="仿宋"/>
          <w:color w:val="000000"/>
          <w:spacing w:val="6"/>
          <w:sz w:val="21"/>
          <w:szCs w:val="21"/>
        </w:rPr>
        <w:t xml:space="preserve">注：1.从业人员、营业收入、资产总额填报上一年度数据，无上一年度数据的新成立企业可不填报。</w:t>
      </w:r>
      <w:r>
        <w:rPr>
          <w:rFonts w:hint="eastAsia" w:ascii="仿宋" w:hAnsi="仿宋" w:eastAsia="仿宋" w:cs="仿宋"/>
          <w:color w:val="000000"/>
          <w:spacing w:val="6"/>
          <w:sz w:val="21"/>
          <w:szCs w:val="21"/>
        </w:rPr>
      </w:r>
      <w:r/>
    </w:p>
    <w:p>
      <w:pPr>
        <w:pStyle w:val="1137"/>
        <w:ind w:left="0" w:firstLine="444"/>
        <w:jc w:val="left"/>
        <w:spacing w:line="560" w:lineRule="exact"/>
        <w:rPr>
          <w:rFonts w:hint="eastAsia" w:ascii="仿宋" w:hAnsi="仿宋" w:eastAsia="仿宋" w:cs="仿宋"/>
          <w:color w:val="000000"/>
          <w:spacing w:val="6"/>
          <w:sz w:val="21"/>
          <w:szCs w:val="21"/>
        </w:rPr>
      </w:pPr>
      <w:r>
        <w:rPr>
          <w:rFonts w:hint="eastAsia" w:ascii="仿宋" w:hAnsi="仿宋" w:eastAsia="仿宋" w:cs="仿宋"/>
          <w:color w:val="000000"/>
          <w:spacing w:val="6"/>
          <w:sz w:val="21"/>
          <w:szCs w:val="21"/>
        </w:rPr>
        <w:t xml:space="preserve">2.本声明函中“属于（中型企业、小型企业、微型企业）”的内容，必须且只能选择其中之一填写。</w:t>
      </w:r>
      <w:r>
        <w:rPr>
          <w:rFonts w:hint="eastAsia" w:ascii="仿宋" w:hAnsi="仿宋" w:eastAsia="仿宋" w:cs="仿宋"/>
          <w:color w:val="000000"/>
          <w:spacing w:val="6"/>
          <w:sz w:val="21"/>
          <w:szCs w:val="21"/>
        </w:rPr>
      </w:r>
      <w:r/>
    </w:p>
    <w:p>
      <w:pPr>
        <w:pStyle w:val="1137"/>
        <w:ind w:firstLine="584"/>
        <w:jc w:val="left"/>
        <w:spacing w:line="560" w:lineRule="exact"/>
        <w:rPr>
          <w:rFonts w:hint="eastAsia" w:ascii="仿宋" w:hAnsi="仿宋" w:eastAsia="仿宋" w:cs="仿宋"/>
          <w:color w:val="000000"/>
          <w:spacing w:val="6"/>
          <w:sz w:val="21"/>
          <w:szCs w:val="21"/>
        </w:rPr>
      </w:pPr>
      <w:r>
        <w:rPr>
          <w:rFonts w:hint="eastAsia" w:ascii="仿宋" w:hAnsi="仿宋" w:eastAsia="仿宋" w:cs="仿宋"/>
          <w:color w:val="000000"/>
          <w:spacing w:val="6"/>
          <w:sz w:val="21"/>
          <w:szCs w:val="21"/>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sectPr>
      <w:footerReference w:type="default" r:id="rId18"/>
      <w:footnotePr/>
      <w:endnotePr/>
      <w:type w:val="nextPage"/>
      <w:pgSz w:w="11906" w:h="16838" w:orient="portrait"/>
      <w:pgMar w:top="1440" w:right="1080" w:bottom="1440" w:left="1080"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兰米正黑体">
    <w:panose1 w:val="020B0503020202020204"/>
  </w:font>
  <w:font w:name="Lucida Console">
    <w:panose1 w:val="020B0609040504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Microsoft Sans Serif">
    <w:panose1 w:val="020B0604020202020204"/>
  </w:font>
  <w:font w:name="Arial Black">
    <w:panose1 w:val="020B0A04020102020204"/>
  </w:font>
  <w:font w:name="Calibri Light">
    <w:panose1 w:val="020F0302020204030204"/>
  </w:font>
  <w:font w:name="汉仪雅酷黑简">
    <w:panose1 w:val="020B0503020202020204"/>
  </w:font>
  <w:font w:name="仿宋_GB2312">
    <w:panose1 w:val="02010609060101010101"/>
  </w:font>
  <w:font w:name="Verdana">
    <w:panose1 w:val="020B0604030504040204"/>
  </w:font>
  <w:font w:name="楷体">
    <w:panose1 w:val="02010609060101010101"/>
  </w:font>
  <w:font w:name="Wingdings 2">
    <w:panose1 w:val="05020102010507070707"/>
  </w:font>
  <w:font w:name="方正小标宋_GBK">
    <w:panose1 w:val="020B0503020202020204"/>
  </w:font>
  <w:font w:name="Microsoft JhengHei Light">
    <w:panose1 w:val="020B0304030504040204"/>
  </w:font>
  <w:font w:name="Corbel">
    <w:panose1 w:val="020B0503020204020204"/>
  </w:font>
  <w:font w:name="Constantia">
    <w:panose1 w:val="02030602050306030303"/>
  </w:font>
  <w:font w:name="Symbol">
    <w:panose1 w:val="05050102010706020507"/>
  </w:font>
  <w:font w:name="新宋体">
    <w:panose1 w:val="02010609030101010101"/>
  </w:font>
  <w:font w:name="华文楷体">
    <w:panose1 w:val="02010600040101010101"/>
  </w:font>
  <w:font w:name="Wingdings">
    <w:panose1 w:val="05000000000000000000"/>
  </w:font>
  <w:font w:name="Tahoma">
    <w:panose1 w:val="020B0604030504040204"/>
  </w:font>
  <w:font w:name="方正仿宋简体">
    <w:panose1 w:val="020B0503020202020204"/>
  </w:font>
  <w:font w:name="Courier New">
    <w:panose1 w:val="02070309020205020404"/>
  </w:font>
  <w:font w:name="方正仿宋_GBK">
    <w:panose1 w:val="020B0503020202020204"/>
  </w:font>
  <w:font w:name="Cambria">
    <w:panose1 w:val="02040503050406030204"/>
  </w:font>
  <w:font w:name="Original Garamond Std Italic">
    <w:panose1 w:val="020B0503020202020204"/>
  </w:font>
  <w:font w:name="方正仿宋_GB2312">
    <w:panose1 w:val="020B0503020202020204"/>
  </w:font>
  <w:font w:name="Calibri">
    <w:panose1 w:val="020F0502020204030204"/>
  </w:font>
  <w:font w:name="微软雅黑">
    <w:panose1 w:val="020B0503020204020204"/>
  </w:font>
  <w:font w:name="黑体">
    <w:panose1 w:val="02010609060101010101"/>
  </w:font>
  <w:font w:name="等线 Light">
    <w:panose1 w:val="02010600030101010101"/>
  </w:font>
  <w:font w:name="仿宋">
    <w:panose1 w:val="02010609060101010101"/>
  </w:font>
  <w:font w:name="方正楷体_GB2312">
    <w:panose1 w:val="020B0503020202020204"/>
  </w:font>
  <w:font w:name="等线">
    <w:panose1 w:val="02010600030101010101"/>
  </w:font>
  <w:font w:name="Arial">
    <w:panose1 w:val="020B0604020202020204"/>
  </w:font>
  <w:font w:name="方正公文黑体">
    <w:panose1 w:val="020B0503020202020204"/>
  </w:font>
  <w:font w:name="方正幼线_GBK">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jc w:val="center"/>
      <w:tabs>
        <w:tab w:val="center" w:pos="4153" w:leader="none"/>
        <w:tab w:val="right" w:pos="8306" w:leader="none"/>
      </w:tabs>
    </w:pPr>
    <w:r/>
    <w:r/>
  </w:p>
  <w:p>
    <w:pPr>
      <w:pStyle w:val="1188"/>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88"/>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111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88"/>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1118"/>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88"/>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p>
                          <w:pPr>
                            <w:pStyle w:val="111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88"/>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p>
                    <w:pPr>
                      <w:pStyle w:val="1118"/>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88"/>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1118"/>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88"/>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1118"/>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88"/>
                            <w:tabs>
                              <w:tab w:val="clear" w:pos="4153" w:leader="none"/>
                              <w:tab w:val="clear" w:pos="8306" w:leader="none"/>
                            </w:tabs>
                          </w:pPr>
                          <w:r>
                            <w:t xml:space="preserve">第 </w:t>
                          </w:r>
                          <w:r>
                            <w:fldChar w:fldCharType="begin"/>
                          </w:r>
                          <w:r>
                            <w:instrText xml:space="preserve"> PAGE  \* MERGEFORMAT </w:instrText>
                          </w:r>
                          <w:r>
                            <w:fldChar w:fldCharType="separate"/>
                          </w:r>
                          <w:r>
                            <w:t xml:space="preserve">5</w:t>
                          </w:r>
                          <w:r>
                            <w:fldChar w:fldCharType="end"/>
                          </w:r>
                          <w:r>
                            <w:t xml:space="preserve"> 页</w:t>
                          </w:r>
                          <w:r/>
                        </w:p>
                        <w:p>
                          <w:pPr>
                            <w:pStyle w:val="1118"/>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88"/>
                      <w:tabs>
                        <w:tab w:val="clear" w:pos="4153" w:leader="none"/>
                        <w:tab w:val="clear" w:pos="8306" w:leader="none"/>
                      </w:tabs>
                    </w:pPr>
                    <w:r>
                      <w:t xml:space="preserve">第 </w:t>
                    </w:r>
                    <w:r>
                      <w:fldChar w:fldCharType="begin"/>
                    </w:r>
                    <w:r>
                      <w:instrText xml:space="preserve"> PAGE  \* MERGEFORMAT </w:instrText>
                    </w:r>
                    <w:r>
                      <w:fldChar w:fldCharType="separate"/>
                    </w:r>
                    <w:r>
                      <w:t xml:space="preserve">5</w:t>
                    </w:r>
                    <w:r>
                      <w:fldChar w:fldCharType="end"/>
                    </w:r>
                    <w:r>
                      <w:t xml:space="preserve"> 页</w:t>
                    </w:r>
                    <w:r/>
                  </w:p>
                  <w:p>
                    <w:pPr>
                      <w:pStyle w:val="1118"/>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88"/>
                            <w:tabs>
                              <w:tab w:val="clear" w:pos="4153" w:leader="none"/>
                              <w:tab w:val="clear" w:pos="8306" w:leader="none"/>
                            </w:tabs>
                          </w:pPr>
                          <w:r>
                            <w:t xml:space="preserve">第 </w:t>
                          </w:r>
                          <w:r>
                            <w:fldChar w:fldCharType="begin"/>
                          </w:r>
                          <w:r>
                            <w:instrText xml:space="preserve"> PAGE  \* MERGEFORMAT </w:instrText>
                          </w:r>
                          <w:r>
                            <w:fldChar w:fldCharType="separate"/>
                          </w:r>
                          <w:r>
                            <w:t xml:space="preserve">4</w:t>
                          </w:r>
                          <w:r>
                            <w:fldChar w:fldCharType="end"/>
                          </w:r>
                          <w:r>
                            <w:t xml:space="preserve"> 页</w:t>
                          </w:r>
                          <w:r/>
                        </w:p>
                        <w:p>
                          <w:pPr>
                            <w:pStyle w:val="1118"/>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88"/>
                      <w:tabs>
                        <w:tab w:val="clear" w:pos="4153" w:leader="none"/>
                        <w:tab w:val="clear" w:pos="8306" w:leader="none"/>
                      </w:tabs>
                    </w:pPr>
                    <w:r>
                      <w:t xml:space="preserve">第 </w:t>
                    </w:r>
                    <w:r>
                      <w:fldChar w:fldCharType="begin"/>
                    </w:r>
                    <w:r>
                      <w:instrText xml:space="preserve"> PAGE  \* MERGEFORMAT </w:instrText>
                    </w:r>
                    <w:r>
                      <w:fldChar w:fldCharType="separate"/>
                    </w:r>
                    <w:r>
                      <w:t xml:space="preserve">4</w:t>
                    </w:r>
                    <w:r>
                      <w:fldChar w:fldCharType="end"/>
                    </w:r>
                    <w:r>
                      <w:t xml:space="preserve"> 页</w:t>
                    </w:r>
                    <w:r/>
                  </w:p>
                  <w:p>
                    <w:pPr>
                      <w:pStyle w:val="1118"/>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88"/>
                            <w:tabs>
                              <w:tab w:val="clear" w:pos="4153" w:leader="none"/>
                              <w:tab w:val="clear" w:pos="8306" w:leader="none"/>
                            </w:tabs>
                          </w:pPr>
                          <w:r>
                            <w:t xml:space="preserve">第 </w:t>
                          </w:r>
                          <w:r>
                            <w:fldChar w:fldCharType="begin"/>
                          </w:r>
                          <w:r>
                            <w:instrText xml:space="preserve"> PAGE  \* MERGEFORMAT </w:instrText>
                          </w:r>
                          <w:r>
                            <w:fldChar w:fldCharType="separate"/>
                          </w:r>
                          <w:r>
                            <w:t xml:space="preserve">7</w:t>
                          </w:r>
                          <w:r>
                            <w:fldChar w:fldCharType="end"/>
                          </w:r>
                          <w:r>
                            <w:t xml:space="preserve"> 页</w:t>
                          </w:r>
                          <w:r/>
                        </w:p>
                        <w:p>
                          <w:pPr>
                            <w:pStyle w:val="1118"/>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88"/>
                      <w:tabs>
                        <w:tab w:val="clear" w:pos="4153" w:leader="none"/>
                        <w:tab w:val="clear" w:pos="8306" w:leader="none"/>
                      </w:tabs>
                    </w:pPr>
                    <w:r>
                      <w:t xml:space="preserve">第 </w:t>
                    </w:r>
                    <w:r>
                      <w:fldChar w:fldCharType="begin"/>
                    </w:r>
                    <w:r>
                      <w:instrText xml:space="preserve"> PAGE  \* MERGEFORMAT </w:instrText>
                    </w:r>
                    <w:r>
                      <w:fldChar w:fldCharType="separate"/>
                    </w:r>
                    <w:r>
                      <w:t xml:space="preserve">7</w:t>
                    </w:r>
                    <w:r>
                      <w:fldChar w:fldCharType="end"/>
                    </w:r>
                    <w:r>
                      <w:t xml:space="preserve"> 页</w:t>
                    </w:r>
                    <w:r/>
                  </w:p>
                  <w:p>
                    <w:pPr>
                      <w:pStyle w:val="1118"/>
                    </w:pPr>
                    <w:r/>
                    <w:r/>
                  </w:p>
                </w:txbxContent>
              </v:textbox>
            </v:shape>
          </w:pict>
        </mc:Fallback>
      </mc:AlternateContent>
    </w:r>
    <w:r/>
  </w:p>
  <w:p>
    <w:pPr>
      <w:pStyle w:val="118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tabs>
        <w:tab w:val="center" w:pos="4153" w:leader="none"/>
        <w:tab w:val="right" w:pos="8306" w:leader="none"/>
      </w:tabs>
      <w:pBdr>
        <w:bottom w:val="single" w:color="000000" w:sz="4"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tabs>
        <w:tab w:val="center" w:pos="4153" w:leader="none"/>
        <w:tab w:val="right" w:pos="8306" w:leader="none"/>
      </w:tabs>
      <w:pBdr>
        <w:bottom w:val="single" w:color="000000" w:sz="4"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1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1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111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pStyle w:val="111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11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11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11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245"/>
      <w:isLgl w:val="false"/>
      <w:suff w:val="tab"/>
      <w:lvlText w:val=""/>
      <w:lvlJc w:val="left"/>
      <w:pPr>
        <w:pStyle w:val="1118"/>
        <w:ind w:left="780" w:hanging="360"/>
        <w:tabs>
          <w:tab w:val="num" w:pos="780" w:leader="none"/>
        </w:tabs>
      </w:pPr>
      <w:rPr>
        <w:rFonts w:ascii="Wingdings" w:hAnsi="Wingdings"/>
      </w:rPr>
    </w:lvl>
    <w:lvl w:ilvl="1">
      <w:start w:val="1"/>
      <w:numFmt w:val="bullet"/>
      <w:isLgl w:val="false"/>
      <w:suff w:val="tab"/>
      <w:lvlText w:val="o"/>
      <w:lvlJc w:val="left"/>
      <w:pPr>
        <w:pStyle w:val="1118"/>
        <w:ind w:left="1440" w:hanging="360"/>
      </w:pPr>
      <w:rPr>
        <w:rFonts w:ascii="Courier New" w:hAnsi="Courier New" w:eastAsia="Courier New" w:cs="Courier New"/>
      </w:rPr>
    </w:lvl>
    <w:lvl w:ilvl="2">
      <w:start w:val="1"/>
      <w:numFmt w:val="bullet"/>
      <w:isLgl w:val="false"/>
      <w:suff w:val="tab"/>
      <w:lvlText w:val="§"/>
      <w:lvlJc w:val="left"/>
      <w:pPr>
        <w:pStyle w:val="1118"/>
        <w:ind w:left="2160" w:hanging="360"/>
      </w:pPr>
      <w:rPr>
        <w:rFonts w:ascii="Wingdings" w:hAnsi="Wingdings" w:eastAsia="Wingdings" w:cs="Wingdings"/>
      </w:rPr>
    </w:lvl>
    <w:lvl w:ilvl="3">
      <w:start w:val="1"/>
      <w:numFmt w:val="bullet"/>
      <w:isLgl w:val="false"/>
      <w:suff w:val="tab"/>
      <w:lvlText w:val="·"/>
      <w:lvlJc w:val="left"/>
      <w:pPr>
        <w:pStyle w:val="1118"/>
        <w:ind w:left="2880" w:hanging="360"/>
      </w:pPr>
      <w:rPr>
        <w:rFonts w:ascii="Symbol" w:hAnsi="Symbol" w:eastAsia="Symbol" w:cs="Symbol"/>
      </w:rPr>
    </w:lvl>
    <w:lvl w:ilvl="4">
      <w:start w:val="1"/>
      <w:numFmt w:val="bullet"/>
      <w:isLgl w:val="false"/>
      <w:suff w:val="tab"/>
      <w:lvlText w:val="o"/>
      <w:lvlJc w:val="left"/>
      <w:pPr>
        <w:pStyle w:val="1118"/>
        <w:ind w:left="3600" w:hanging="360"/>
      </w:pPr>
      <w:rPr>
        <w:rFonts w:ascii="Courier New" w:hAnsi="Courier New" w:eastAsia="Courier New" w:cs="Courier New"/>
      </w:rPr>
    </w:lvl>
    <w:lvl w:ilvl="5">
      <w:start w:val="1"/>
      <w:numFmt w:val="bullet"/>
      <w:isLgl w:val="false"/>
      <w:suff w:val="tab"/>
      <w:lvlText w:val="§"/>
      <w:lvlJc w:val="left"/>
      <w:pPr>
        <w:pStyle w:val="1118"/>
        <w:ind w:left="4320" w:hanging="360"/>
      </w:pPr>
      <w:rPr>
        <w:rFonts w:ascii="Wingdings" w:hAnsi="Wingdings" w:eastAsia="Wingdings" w:cs="Wingdings"/>
      </w:rPr>
    </w:lvl>
    <w:lvl w:ilvl="6">
      <w:start w:val="1"/>
      <w:numFmt w:val="bullet"/>
      <w:isLgl w:val="false"/>
      <w:suff w:val="tab"/>
      <w:lvlText w:val="·"/>
      <w:lvlJc w:val="left"/>
      <w:pPr>
        <w:pStyle w:val="1118"/>
        <w:ind w:left="5040" w:hanging="360"/>
      </w:pPr>
      <w:rPr>
        <w:rFonts w:ascii="Symbol" w:hAnsi="Symbol" w:eastAsia="Symbol" w:cs="Symbol"/>
      </w:rPr>
    </w:lvl>
    <w:lvl w:ilvl="7">
      <w:start w:val="1"/>
      <w:numFmt w:val="bullet"/>
      <w:isLgl w:val="false"/>
      <w:suff w:val="tab"/>
      <w:lvlText w:val="o"/>
      <w:lvlJc w:val="left"/>
      <w:pPr>
        <w:pStyle w:val="1118"/>
        <w:ind w:left="5760" w:hanging="360"/>
      </w:pPr>
      <w:rPr>
        <w:rFonts w:ascii="Courier New" w:hAnsi="Courier New" w:eastAsia="Courier New" w:cs="Courier New"/>
      </w:rPr>
    </w:lvl>
    <w:lvl w:ilvl="8">
      <w:start w:val="1"/>
      <w:numFmt w:val="bullet"/>
      <w:isLgl w:val="false"/>
      <w:suff w:val="tab"/>
      <w:lvlText w:val="§"/>
      <w:lvlJc w:val="left"/>
      <w:pPr>
        <w:pStyle w:val="1118"/>
        <w:ind w:left="6480" w:hanging="360"/>
      </w:pPr>
      <w:rPr>
        <w:rFonts w:ascii="Wingdings" w:hAnsi="Wingdings" w:eastAsia="Wingdings" w:cs="Wingdings"/>
      </w:rPr>
    </w:lvl>
  </w:abstractNum>
  <w:abstractNum w:abstractNumId="8">
    <w:multiLevelType w:val="hybridMultilevel"/>
    <w:lvl w:ilvl="0">
      <w:start w:val="2"/>
      <w:numFmt w:val="chineseCounting"/>
      <w:isLgl w:val="false"/>
      <w:suff w:val="nothing"/>
      <w:lvlText w:val="%1、"/>
      <w:lvlJc w:val="left"/>
      <w:pPr>
        <w:pStyle w:val="111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tab"/>
      <w:lvlText w:val="%1."/>
      <w:lvlJc w:val="left"/>
      <w:pPr>
        <w:pStyle w:val="1118"/>
        <w:tabs>
          <w:tab w:val="num" w:pos="312" w:leader="none"/>
        </w:tabs>
      </w:pPr>
    </w:lvl>
    <w:lvl w:ilvl="1">
      <w:start w:val="1"/>
      <w:numFmt w:val="decimal"/>
      <w:isLgl w:val="false"/>
      <w:suff w:val="space"/>
      <w:lvlText w:val="%1.%2"/>
      <w:lvlJc w:val="left"/>
      <w:pPr>
        <w:pStyle w:val="1118"/>
        <w:ind w:left="0" w:firstLine="0"/>
      </w:pPr>
    </w:lvl>
    <w:lvl w:ilvl="2">
      <w:start w:val="1"/>
      <w:numFmt w:val="decimal"/>
      <w:isLgl w:val="false"/>
      <w:suff w:val="space"/>
      <w:lvlText w:val="%1.%2.%3"/>
      <w:lvlJc w:val="left"/>
      <w:pPr>
        <w:pStyle w:val="1118"/>
        <w:ind w:left="0" w:firstLine="0"/>
      </w:pPr>
    </w:lvl>
    <w:lvl w:ilvl="3">
      <w:start w:val="1"/>
      <w:numFmt w:val="decimal"/>
      <w:isLgl w:val="false"/>
      <w:suff w:val="space"/>
      <w:lvlText w:val="%1.%2.%3.%4"/>
      <w:lvlJc w:val="left"/>
      <w:pPr>
        <w:pStyle w:val="1118"/>
        <w:ind w:left="0" w:firstLine="0"/>
      </w:pPr>
    </w:lvl>
    <w:lvl w:ilvl="4">
      <w:start w:val="1"/>
      <w:numFmt w:val="decimal"/>
      <w:isLgl w:val="false"/>
      <w:suff w:val="space"/>
      <w:lvlText w:val="%1.%2.%3.%4.%5"/>
      <w:lvlJc w:val="left"/>
      <w:pPr>
        <w:pStyle w:val="1118"/>
        <w:ind w:left="0" w:firstLine="0"/>
      </w:pPr>
    </w:lvl>
    <w:lvl w:ilvl="5">
      <w:start w:val="1"/>
      <w:numFmt w:val="decimal"/>
      <w:isLgl w:val="false"/>
      <w:suff w:val="space"/>
      <w:lvlText w:val="%1.%2.%3.%4.%5.%6"/>
      <w:lvlJc w:val="left"/>
      <w:pPr>
        <w:pStyle w:val="1118"/>
        <w:ind w:left="0" w:firstLine="0"/>
      </w:pPr>
    </w:lvl>
    <w:lvl w:ilvl="6">
      <w:start w:val="1"/>
      <w:numFmt w:val="decimal"/>
      <w:isLgl w:val="false"/>
      <w:suff w:val="space"/>
      <w:lvlText w:val="%1.%2.%3.%4.%5.%6.%7"/>
      <w:lvlJc w:val="left"/>
      <w:pPr>
        <w:pStyle w:val="1118"/>
        <w:ind w:left="0" w:firstLine="0"/>
      </w:pPr>
    </w:lvl>
    <w:lvl w:ilvl="7">
      <w:start w:val="1"/>
      <w:numFmt w:val="decimal"/>
      <w:isLgl w:val="false"/>
      <w:suff w:val="space"/>
      <w:lvlText w:val="%1.%2.%3.%4.%5.%6.%7.%8"/>
      <w:lvlJc w:val="left"/>
      <w:pPr>
        <w:pStyle w:val="1118"/>
        <w:ind w:left="0" w:firstLine="0"/>
      </w:pPr>
    </w:lvl>
    <w:lvl w:ilvl="8">
      <w:start w:val="1"/>
      <w:numFmt w:val="decimal"/>
      <w:isLgl w:val="false"/>
      <w:suff w:val="space"/>
      <w:lvlText w:val="%1.%2.%3.%4.%5.%6.%7.%8.%9"/>
      <w:lvlJc w:val="left"/>
      <w:pPr>
        <w:pStyle w:val="1118"/>
        <w:ind w:left="0" w:firstLine="0"/>
      </w:pPr>
    </w:lvl>
  </w:abstractNum>
  <w:num w:numId="1">
    <w:abstractNumId w:val="7"/>
  </w:num>
  <w:num w:numId="2">
    <w:abstractNumId w:val="0"/>
  </w:num>
  <w:num w:numId="3">
    <w:abstractNumId w:val="1"/>
  </w:num>
  <w:num w:numId="4">
    <w:abstractNumId w:val="9"/>
  </w:num>
  <w:num w:numId="5">
    <w:abstractNumId w:val="6"/>
  </w:num>
  <w:num w:numId="6">
    <w:abstractNumId w:val="8"/>
  </w:num>
  <w:num w:numId="7">
    <w:abstractNumId w:val="2"/>
  </w:num>
  <w:num w:numId="8">
    <w:abstractNumId w:val="4"/>
  </w:num>
  <w:num w:numId="9">
    <w:abstractNumId w:val="5"/>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2">
    <w:name w:val="Heading 1"/>
    <w:basedOn w:val="1118"/>
    <w:next w:val="1118"/>
    <w:link w:val="943"/>
    <w:uiPriority w:val="9"/>
    <w:qFormat/>
    <w:pPr>
      <w:keepLines/>
      <w:keepNext/>
      <w:spacing w:before="480" w:after="200"/>
      <w:outlineLvl w:val="0"/>
    </w:pPr>
    <w:rPr>
      <w:rFonts w:ascii="Arial" w:hAnsi="Arial" w:eastAsia="Arial" w:cs="Arial"/>
      <w:sz w:val="40"/>
      <w:szCs w:val="40"/>
    </w:rPr>
  </w:style>
  <w:style w:type="character" w:styleId="943">
    <w:name w:val="Heading 1 Char"/>
    <w:link w:val="942"/>
    <w:uiPriority w:val="9"/>
    <w:rPr>
      <w:rFonts w:ascii="Arial" w:hAnsi="Arial" w:eastAsia="Arial" w:cs="Arial"/>
      <w:sz w:val="40"/>
      <w:szCs w:val="40"/>
    </w:rPr>
  </w:style>
  <w:style w:type="paragraph" w:styleId="944">
    <w:name w:val="Heading 2"/>
    <w:basedOn w:val="1118"/>
    <w:next w:val="1118"/>
    <w:link w:val="945"/>
    <w:uiPriority w:val="9"/>
    <w:unhideWhenUsed/>
    <w:qFormat/>
    <w:pPr>
      <w:keepLines/>
      <w:keepNext/>
      <w:spacing w:before="360" w:after="200"/>
      <w:outlineLvl w:val="1"/>
    </w:pPr>
    <w:rPr>
      <w:rFonts w:ascii="Arial" w:hAnsi="Arial" w:eastAsia="Arial" w:cs="Arial"/>
      <w:sz w:val="34"/>
    </w:rPr>
  </w:style>
  <w:style w:type="character" w:styleId="945">
    <w:name w:val="Heading 2 Char"/>
    <w:link w:val="944"/>
    <w:uiPriority w:val="9"/>
    <w:rPr>
      <w:rFonts w:ascii="Arial" w:hAnsi="Arial" w:eastAsia="Arial" w:cs="Arial"/>
      <w:sz w:val="34"/>
    </w:rPr>
  </w:style>
  <w:style w:type="paragraph" w:styleId="946">
    <w:name w:val="Heading 3"/>
    <w:basedOn w:val="1118"/>
    <w:next w:val="1118"/>
    <w:link w:val="947"/>
    <w:uiPriority w:val="9"/>
    <w:unhideWhenUsed/>
    <w:qFormat/>
    <w:pPr>
      <w:keepLines/>
      <w:keepNext/>
      <w:spacing w:before="320" w:after="200"/>
      <w:outlineLvl w:val="2"/>
    </w:pPr>
    <w:rPr>
      <w:rFonts w:ascii="Arial" w:hAnsi="Arial" w:eastAsia="Arial" w:cs="Arial"/>
      <w:sz w:val="30"/>
      <w:szCs w:val="30"/>
    </w:rPr>
  </w:style>
  <w:style w:type="character" w:styleId="947">
    <w:name w:val="Heading 3 Char"/>
    <w:link w:val="946"/>
    <w:uiPriority w:val="9"/>
    <w:rPr>
      <w:rFonts w:ascii="Arial" w:hAnsi="Arial" w:eastAsia="Arial" w:cs="Arial"/>
      <w:sz w:val="30"/>
      <w:szCs w:val="30"/>
    </w:rPr>
  </w:style>
  <w:style w:type="paragraph" w:styleId="948">
    <w:name w:val="Heading 4"/>
    <w:basedOn w:val="1118"/>
    <w:next w:val="1118"/>
    <w:link w:val="949"/>
    <w:uiPriority w:val="9"/>
    <w:unhideWhenUsed/>
    <w:qFormat/>
    <w:pPr>
      <w:keepLines/>
      <w:keepNext/>
      <w:spacing w:before="320" w:after="200"/>
      <w:outlineLvl w:val="3"/>
    </w:pPr>
    <w:rPr>
      <w:rFonts w:ascii="Arial" w:hAnsi="Arial" w:eastAsia="Arial" w:cs="Arial"/>
      <w:b/>
      <w:bCs/>
      <w:sz w:val="26"/>
      <w:szCs w:val="26"/>
    </w:rPr>
  </w:style>
  <w:style w:type="character" w:styleId="949">
    <w:name w:val="Heading 4 Char"/>
    <w:link w:val="948"/>
    <w:uiPriority w:val="9"/>
    <w:rPr>
      <w:rFonts w:ascii="Arial" w:hAnsi="Arial" w:eastAsia="Arial" w:cs="Arial"/>
      <w:b/>
      <w:bCs/>
      <w:sz w:val="26"/>
      <w:szCs w:val="26"/>
    </w:rPr>
  </w:style>
  <w:style w:type="paragraph" w:styleId="950">
    <w:name w:val="Heading 5"/>
    <w:basedOn w:val="1118"/>
    <w:next w:val="1118"/>
    <w:link w:val="951"/>
    <w:uiPriority w:val="9"/>
    <w:unhideWhenUsed/>
    <w:qFormat/>
    <w:pPr>
      <w:keepLines/>
      <w:keepNext/>
      <w:spacing w:before="320" w:after="200"/>
      <w:outlineLvl w:val="4"/>
    </w:pPr>
    <w:rPr>
      <w:rFonts w:ascii="Arial" w:hAnsi="Arial" w:eastAsia="Arial" w:cs="Arial"/>
      <w:b/>
      <w:bCs/>
      <w:sz w:val="24"/>
      <w:szCs w:val="24"/>
    </w:rPr>
  </w:style>
  <w:style w:type="character" w:styleId="951">
    <w:name w:val="Heading 5 Char"/>
    <w:link w:val="950"/>
    <w:uiPriority w:val="9"/>
    <w:rPr>
      <w:rFonts w:ascii="Arial" w:hAnsi="Arial" w:eastAsia="Arial" w:cs="Arial"/>
      <w:b/>
      <w:bCs/>
      <w:sz w:val="24"/>
      <w:szCs w:val="24"/>
    </w:rPr>
  </w:style>
  <w:style w:type="paragraph" w:styleId="952">
    <w:name w:val="Heading 6"/>
    <w:basedOn w:val="1118"/>
    <w:next w:val="1118"/>
    <w:link w:val="953"/>
    <w:uiPriority w:val="9"/>
    <w:unhideWhenUsed/>
    <w:qFormat/>
    <w:pPr>
      <w:keepLines/>
      <w:keepNext/>
      <w:spacing w:before="320" w:after="200"/>
      <w:outlineLvl w:val="5"/>
    </w:pPr>
    <w:rPr>
      <w:rFonts w:ascii="Arial" w:hAnsi="Arial" w:eastAsia="Arial" w:cs="Arial"/>
      <w:b/>
      <w:bCs/>
      <w:sz w:val="22"/>
      <w:szCs w:val="22"/>
    </w:rPr>
  </w:style>
  <w:style w:type="character" w:styleId="953">
    <w:name w:val="Heading 6 Char"/>
    <w:link w:val="952"/>
    <w:uiPriority w:val="9"/>
    <w:rPr>
      <w:rFonts w:ascii="Arial" w:hAnsi="Arial" w:eastAsia="Arial" w:cs="Arial"/>
      <w:b/>
      <w:bCs/>
      <w:sz w:val="22"/>
      <w:szCs w:val="22"/>
    </w:rPr>
  </w:style>
  <w:style w:type="paragraph" w:styleId="954">
    <w:name w:val="Heading 7"/>
    <w:basedOn w:val="1118"/>
    <w:next w:val="1118"/>
    <w:link w:val="955"/>
    <w:uiPriority w:val="9"/>
    <w:unhideWhenUsed/>
    <w:qFormat/>
    <w:pPr>
      <w:keepLines/>
      <w:keepNext/>
      <w:spacing w:before="320" w:after="200"/>
      <w:outlineLvl w:val="6"/>
    </w:pPr>
    <w:rPr>
      <w:rFonts w:ascii="Arial" w:hAnsi="Arial" w:eastAsia="Arial" w:cs="Arial"/>
      <w:b/>
      <w:bCs/>
      <w:i/>
      <w:iCs/>
      <w:sz w:val="22"/>
      <w:szCs w:val="22"/>
    </w:rPr>
  </w:style>
  <w:style w:type="character" w:styleId="955">
    <w:name w:val="Heading 7 Char"/>
    <w:link w:val="954"/>
    <w:uiPriority w:val="9"/>
    <w:rPr>
      <w:rFonts w:ascii="Arial" w:hAnsi="Arial" w:eastAsia="Arial" w:cs="Arial"/>
      <w:b/>
      <w:bCs/>
      <w:i/>
      <w:iCs/>
      <w:sz w:val="22"/>
      <w:szCs w:val="22"/>
    </w:rPr>
  </w:style>
  <w:style w:type="paragraph" w:styleId="956">
    <w:name w:val="Heading 8"/>
    <w:basedOn w:val="1118"/>
    <w:next w:val="1118"/>
    <w:link w:val="957"/>
    <w:uiPriority w:val="9"/>
    <w:unhideWhenUsed/>
    <w:qFormat/>
    <w:pPr>
      <w:keepLines/>
      <w:keepNext/>
      <w:spacing w:before="320" w:after="200"/>
      <w:outlineLvl w:val="7"/>
    </w:pPr>
    <w:rPr>
      <w:rFonts w:ascii="Arial" w:hAnsi="Arial" w:eastAsia="Arial" w:cs="Arial"/>
      <w:i/>
      <w:iCs/>
      <w:sz w:val="22"/>
      <w:szCs w:val="22"/>
    </w:rPr>
  </w:style>
  <w:style w:type="character" w:styleId="957">
    <w:name w:val="Heading 8 Char"/>
    <w:link w:val="956"/>
    <w:uiPriority w:val="9"/>
    <w:rPr>
      <w:rFonts w:ascii="Arial" w:hAnsi="Arial" w:eastAsia="Arial" w:cs="Arial"/>
      <w:i/>
      <w:iCs/>
      <w:sz w:val="22"/>
      <w:szCs w:val="22"/>
    </w:rPr>
  </w:style>
  <w:style w:type="paragraph" w:styleId="958">
    <w:name w:val="Heading 9"/>
    <w:basedOn w:val="1118"/>
    <w:next w:val="1118"/>
    <w:link w:val="959"/>
    <w:uiPriority w:val="9"/>
    <w:unhideWhenUsed/>
    <w:qFormat/>
    <w:pPr>
      <w:keepLines/>
      <w:keepNext/>
      <w:spacing w:before="320" w:after="200"/>
      <w:outlineLvl w:val="8"/>
    </w:pPr>
    <w:rPr>
      <w:rFonts w:ascii="Arial" w:hAnsi="Arial" w:eastAsia="Arial" w:cs="Arial"/>
      <w:i/>
      <w:iCs/>
      <w:sz w:val="21"/>
      <w:szCs w:val="21"/>
    </w:rPr>
  </w:style>
  <w:style w:type="character" w:styleId="959">
    <w:name w:val="Heading 9 Char"/>
    <w:link w:val="958"/>
    <w:uiPriority w:val="9"/>
    <w:rPr>
      <w:rFonts w:ascii="Arial" w:hAnsi="Arial" w:eastAsia="Arial" w:cs="Arial"/>
      <w:i/>
      <w:iCs/>
      <w:sz w:val="21"/>
      <w:szCs w:val="21"/>
    </w:rPr>
  </w:style>
  <w:style w:type="paragraph" w:styleId="960">
    <w:name w:val="Title"/>
    <w:basedOn w:val="1118"/>
    <w:next w:val="1118"/>
    <w:link w:val="961"/>
    <w:uiPriority w:val="10"/>
    <w:qFormat/>
    <w:pPr>
      <w:contextualSpacing/>
      <w:spacing w:before="300" w:after="200"/>
    </w:pPr>
    <w:rPr>
      <w:sz w:val="48"/>
      <w:szCs w:val="48"/>
    </w:rPr>
  </w:style>
  <w:style w:type="character" w:styleId="961">
    <w:name w:val="Title Char"/>
    <w:link w:val="960"/>
    <w:uiPriority w:val="10"/>
    <w:rPr>
      <w:sz w:val="48"/>
      <w:szCs w:val="48"/>
    </w:rPr>
  </w:style>
  <w:style w:type="paragraph" w:styleId="962">
    <w:name w:val="Subtitle"/>
    <w:basedOn w:val="1118"/>
    <w:next w:val="1118"/>
    <w:link w:val="963"/>
    <w:uiPriority w:val="11"/>
    <w:qFormat/>
    <w:pPr>
      <w:spacing w:before="200" w:after="200"/>
    </w:pPr>
    <w:rPr>
      <w:sz w:val="24"/>
      <w:szCs w:val="24"/>
    </w:rPr>
  </w:style>
  <w:style w:type="character" w:styleId="963">
    <w:name w:val="Subtitle Char"/>
    <w:link w:val="962"/>
    <w:uiPriority w:val="11"/>
    <w:rPr>
      <w:sz w:val="24"/>
      <w:szCs w:val="24"/>
    </w:rPr>
  </w:style>
  <w:style w:type="paragraph" w:styleId="964">
    <w:name w:val="Quote"/>
    <w:basedOn w:val="1118"/>
    <w:next w:val="1118"/>
    <w:link w:val="965"/>
    <w:uiPriority w:val="29"/>
    <w:qFormat/>
    <w:pPr>
      <w:ind w:left="720" w:right="720"/>
    </w:pPr>
    <w:rPr>
      <w:i/>
    </w:rPr>
  </w:style>
  <w:style w:type="character" w:styleId="965">
    <w:name w:val="Quote Char"/>
    <w:link w:val="964"/>
    <w:uiPriority w:val="29"/>
    <w:rPr>
      <w:i/>
    </w:rPr>
  </w:style>
  <w:style w:type="paragraph" w:styleId="966">
    <w:name w:val="Intense Quote"/>
    <w:basedOn w:val="1118"/>
    <w:next w:val="1118"/>
    <w:link w:val="9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7">
    <w:name w:val="Intense Quote Char"/>
    <w:link w:val="966"/>
    <w:uiPriority w:val="30"/>
    <w:rPr>
      <w:i/>
    </w:rPr>
  </w:style>
  <w:style w:type="paragraph" w:styleId="968">
    <w:name w:val="Header"/>
    <w:basedOn w:val="1118"/>
    <w:link w:val="969"/>
    <w:uiPriority w:val="99"/>
    <w:unhideWhenUsed/>
    <w:pPr>
      <w:spacing w:after="0" w:line="240" w:lineRule="auto"/>
      <w:tabs>
        <w:tab w:val="center" w:pos="7143" w:leader="none"/>
        <w:tab w:val="right" w:pos="14287" w:leader="none"/>
      </w:tabs>
    </w:pPr>
  </w:style>
  <w:style w:type="character" w:styleId="969">
    <w:name w:val="Header Char"/>
    <w:link w:val="968"/>
    <w:uiPriority w:val="99"/>
  </w:style>
  <w:style w:type="paragraph" w:styleId="970">
    <w:name w:val="Footer"/>
    <w:basedOn w:val="1118"/>
    <w:link w:val="973"/>
    <w:uiPriority w:val="99"/>
    <w:unhideWhenUsed/>
    <w:pPr>
      <w:spacing w:after="0" w:line="240" w:lineRule="auto"/>
      <w:tabs>
        <w:tab w:val="center" w:pos="7143" w:leader="none"/>
        <w:tab w:val="right" w:pos="14287" w:leader="none"/>
      </w:tabs>
    </w:pPr>
  </w:style>
  <w:style w:type="character" w:styleId="971">
    <w:name w:val="Footer Char"/>
    <w:link w:val="970"/>
    <w:uiPriority w:val="99"/>
  </w:style>
  <w:style w:type="paragraph" w:styleId="972">
    <w:name w:val="Caption"/>
    <w:basedOn w:val="1118"/>
    <w:next w:val="1118"/>
    <w:uiPriority w:val="35"/>
    <w:semiHidden/>
    <w:unhideWhenUsed/>
    <w:qFormat/>
    <w:pPr>
      <w:spacing w:line="276" w:lineRule="auto"/>
    </w:pPr>
    <w:rPr>
      <w:b/>
      <w:bCs/>
      <w:color w:val="4f81bd" w:themeColor="accent1"/>
      <w:sz w:val="18"/>
      <w:szCs w:val="18"/>
    </w:rPr>
  </w:style>
  <w:style w:type="character" w:styleId="973">
    <w:name w:val="Caption Char"/>
    <w:basedOn w:val="972"/>
    <w:link w:val="970"/>
    <w:uiPriority w:val="99"/>
  </w:style>
  <w:style w:type="table" w:styleId="97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7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8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8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8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8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8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8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8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8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8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9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9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9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9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9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9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0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0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0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0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0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0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1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1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1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1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1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1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1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1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1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1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2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2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2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2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2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2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2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2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2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2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3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3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3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3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3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3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3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3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3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4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4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4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4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4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4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4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4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4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5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5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5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5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5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5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5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5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5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6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6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6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6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7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7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7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7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7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7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7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7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7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7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8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8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8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8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8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8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8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8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9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9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9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9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9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9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9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9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9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9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00">
    <w:name w:val="Hyperlink"/>
    <w:uiPriority w:val="99"/>
    <w:unhideWhenUsed/>
    <w:rPr>
      <w:color w:val="0000ff" w:themeColor="hyperlink"/>
      <w:u w:val="single"/>
    </w:rPr>
  </w:style>
  <w:style w:type="paragraph" w:styleId="1101">
    <w:name w:val="footnote text"/>
    <w:basedOn w:val="1118"/>
    <w:link w:val="1102"/>
    <w:uiPriority w:val="99"/>
    <w:semiHidden/>
    <w:unhideWhenUsed/>
    <w:pPr>
      <w:spacing w:after="40" w:line="240" w:lineRule="auto"/>
    </w:pPr>
    <w:rPr>
      <w:sz w:val="18"/>
    </w:rPr>
  </w:style>
  <w:style w:type="character" w:styleId="1102">
    <w:name w:val="Footnote Text Char"/>
    <w:link w:val="1101"/>
    <w:uiPriority w:val="99"/>
    <w:rPr>
      <w:sz w:val="18"/>
    </w:rPr>
  </w:style>
  <w:style w:type="character" w:styleId="1103">
    <w:name w:val="footnote reference"/>
    <w:uiPriority w:val="99"/>
    <w:unhideWhenUsed/>
    <w:rPr>
      <w:vertAlign w:val="superscript"/>
    </w:rPr>
  </w:style>
  <w:style w:type="paragraph" w:styleId="1104">
    <w:name w:val="endnote text"/>
    <w:basedOn w:val="1118"/>
    <w:link w:val="1105"/>
    <w:uiPriority w:val="99"/>
    <w:semiHidden/>
    <w:unhideWhenUsed/>
    <w:pPr>
      <w:spacing w:after="0" w:line="240" w:lineRule="auto"/>
    </w:pPr>
    <w:rPr>
      <w:sz w:val="20"/>
    </w:rPr>
  </w:style>
  <w:style w:type="character" w:styleId="1105">
    <w:name w:val="Endnote Text Char"/>
    <w:link w:val="1104"/>
    <w:uiPriority w:val="99"/>
    <w:rPr>
      <w:sz w:val="20"/>
    </w:rPr>
  </w:style>
  <w:style w:type="character" w:styleId="1106">
    <w:name w:val="endnote reference"/>
    <w:uiPriority w:val="99"/>
    <w:semiHidden/>
    <w:unhideWhenUsed/>
    <w:rPr>
      <w:vertAlign w:val="superscript"/>
    </w:rPr>
  </w:style>
  <w:style w:type="paragraph" w:styleId="1107">
    <w:name w:val="toc 1"/>
    <w:basedOn w:val="1118"/>
    <w:next w:val="1118"/>
    <w:uiPriority w:val="39"/>
    <w:unhideWhenUsed/>
    <w:pPr>
      <w:ind w:left="0" w:right="0" w:firstLine="0"/>
      <w:spacing w:after="57"/>
    </w:pPr>
  </w:style>
  <w:style w:type="paragraph" w:styleId="1108">
    <w:name w:val="toc 2"/>
    <w:basedOn w:val="1118"/>
    <w:next w:val="1118"/>
    <w:uiPriority w:val="39"/>
    <w:unhideWhenUsed/>
    <w:pPr>
      <w:ind w:left="283" w:right="0" w:firstLine="0"/>
      <w:spacing w:after="57"/>
    </w:pPr>
  </w:style>
  <w:style w:type="paragraph" w:styleId="1109">
    <w:name w:val="toc 3"/>
    <w:basedOn w:val="1118"/>
    <w:next w:val="1118"/>
    <w:uiPriority w:val="39"/>
    <w:unhideWhenUsed/>
    <w:pPr>
      <w:ind w:left="567" w:right="0" w:firstLine="0"/>
      <w:spacing w:after="57"/>
    </w:pPr>
  </w:style>
  <w:style w:type="paragraph" w:styleId="1110">
    <w:name w:val="toc 4"/>
    <w:basedOn w:val="1118"/>
    <w:next w:val="1118"/>
    <w:uiPriority w:val="39"/>
    <w:unhideWhenUsed/>
    <w:pPr>
      <w:ind w:left="850" w:right="0" w:firstLine="0"/>
      <w:spacing w:after="57"/>
    </w:pPr>
  </w:style>
  <w:style w:type="paragraph" w:styleId="1111">
    <w:name w:val="toc 5"/>
    <w:basedOn w:val="1118"/>
    <w:next w:val="1118"/>
    <w:uiPriority w:val="39"/>
    <w:unhideWhenUsed/>
    <w:pPr>
      <w:ind w:left="1134" w:right="0" w:firstLine="0"/>
      <w:spacing w:after="57"/>
    </w:pPr>
  </w:style>
  <w:style w:type="paragraph" w:styleId="1112">
    <w:name w:val="toc 6"/>
    <w:basedOn w:val="1118"/>
    <w:next w:val="1118"/>
    <w:uiPriority w:val="39"/>
    <w:unhideWhenUsed/>
    <w:pPr>
      <w:ind w:left="1417" w:right="0" w:firstLine="0"/>
      <w:spacing w:after="57"/>
    </w:pPr>
  </w:style>
  <w:style w:type="paragraph" w:styleId="1113">
    <w:name w:val="toc 7"/>
    <w:basedOn w:val="1118"/>
    <w:next w:val="1118"/>
    <w:uiPriority w:val="39"/>
    <w:unhideWhenUsed/>
    <w:pPr>
      <w:ind w:left="1701" w:right="0" w:firstLine="0"/>
      <w:spacing w:after="57"/>
    </w:pPr>
  </w:style>
  <w:style w:type="paragraph" w:styleId="1114">
    <w:name w:val="toc 8"/>
    <w:basedOn w:val="1118"/>
    <w:next w:val="1118"/>
    <w:uiPriority w:val="39"/>
    <w:unhideWhenUsed/>
    <w:pPr>
      <w:ind w:left="1984" w:right="0" w:firstLine="0"/>
      <w:spacing w:after="57"/>
    </w:pPr>
  </w:style>
  <w:style w:type="paragraph" w:styleId="1115">
    <w:name w:val="toc 9"/>
    <w:basedOn w:val="1118"/>
    <w:next w:val="1118"/>
    <w:uiPriority w:val="39"/>
    <w:unhideWhenUsed/>
    <w:pPr>
      <w:ind w:left="2268" w:right="0" w:firstLine="0"/>
      <w:spacing w:after="57"/>
    </w:pPr>
  </w:style>
  <w:style w:type="paragraph" w:styleId="1116">
    <w:name w:val="TOC Heading"/>
    <w:uiPriority w:val="39"/>
    <w:unhideWhenUsed/>
  </w:style>
  <w:style w:type="paragraph" w:styleId="1117">
    <w:name w:val="table of figures"/>
    <w:basedOn w:val="1118"/>
    <w:next w:val="1118"/>
    <w:uiPriority w:val="99"/>
    <w:unhideWhenUsed/>
    <w:pPr>
      <w:spacing w:after="0" w:afterAutospacing="0"/>
    </w:pPr>
  </w:style>
  <w:style w:type="paragraph" w:styleId="1118" w:default="1">
    <w:name w:val="Normal"/>
    <w:next w:val="1130"/>
    <w:link w:val="1118"/>
    <w:qFormat/>
    <w:pPr>
      <w:jc w:val="both"/>
      <w:widowControl w:val="off"/>
    </w:pPr>
    <w:rPr>
      <w:rFonts w:ascii="Times New Roman" w:hAnsi="Times New Roman" w:eastAsia="宋体" w:cs="Times New Roman"/>
      <w:sz w:val="21"/>
      <w:szCs w:val="24"/>
      <w:lang w:val="en-US" w:eastAsia="zh-CN" w:bidi="ar-SA"/>
    </w:rPr>
  </w:style>
  <w:style w:type="paragraph" w:styleId="1119">
    <w:name w:val="标题 1"/>
    <w:basedOn w:val="1118"/>
    <w:next w:val="1118"/>
    <w:link w:val="1132"/>
    <w:qFormat/>
    <w:pPr>
      <w:keepNext/>
      <w:outlineLvl w:val="0"/>
    </w:pPr>
    <w:rPr>
      <w:rFonts w:ascii="方正楷体_GB2312" w:eastAsia="方正楷体_GB2312"/>
      <w:sz w:val="28"/>
      <w:szCs w:val="20"/>
    </w:rPr>
  </w:style>
  <w:style w:type="paragraph" w:styleId="1120">
    <w:name w:val="标题 2"/>
    <w:basedOn w:val="1118"/>
    <w:next w:val="1118"/>
    <w:link w:val="1133"/>
    <w:qFormat/>
    <w:pPr>
      <w:jc w:val="center"/>
      <w:keepLines/>
      <w:keepNext/>
      <w:spacing w:before="260" w:after="260" w:line="416" w:lineRule="auto"/>
      <w:outlineLvl w:val="1"/>
    </w:pPr>
    <w:rPr>
      <w:rFonts w:ascii="方正幼线_GBK" w:hAnsi="Arial" w:eastAsia="方正楷体_GB2312"/>
      <w:b/>
      <w:sz w:val="44"/>
      <w:szCs w:val="20"/>
    </w:rPr>
  </w:style>
  <w:style w:type="paragraph" w:styleId="1121">
    <w:name w:val="标题 3"/>
    <w:basedOn w:val="1118"/>
    <w:next w:val="1118"/>
    <w:link w:val="1134"/>
    <w:qFormat/>
    <w:pPr>
      <w:keepLines/>
      <w:keepNext/>
      <w:spacing w:before="260" w:after="260" w:line="416" w:lineRule="auto"/>
      <w:outlineLvl w:val="2"/>
    </w:pPr>
    <w:rPr>
      <w:b/>
      <w:sz w:val="32"/>
      <w:szCs w:val="20"/>
    </w:rPr>
  </w:style>
  <w:style w:type="paragraph" w:styleId="1122">
    <w:name w:val="标题 4"/>
    <w:basedOn w:val="1118"/>
    <w:next w:val="1118"/>
    <w:link w:val="1135"/>
    <w:qFormat/>
    <w:pPr>
      <w:keepLines/>
      <w:keepNext/>
      <w:spacing w:before="280" w:after="290" w:line="376" w:lineRule="auto"/>
      <w:outlineLvl w:val="3"/>
    </w:pPr>
    <w:rPr>
      <w:rFonts w:ascii="Arial" w:hAnsi="Arial" w:eastAsia="黑体"/>
      <w:b/>
      <w:bCs/>
      <w:sz w:val="28"/>
      <w:szCs w:val="28"/>
    </w:rPr>
  </w:style>
  <w:style w:type="paragraph" w:styleId="1123">
    <w:name w:val="标题 5"/>
    <w:basedOn w:val="1118"/>
    <w:next w:val="1137"/>
    <w:link w:val="1136"/>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1124">
    <w:name w:val="标题 6"/>
    <w:basedOn w:val="1118"/>
    <w:next w:val="1137"/>
    <w:link w:val="1139"/>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1125">
    <w:name w:val="标题 7"/>
    <w:basedOn w:val="1118"/>
    <w:next w:val="1137"/>
    <w:link w:val="114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1126">
    <w:name w:val="标题 8"/>
    <w:basedOn w:val="1118"/>
    <w:next w:val="1137"/>
    <w:link w:val="1141"/>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1127">
    <w:name w:val="标题 9"/>
    <w:basedOn w:val="1118"/>
    <w:next w:val="1137"/>
    <w:link w:val="1142"/>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1128">
    <w:name w:val="默认段落字体"/>
    <w:next w:val="1128"/>
    <w:link w:val="1118"/>
    <w:uiPriority w:val="1"/>
    <w:unhideWhenUsed/>
    <w:qFormat/>
  </w:style>
  <w:style w:type="table" w:styleId="1129">
    <w:name w:val="普通表格"/>
    <w:next w:val="1129"/>
    <w:link w:val="1118"/>
    <w:uiPriority w:val="99"/>
    <w:unhideWhenUsed/>
    <w:qFormat/>
    <w:tblPr/>
  </w:style>
  <w:style w:type="paragraph" w:styleId="1130">
    <w:name w:val="正文文本"/>
    <w:basedOn w:val="1118"/>
    <w:next w:val="1118"/>
    <w:link w:val="1131"/>
    <w:qFormat/>
    <w:rPr>
      <w:rFonts w:ascii="方正楷体_GB2312" w:hAnsi="Arial" w:eastAsia="方正楷体_GB2312" w:cs="Times New Roman"/>
      <w:sz w:val="28"/>
      <w:szCs w:val="22"/>
    </w:rPr>
  </w:style>
  <w:style w:type="character" w:styleId="1131">
    <w:name w:val="正文文本 Char"/>
    <w:basedOn w:val="1128"/>
    <w:next w:val="1131"/>
    <w:link w:val="1130"/>
    <w:uiPriority w:val="99"/>
    <w:semiHidden/>
    <w:qFormat/>
    <w:rPr>
      <w:rFonts w:ascii="Times New Roman" w:hAnsi="Times New Roman" w:eastAsia="宋体" w:cs="Times New Roman"/>
      <w:szCs w:val="24"/>
    </w:rPr>
  </w:style>
  <w:style w:type="character" w:styleId="1132">
    <w:name w:val="标题 1 Char3"/>
    <w:next w:val="1132"/>
    <w:link w:val="1119"/>
    <w:qFormat/>
    <w:rPr>
      <w:rFonts w:ascii="方正楷体_GB2312" w:hAnsi="Times New Roman" w:eastAsia="方正楷体_GB2312" w:cs="Times New Roman"/>
      <w:sz w:val="28"/>
      <w:szCs w:val="20"/>
    </w:rPr>
  </w:style>
  <w:style w:type="character" w:styleId="1133">
    <w:name w:val="标题 2 Char"/>
    <w:basedOn w:val="1128"/>
    <w:next w:val="1133"/>
    <w:link w:val="1120"/>
    <w:uiPriority w:val="9"/>
    <w:qFormat/>
    <w:rPr>
      <w:rFonts w:ascii="方正幼线_GBK" w:hAnsi="Arial" w:eastAsia="方正楷体_GB2312" w:cs="Times New Roman"/>
      <w:b/>
      <w:sz w:val="44"/>
      <w:szCs w:val="20"/>
    </w:rPr>
  </w:style>
  <w:style w:type="character" w:styleId="1134">
    <w:name w:val="标题 3 字符"/>
    <w:next w:val="1134"/>
    <w:link w:val="1121"/>
    <w:qFormat/>
    <w:rPr>
      <w:b/>
      <w:sz w:val="32"/>
    </w:rPr>
  </w:style>
  <w:style w:type="character" w:styleId="1135">
    <w:name w:val="标题 4 Char3"/>
    <w:next w:val="1135"/>
    <w:link w:val="1122"/>
    <w:qFormat/>
    <w:rPr>
      <w:rFonts w:ascii="Arial" w:hAnsi="Arial" w:eastAsia="黑体" w:cs="Times New Roman"/>
      <w:b/>
      <w:bCs/>
      <w:sz w:val="28"/>
      <w:szCs w:val="28"/>
    </w:rPr>
  </w:style>
  <w:style w:type="character" w:styleId="1136">
    <w:name w:val="标题 5 Char3"/>
    <w:next w:val="1136"/>
    <w:link w:val="1123"/>
    <w:qFormat/>
    <w:rPr>
      <w:rFonts w:ascii="宋体" w:hAnsi="Times New Roman" w:eastAsia="宋体" w:cs="Times New Roman"/>
      <w:b/>
      <w:spacing w:val="-2"/>
      <w:position w:val="-6"/>
      <w:sz w:val="28"/>
      <w:szCs w:val="20"/>
    </w:rPr>
  </w:style>
  <w:style w:type="paragraph" w:styleId="1137">
    <w:name w:val="正文缩进"/>
    <w:basedOn w:val="1118"/>
    <w:next w:val="1137"/>
    <w:link w:val="1138"/>
    <w:unhideWhenUsed/>
    <w:qFormat/>
    <w:pPr>
      <w:ind w:firstLine="420"/>
    </w:pPr>
  </w:style>
  <w:style w:type="character" w:styleId="1138">
    <w:name w:val="正文缩进 Char1"/>
    <w:next w:val="1138"/>
    <w:link w:val="1137"/>
    <w:qFormat/>
    <w:rPr>
      <w:rFonts w:ascii="Times New Roman" w:hAnsi="Times New Roman" w:eastAsia="宋体" w:cs="Times New Roman"/>
      <w:szCs w:val="24"/>
    </w:rPr>
  </w:style>
  <w:style w:type="character" w:styleId="1139">
    <w:name w:val="标题 6 Char3"/>
    <w:next w:val="1139"/>
    <w:link w:val="1124"/>
    <w:qFormat/>
    <w:rPr>
      <w:rFonts w:ascii="Arial" w:hAnsi="Arial" w:eastAsia="黑体" w:cs="Times New Roman"/>
      <w:b/>
      <w:spacing w:val="-2"/>
      <w:position w:val="-6"/>
      <w:sz w:val="24"/>
      <w:szCs w:val="20"/>
    </w:rPr>
  </w:style>
  <w:style w:type="character" w:styleId="1140">
    <w:name w:val="标题 7 Char3"/>
    <w:next w:val="1140"/>
    <w:link w:val="1125"/>
    <w:qFormat/>
    <w:rPr>
      <w:rFonts w:ascii="宋体" w:hAnsi="Times New Roman" w:eastAsia="宋体" w:cs="Times New Roman"/>
      <w:b/>
      <w:spacing w:val="-2"/>
      <w:position w:val="-6"/>
      <w:sz w:val="24"/>
      <w:szCs w:val="20"/>
    </w:rPr>
  </w:style>
  <w:style w:type="character" w:styleId="1141">
    <w:name w:val="标题 8 Char2"/>
    <w:next w:val="1141"/>
    <w:link w:val="1126"/>
    <w:qFormat/>
    <w:rPr>
      <w:rFonts w:ascii="Arial" w:hAnsi="Arial" w:eastAsia="黑体" w:cs="Times New Roman"/>
      <w:spacing w:val="-2"/>
      <w:position w:val="-6"/>
      <w:sz w:val="24"/>
      <w:szCs w:val="20"/>
    </w:rPr>
  </w:style>
  <w:style w:type="character" w:styleId="1142">
    <w:name w:val="标题 9 Char3"/>
    <w:next w:val="1142"/>
    <w:link w:val="1127"/>
    <w:qFormat/>
    <w:rPr>
      <w:rFonts w:ascii="Arial" w:hAnsi="Arial" w:eastAsia="黑体" w:cs="Times New Roman"/>
      <w:spacing w:val="-2"/>
      <w:position w:val="-6"/>
      <w:sz w:val="28"/>
      <w:szCs w:val="20"/>
    </w:rPr>
  </w:style>
  <w:style w:type="paragraph" w:styleId="1143">
    <w:name w:val="目录 7"/>
    <w:basedOn w:val="1118"/>
    <w:next w:val="1118"/>
    <w:link w:val="1118"/>
    <w:uiPriority w:val="39"/>
    <w:unhideWhenUsed/>
    <w:qFormat/>
    <w:pPr>
      <w:ind w:left="2520"/>
    </w:pPr>
    <w:rPr>
      <w:rFonts w:ascii="等线" w:hAnsi="等线" w:eastAsia="等线" w:cs="Times New Roman"/>
      <w:szCs w:val="22"/>
    </w:rPr>
  </w:style>
  <w:style w:type="paragraph" w:styleId="1144">
    <w:name w:val="列表编号 2"/>
    <w:basedOn w:val="1118"/>
    <w:next w:val="1144"/>
    <w:link w:val="1118"/>
    <w:unhideWhenUsed/>
    <w:qFormat/>
    <w:pPr>
      <w:ind w:left="425" w:hanging="425"/>
      <w:spacing w:line="300" w:lineRule="auto"/>
      <w:tabs>
        <w:tab w:val="left" w:pos="425" w:leader="none"/>
        <w:tab w:val="left" w:pos="567" w:leader="none"/>
      </w:tabs>
    </w:pPr>
    <w:rPr>
      <w:sz w:val="28"/>
      <w:szCs w:val="20"/>
    </w:rPr>
  </w:style>
  <w:style w:type="paragraph" w:styleId="1145">
    <w:name w:val="注释标题"/>
    <w:basedOn w:val="1118"/>
    <w:next w:val="1118"/>
    <w:link w:val="1146"/>
    <w:qFormat/>
    <w:pPr>
      <w:jc w:val="center"/>
    </w:pPr>
    <w:rPr>
      <w:rFonts w:ascii="等线" w:hAnsi="等线" w:eastAsia="等线" w:cs="Times New Roman"/>
    </w:rPr>
  </w:style>
  <w:style w:type="character" w:styleId="1146">
    <w:name w:val="注释标题 Char2"/>
    <w:basedOn w:val="1128"/>
    <w:next w:val="1146"/>
    <w:link w:val="1145"/>
    <w:uiPriority w:val="99"/>
    <w:semiHidden/>
    <w:qFormat/>
    <w:rPr>
      <w:rFonts w:ascii="Times New Roman" w:hAnsi="Times New Roman" w:eastAsia="宋体" w:cs="Times New Roman"/>
      <w:szCs w:val="24"/>
    </w:rPr>
  </w:style>
  <w:style w:type="paragraph" w:styleId="1147">
    <w:name w:val="索引 8"/>
    <w:basedOn w:val="1118"/>
    <w:next w:val="1118"/>
    <w:link w:val="1118"/>
    <w:qFormat/>
    <w:pPr>
      <w:ind w:left="1680" w:hanging="210"/>
      <w:jc w:val="left"/>
    </w:pPr>
    <w:rPr>
      <w:rFonts w:ascii="Calibri" w:hAnsi="Calibri"/>
      <w:sz w:val="20"/>
      <w:szCs w:val="20"/>
    </w:rPr>
  </w:style>
  <w:style w:type="paragraph" w:styleId="1148">
    <w:name w:val="列表编号"/>
    <w:basedOn w:val="1149"/>
    <w:next w:val="1148"/>
    <w:link w:val="1118"/>
    <w:qFormat/>
    <w:pPr>
      <w:ind w:left="720" w:right="720" w:hanging="360"/>
      <w:spacing w:before="120" w:after="240" w:line="240" w:lineRule="atLeast"/>
      <w:widowControl/>
    </w:pPr>
    <w:rPr>
      <w:rFonts w:ascii="宋体" w:hAnsi="Original Garamond Std Italic"/>
      <w:spacing w:val="-5"/>
      <w:sz w:val="24"/>
      <w:szCs w:val="20"/>
    </w:rPr>
  </w:style>
  <w:style w:type="paragraph" w:styleId="1149">
    <w:name w:val="列表"/>
    <w:basedOn w:val="1118"/>
    <w:next w:val="1149"/>
    <w:link w:val="1118"/>
    <w:qFormat/>
    <w:pPr>
      <w:ind w:left="200" w:hanging="200"/>
    </w:pPr>
  </w:style>
  <w:style w:type="paragraph" w:styleId="1150">
    <w:name w:val="题注"/>
    <w:basedOn w:val="1118"/>
    <w:next w:val="1118"/>
    <w:link w:val="1151"/>
    <w:qFormat/>
    <w:rPr>
      <w:rFonts w:ascii="Cambria" w:hAnsi="Cambria" w:eastAsia="黑体" w:cs="Times New Roman"/>
      <w:szCs w:val="22"/>
    </w:rPr>
  </w:style>
  <w:style w:type="character" w:styleId="1151">
    <w:name w:val="题注 Char"/>
    <w:next w:val="1151"/>
    <w:link w:val="1150"/>
    <w:qFormat/>
    <w:rPr>
      <w:rFonts w:ascii="Cambria" w:hAnsi="Cambria" w:eastAsia="黑体"/>
    </w:rPr>
  </w:style>
  <w:style w:type="paragraph" w:styleId="1152">
    <w:name w:val="索引 5"/>
    <w:basedOn w:val="1118"/>
    <w:next w:val="1118"/>
    <w:link w:val="1118"/>
    <w:qFormat/>
    <w:pPr>
      <w:ind w:left="1050" w:hanging="210"/>
      <w:jc w:val="left"/>
    </w:pPr>
    <w:rPr>
      <w:rFonts w:ascii="Calibri" w:hAnsi="Calibri"/>
      <w:sz w:val="20"/>
      <w:szCs w:val="20"/>
    </w:rPr>
  </w:style>
  <w:style w:type="paragraph" w:styleId="1153">
    <w:name w:val="列表项目符号"/>
    <w:basedOn w:val="1118"/>
    <w:next w:val="1153"/>
    <w:link w:val="1118"/>
    <w:uiPriority w:val="99"/>
    <w:unhideWhenUsed/>
    <w:qFormat/>
    <w:pPr>
      <w:contextualSpacing/>
      <w:ind w:left="1236" w:hanging="1236"/>
      <w:tabs>
        <w:tab w:val="left" w:pos="360" w:leader="none"/>
      </w:tabs>
    </w:pPr>
    <w:rPr>
      <w:rFonts w:ascii="Calibri" w:hAnsi="Calibri"/>
      <w:szCs w:val="22"/>
    </w:rPr>
  </w:style>
  <w:style w:type="paragraph" w:styleId="1154">
    <w:name w:val="文档结构图"/>
    <w:basedOn w:val="1118"/>
    <w:next w:val="1154"/>
    <w:link w:val="1155"/>
    <w:uiPriority w:val="99"/>
    <w:qFormat/>
    <w:rPr>
      <w:rFonts w:ascii="宋体" w:hAnsi="等线" w:eastAsia="等线" w:cs="Times New Roman"/>
      <w:sz w:val="18"/>
      <w:szCs w:val="18"/>
    </w:rPr>
  </w:style>
  <w:style w:type="character" w:styleId="1155">
    <w:name w:val="文档结构图 Char"/>
    <w:basedOn w:val="1128"/>
    <w:next w:val="1155"/>
    <w:link w:val="1154"/>
    <w:uiPriority w:val="99"/>
    <w:semiHidden/>
    <w:qFormat/>
    <w:rPr>
      <w:rFonts w:ascii="宋体" w:hAnsi="Times New Roman" w:eastAsia="宋体" w:cs="Times New Roman"/>
      <w:sz w:val="18"/>
      <w:szCs w:val="18"/>
    </w:rPr>
  </w:style>
  <w:style w:type="paragraph" w:styleId="1156">
    <w:name w:val="批注文字"/>
    <w:basedOn w:val="1118"/>
    <w:next w:val="1156"/>
    <w:link w:val="1157"/>
    <w:uiPriority w:val="99"/>
    <w:qFormat/>
    <w:pPr>
      <w:jc w:val="left"/>
    </w:pPr>
    <w:rPr>
      <w:rFonts w:ascii="Calibri" w:hAnsi="Calibri" w:eastAsia="等线" w:cs="Times New Roman"/>
      <w:szCs w:val="22"/>
    </w:rPr>
  </w:style>
  <w:style w:type="character" w:styleId="1157">
    <w:name w:val="批注文字 Char"/>
    <w:basedOn w:val="1128"/>
    <w:next w:val="1157"/>
    <w:link w:val="1156"/>
    <w:uiPriority w:val="99"/>
    <w:semiHidden/>
    <w:qFormat/>
    <w:rPr>
      <w:rFonts w:ascii="Times New Roman" w:hAnsi="Times New Roman" w:eastAsia="宋体" w:cs="Times New Roman"/>
      <w:szCs w:val="24"/>
    </w:rPr>
  </w:style>
  <w:style w:type="paragraph" w:styleId="1158">
    <w:name w:val="索引 6"/>
    <w:basedOn w:val="1118"/>
    <w:next w:val="1118"/>
    <w:link w:val="1118"/>
    <w:qFormat/>
    <w:pPr>
      <w:ind w:left="1260" w:hanging="210"/>
      <w:jc w:val="left"/>
    </w:pPr>
    <w:rPr>
      <w:rFonts w:ascii="Calibri" w:hAnsi="Calibri"/>
      <w:sz w:val="20"/>
      <w:szCs w:val="20"/>
    </w:rPr>
  </w:style>
  <w:style w:type="paragraph" w:styleId="1159">
    <w:name w:val="称呼"/>
    <w:basedOn w:val="1118"/>
    <w:next w:val="1118"/>
    <w:link w:val="1160"/>
    <w:unhideWhenUsed/>
    <w:qFormat/>
    <w:pPr>
      <w:ind w:firstLine="560"/>
      <w:spacing w:line="500" w:lineRule="exact"/>
    </w:pPr>
    <w:rPr>
      <w:rFonts w:ascii="Arial" w:hAnsi="Arial" w:eastAsia="方正仿宋_GBK" w:cs="Arial"/>
      <w:szCs w:val="22"/>
    </w:rPr>
  </w:style>
  <w:style w:type="character" w:styleId="1160">
    <w:name w:val="称呼 Char2"/>
    <w:basedOn w:val="1128"/>
    <w:next w:val="1160"/>
    <w:link w:val="1159"/>
    <w:uiPriority w:val="99"/>
    <w:semiHidden/>
    <w:qFormat/>
    <w:rPr>
      <w:rFonts w:ascii="Times New Roman" w:hAnsi="Times New Roman" w:eastAsia="宋体" w:cs="Times New Roman"/>
      <w:szCs w:val="24"/>
    </w:rPr>
  </w:style>
  <w:style w:type="paragraph" w:styleId="1161">
    <w:name w:val="正文文本 3"/>
    <w:basedOn w:val="1118"/>
    <w:next w:val="1161"/>
    <w:link w:val="1162"/>
    <w:qFormat/>
    <w:rPr>
      <w:rFonts w:ascii="方正仿宋_GB2312" w:hAnsi="Arial" w:eastAsia="方正仿宋_GB2312" w:cs="Times New Roman"/>
      <w:sz w:val="32"/>
      <w:szCs w:val="22"/>
    </w:rPr>
  </w:style>
  <w:style w:type="character" w:styleId="1162">
    <w:name w:val="正文文本 3 Char"/>
    <w:basedOn w:val="1128"/>
    <w:next w:val="1162"/>
    <w:link w:val="1161"/>
    <w:uiPriority w:val="99"/>
    <w:semiHidden/>
    <w:qFormat/>
    <w:rPr>
      <w:rFonts w:ascii="Times New Roman" w:hAnsi="Times New Roman" w:eastAsia="宋体" w:cs="Times New Roman"/>
      <w:sz w:val="16"/>
      <w:szCs w:val="16"/>
    </w:rPr>
  </w:style>
  <w:style w:type="paragraph" w:styleId="1163">
    <w:name w:val="列表项目符号 3"/>
    <w:basedOn w:val="1118"/>
    <w:next w:val="1163"/>
    <w:link w:val="1118"/>
    <w:uiPriority w:val="99"/>
    <w:unhideWhenUsed/>
    <w:qFormat/>
    <w:pPr>
      <w:contextualSpacing/>
      <w:ind w:left="1236" w:hanging="1236"/>
      <w:tabs>
        <w:tab w:val="left" w:pos="1200" w:leader="none"/>
      </w:tabs>
    </w:pPr>
  </w:style>
  <w:style w:type="paragraph" w:styleId="1164">
    <w:name w:val="正文文本缩进"/>
    <w:basedOn w:val="1118"/>
    <w:next w:val="1164"/>
    <w:link w:val="1165"/>
    <w:qFormat/>
    <w:pPr>
      <w:ind w:firstLine="645"/>
    </w:pPr>
    <w:rPr>
      <w:rFonts w:ascii="方正楷体_GB2312" w:hAnsi="等线" w:eastAsia="方正楷体_GB2312" w:cs="Times New Roman"/>
      <w:sz w:val="32"/>
      <w:szCs w:val="22"/>
    </w:rPr>
  </w:style>
  <w:style w:type="character" w:styleId="1165">
    <w:name w:val="正文文本缩进 Char"/>
    <w:basedOn w:val="1128"/>
    <w:next w:val="1165"/>
    <w:link w:val="1164"/>
    <w:uiPriority w:val="99"/>
    <w:semiHidden/>
    <w:qFormat/>
    <w:rPr>
      <w:rFonts w:ascii="Times New Roman" w:hAnsi="Times New Roman" w:eastAsia="宋体" w:cs="Times New Roman"/>
      <w:szCs w:val="24"/>
    </w:rPr>
  </w:style>
  <w:style w:type="paragraph" w:styleId="1166">
    <w:name w:val="列表编号 3"/>
    <w:basedOn w:val="1118"/>
    <w:next w:val="1166"/>
    <w:link w:val="1118"/>
    <w:qFormat/>
    <w:pPr>
      <w:ind w:left="720" w:hanging="720"/>
      <w:tabs>
        <w:tab w:val="left" w:pos="1200" w:leader="none"/>
      </w:tabs>
    </w:pPr>
  </w:style>
  <w:style w:type="paragraph" w:styleId="1167">
    <w:name w:val="列表 2"/>
    <w:basedOn w:val="1118"/>
    <w:next w:val="1167"/>
    <w:link w:val="1118"/>
    <w:unhideWhenUsed/>
    <w:qFormat/>
    <w:pPr>
      <w:ind w:left="100" w:hanging="200"/>
      <w:spacing w:line="500" w:lineRule="exact"/>
    </w:pPr>
    <w:rPr>
      <w:rFonts w:ascii="Arial" w:hAnsi="Arial" w:eastAsia="仿宋" w:cs="Arial"/>
      <w:sz w:val="28"/>
    </w:rPr>
  </w:style>
  <w:style w:type="paragraph" w:styleId="1168">
    <w:name w:val="文本块"/>
    <w:basedOn w:val="1118"/>
    <w:next w:val="1168"/>
    <w:link w:val="1118"/>
    <w:qFormat/>
    <w:pPr>
      <w:ind w:left="630" w:right="630"/>
      <w:jc w:val="center"/>
    </w:pPr>
    <w:rPr>
      <w:rFonts w:ascii="宋体"/>
      <w:b/>
      <w:sz w:val="32"/>
    </w:rPr>
  </w:style>
  <w:style w:type="paragraph" w:styleId="1169">
    <w:name w:val="列表项目符号 2"/>
    <w:basedOn w:val="1118"/>
    <w:next w:val="1169"/>
    <w:link w:val="1118"/>
    <w:qFormat/>
    <w:pPr>
      <w:ind w:left="1236" w:hanging="1236"/>
      <w:tabs>
        <w:tab w:val="left" w:pos="780" w:leader="none"/>
      </w:tabs>
    </w:pPr>
  </w:style>
  <w:style w:type="paragraph" w:styleId="1170">
    <w:name w:val="HTML 地址"/>
    <w:basedOn w:val="1118"/>
    <w:next w:val="1170"/>
    <w:link w:val="1171"/>
    <w:qFormat/>
    <w:rPr>
      <w:rFonts w:ascii="等线" w:hAnsi="等线" w:eastAsia="等线" w:cs="Times New Roman"/>
      <w:i/>
      <w:iCs/>
    </w:rPr>
  </w:style>
  <w:style w:type="character" w:styleId="1171">
    <w:name w:val="HTML 地址 Char1"/>
    <w:basedOn w:val="1128"/>
    <w:next w:val="1171"/>
    <w:link w:val="1170"/>
    <w:uiPriority w:val="99"/>
    <w:semiHidden/>
    <w:qFormat/>
    <w:rPr>
      <w:rFonts w:ascii="Times New Roman" w:hAnsi="Times New Roman" w:eastAsia="宋体" w:cs="Times New Roman"/>
      <w:i/>
      <w:iCs/>
      <w:szCs w:val="24"/>
    </w:rPr>
  </w:style>
  <w:style w:type="paragraph" w:styleId="1172">
    <w:name w:val="索引 4"/>
    <w:basedOn w:val="1118"/>
    <w:next w:val="1118"/>
    <w:link w:val="1118"/>
    <w:unhideWhenUsed/>
    <w:qFormat/>
    <w:pPr>
      <w:ind w:left="600"/>
    </w:pPr>
  </w:style>
  <w:style w:type="paragraph" w:styleId="1173">
    <w:name w:val="目录 5"/>
    <w:basedOn w:val="1118"/>
    <w:next w:val="1118"/>
    <w:link w:val="1118"/>
    <w:uiPriority w:val="39"/>
    <w:unhideWhenUsed/>
    <w:qFormat/>
    <w:pPr>
      <w:ind w:left="1680"/>
    </w:pPr>
    <w:rPr>
      <w:rFonts w:ascii="等线" w:hAnsi="等线" w:eastAsia="等线" w:cs="Times New Roman"/>
      <w:szCs w:val="22"/>
    </w:rPr>
  </w:style>
  <w:style w:type="paragraph" w:styleId="1174">
    <w:name w:val="目录 3"/>
    <w:basedOn w:val="1118"/>
    <w:next w:val="1118"/>
    <w:link w:val="1118"/>
    <w:uiPriority w:val="39"/>
    <w:unhideWhenUsed/>
    <w:qFormat/>
    <w:pPr>
      <w:ind w:left="840"/>
    </w:pPr>
  </w:style>
  <w:style w:type="paragraph" w:styleId="1175">
    <w:name w:val="纯文本"/>
    <w:basedOn w:val="1118"/>
    <w:next w:val="1175"/>
    <w:link w:val="1176"/>
    <w:qFormat/>
    <w:rPr>
      <w:rFonts w:ascii="宋体" w:hAnsi="Courier New" w:eastAsia="等线" w:cs="Courier New"/>
      <w:szCs w:val="21"/>
    </w:rPr>
  </w:style>
  <w:style w:type="character" w:styleId="1176">
    <w:name w:val="纯文本 Char"/>
    <w:basedOn w:val="1128"/>
    <w:next w:val="1176"/>
    <w:link w:val="1175"/>
    <w:uiPriority w:val="99"/>
    <w:qFormat/>
    <w:rPr>
      <w:rFonts w:ascii="宋体" w:hAnsi="Courier New" w:eastAsia="宋体" w:cs="Courier New"/>
      <w:szCs w:val="21"/>
    </w:rPr>
  </w:style>
  <w:style w:type="paragraph" w:styleId="1177">
    <w:name w:val="列表项目符号 5"/>
    <w:basedOn w:val="1118"/>
    <w:next w:val="1177"/>
    <w:link w:val="1118"/>
    <w:qFormat/>
    <w:pPr>
      <w:spacing w:line="312" w:lineRule="atLeast"/>
    </w:pPr>
    <w:rPr>
      <w:szCs w:val="20"/>
    </w:rPr>
  </w:style>
  <w:style w:type="paragraph" w:styleId="1178">
    <w:name w:val="目录 8"/>
    <w:basedOn w:val="1118"/>
    <w:next w:val="1118"/>
    <w:link w:val="1118"/>
    <w:uiPriority w:val="39"/>
    <w:unhideWhenUsed/>
    <w:qFormat/>
    <w:pPr>
      <w:ind w:left="2940"/>
    </w:pPr>
    <w:rPr>
      <w:rFonts w:ascii="等线" w:hAnsi="等线" w:eastAsia="等线" w:cs="Times New Roman"/>
      <w:szCs w:val="22"/>
    </w:rPr>
  </w:style>
  <w:style w:type="paragraph" w:styleId="1179">
    <w:name w:val="索引 3"/>
    <w:basedOn w:val="1118"/>
    <w:next w:val="1118"/>
    <w:link w:val="1118"/>
    <w:qFormat/>
    <w:pPr>
      <w:ind w:left="630" w:hanging="210"/>
      <w:jc w:val="left"/>
    </w:pPr>
    <w:rPr>
      <w:rFonts w:ascii="Calibri" w:hAnsi="Calibri"/>
      <w:sz w:val="20"/>
      <w:szCs w:val="20"/>
    </w:rPr>
  </w:style>
  <w:style w:type="paragraph" w:styleId="1180">
    <w:name w:val="日期"/>
    <w:basedOn w:val="1118"/>
    <w:next w:val="1118"/>
    <w:link w:val="1181"/>
    <w:qFormat/>
    <w:pPr>
      <w:ind w:left="100"/>
    </w:pPr>
    <w:rPr>
      <w:rFonts w:ascii="方正仿宋_GB2312" w:hAnsi="等线" w:eastAsia="方正仿宋_GB2312" w:cs="Times New Roman"/>
      <w:b/>
      <w:sz w:val="36"/>
    </w:rPr>
  </w:style>
  <w:style w:type="character" w:styleId="1181">
    <w:name w:val="日期 Char"/>
    <w:basedOn w:val="1128"/>
    <w:next w:val="1181"/>
    <w:link w:val="1180"/>
    <w:uiPriority w:val="99"/>
    <w:semiHidden/>
    <w:qFormat/>
    <w:rPr>
      <w:rFonts w:ascii="Times New Roman" w:hAnsi="Times New Roman" w:eastAsia="宋体" w:cs="Times New Roman"/>
      <w:szCs w:val="24"/>
    </w:rPr>
  </w:style>
  <w:style w:type="paragraph" w:styleId="1182">
    <w:name w:val="正文文本缩进 2"/>
    <w:basedOn w:val="1118"/>
    <w:next w:val="1182"/>
    <w:link w:val="1183"/>
    <w:qFormat/>
    <w:pPr>
      <w:ind w:firstLine="560"/>
      <w:spacing w:line="520" w:lineRule="exact"/>
    </w:pPr>
    <w:rPr>
      <w:rFonts w:ascii="方正楷体_GB2312" w:hAnsi="等线" w:eastAsia="方正楷体_GB2312" w:cs="Times New Roman"/>
      <w:sz w:val="28"/>
      <w:szCs w:val="28"/>
    </w:rPr>
  </w:style>
  <w:style w:type="character" w:styleId="1183">
    <w:name w:val="正文文本缩进 2 Char"/>
    <w:basedOn w:val="1128"/>
    <w:next w:val="1183"/>
    <w:link w:val="1182"/>
    <w:uiPriority w:val="99"/>
    <w:semiHidden/>
    <w:qFormat/>
    <w:rPr>
      <w:rFonts w:ascii="Times New Roman" w:hAnsi="Times New Roman" w:eastAsia="宋体" w:cs="Times New Roman"/>
      <w:szCs w:val="24"/>
    </w:rPr>
  </w:style>
  <w:style w:type="paragraph" w:styleId="1184">
    <w:name w:val="尾注文本"/>
    <w:basedOn w:val="1118"/>
    <w:next w:val="1184"/>
    <w:link w:val="1185"/>
    <w:qFormat/>
    <w:pPr>
      <w:jc w:val="left"/>
    </w:pPr>
    <w:rPr>
      <w:rFonts w:ascii="等线" w:hAnsi="等线" w:eastAsia="等线" w:cs="Times New Roman"/>
      <w:lang w:val="zh-CN"/>
    </w:rPr>
  </w:style>
  <w:style w:type="character" w:styleId="1185">
    <w:name w:val="尾注文本 Char"/>
    <w:basedOn w:val="1128"/>
    <w:next w:val="1185"/>
    <w:link w:val="1184"/>
    <w:uiPriority w:val="99"/>
    <w:semiHidden/>
    <w:qFormat/>
    <w:rPr>
      <w:rFonts w:ascii="Times New Roman" w:hAnsi="Times New Roman" w:eastAsia="宋体" w:cs="Times New Roman"/>
      <w:szCs w:val="24"/>
    </w:rPr>
  </w:style>
  <w:style w:type="paragraph" w:styleId="1186">
    <w:name w:val="批注框文本"/>
    <w:basedOn w:val="1118"/>
    <w:next w:val="1186"/>
    <w:link w:val="1187"/>
    <w:qFormat/>
    <w:rPr>
      <w:rFonts w:ascii="等线" w:hAnsi="等线" w:eastAsia="等线" w:cs="Times New Roman"/>
      <w:sz w:val="18"/>
      <w:szCs w:val="18"/>
    </w:rPr>
  </w:style>
  <w:style w:type="character" w:styleId="1187">
    <w:name w:val="批注框文本 Char"/>
    <w:basedOn w:val="1128"/>
    <w:next w:val="1187"/>
    <w:link w:val="1186"/>
    <w:uiPriority w:val="99"/>
    <w:semiHidden/>
    <w:qFormat/>
    <w:rPr>
      <w:rFonts w:ascii="Times New Roman" w:hAnsi="Times New Roman" w:eastAsia="宋体" w:cs="Times New Roman"/>
      <w:sz w:val="18"/>
      <w:szCs w:val="18"/>
    </w:rPr>
  </w:style>
  <w:style w:type="paragraph" w:styleId="1188">
    <w:name w:val="页脚"/>
    <w:basedOn w:val="1118"/>
    <w:next w:val="1188"/>
    <w:link w:val="1189"/>
    <w:uiPriority w:val="99"/>
    <w:unhideWhenUsed/>
    <w:qFormat/>
    <w:pPr>
      <w:jc w:val="left"/>
      <w:tabs>
        <w:tab w:val="center" w:pos="4153" w:leader="none"/>
        <w:tab w:val="right" w:pos="8306" w:leader="none"/>
      </w:tabs>
    </w:pPr>
    <w:rPr>
      <w:sz w:val="18"/>
      <w:szCs w:val="18"/>
    </w:rPr>
  </w:style>
  <w:style w:type="character" w:styleId="1189">
    <w:name w:val="页脚 Char"/>
    <w:basedOn w:val="1128"/>
    <w:next w:val="1189"/>
    <w:link w:val="1188"/>
    <w:uiPriority w:val="99"/>
    <w:qFormat/>
    <w:rPr>
      <w:rFonts w:ascii="Times New Roman" w:hAnsi="Times New Roman" w:eastAsia="宋体" w:cs="Times New Roman"/>
      <w:sz w:val="18"/>
      <w:szCs w:val="18"/>
    </w:rPr>
  </w:style>
  <w:style w:type="paragraph" w:styleId="1190">
    <w:name w:val="寄信人地址"/>
    <w:basedOn w:val="1118"/>
    <w:next w:val="1190"/>
    <w:link w:val="1118"/>
    <w:uiPriority w:val="99"/>
    <w:unhideWhenUsed/>
    <w:qFormat/>
    <w:rPr>
      <w:rFonts w:ascii="Arial" w:hAnsi="Arial"/>
    </w:rPr>
  </w:style>
  <w:style w:type="paragraph" w:styleId="1191">
    <w:name w:val="页眉"/>
    <w:basedOn w:val="1118"/>
    <w:next w:val="1191"/>
    <w:link w:val="1192"/>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92">
    <w:name w:val="页眉 Char"/>
    <w:basedOn w:val="1128"/>
    <w:next w:val="1192"/>
    <w:link w:val="1191"/>
    <w:uiPriority w:val="99"/>
    <w:qFormat/>
    <w:rPr>
      <w:rFonts w:ascii="Times New Roman" w:hAnsi="Times New Roman" w:eastAsia="宋体" w:cs="Times New Roman"/>
      <w:sz w:val="18"/>
      <w:szCs w:val="18"/>
    </w:rPr>
  </w:style>
  <w:style w:type="paragraph" w:styleId="1193">
    <w:name w:val="目录 1"/>
    <w:basedOn w:val="1118"/>
    <w:next w:val="1118"/>
    <w:link w:val="1118"/>
    <w:uiPriority w:val="39"/>
    <w:unhideWhenUsed/>
    <w:qFormat/>
  </w:style>
  <w:style w:type="paragraph" w:styleId="1194">
    <w:name w:val="目录 4"/>
    <w:basedOn w:val="1118"/>
    <w:next w:val="1118"/>
    <w:link w:val="1118"/>
    <w:uiPriority w:val="39"/>
    <w:unhideWhenUsed/>
    <w:qFormat/>
    <w:pPr>
      <w:ind w:left="1260"/>
    </w:pPr>
    <w:rPr>
      <w:rFonts w:ascii="等线" w:hAnsi="等线" w:eastAsia="等线" w:cs="Times New Roman"/>
      <w:szCs w:val="22"/>
    </w:rPr>
  </w:style>
  <w:style w:type="paragraph" w:styleId="1195">
    <w:name w:val="索引标题"/>
    <w:basedOn w:val="1118"/>
    <w:next w:val="1196"/>
    <w:link w:val="1118"/>
    <w:unhideWhenUsed/>
    <w:qFormat/>
    <w:pPr>
      <w:spacing w:line="300" w:lineRule="auto"/>
    </w:pPr>
    <w:rPr>
      <w:rFonts w:eastAsia="方正楷体_GB2312"/>
      <w:sz w:val="24"/>
    </w:rPr>
  </w:style>
  <w:style w:type="paragraph" w:styleId="1196">
    <w:name w:val="索引 1"/>
    <w:basedOn w:val="1118"/>
    <w:next w:val="1118"/>
    <w:link w:val="1118"/>
    <w:unhideWhenUsed/>
    <w:qFormat/>
  </w:style>
  <w:style w:type="paragraph" w:styleId="1197">
    <w:name w:val="副标题"/>
    <w:basedOn w:val="1118"/>
    <w:next w:val="1118"/>
    <w:link w:val="1198"/>
    <w:qFormat/>
    <w:pPr>
      <w:jc w:val="center"/>
      <w:spacing w:before="240" w:after="60" w:line="312" w:lineRule="auto"/>
      <w:outlineLvl w:val="1"/>
    </w:pPr>
    <w:rPr>
      <w:rFonts w:ascii="等线" w:hAnsi="等线" w:eastAsia="等线" w:cs="Times New Roman"/>
      <w:b/>
      <w:bCs/>
      <w:sz w:val="32"/>
      <w:szCs w:val="32"/>
    </w:rPr>
  </w:style>
  <w:style w:type="character" w:styleId="1198">
    <w:name w:val="副标题 Char"/>
    <w:basedOn w:val="1128"/>
    <w:next w:val="1198"/>
    <w:link w:val="1197"/>
    <w:uiPriority w:val="11"/>
    <w:qFormat/>
    <w:rPr>
      <w:rFonts w:ascii="等线 Light" w:hAnsi="等线 Light" w:eastAsia="宋体" w:cs="Times New Roman"/>
      <w:b/>
      <w:bCs/>
      <w:sz w:val="32"/>
      <w:szCs w:val="32"/>
    </w:rPr>
  </w:style>
  <w:style w:type="paragraph" w:styleId="1199">
    <w:name w:val="脚注文本"/>
    <w:basedOn w:val="1118"/>
    <w:next w:val="1199"/>
    <w:link w:val="1200"/>
    <w:unhideWhenUsed/>
    <w:qFormat/>
    <w:pPr>
      <w:jc w:val="left"/>
    </w:pPr>
    <w:rPr>
      <w:rFonts w:ascii="Calibri" w:hAnsi="Calibri" w:eastAsia="等线" w:cs="Times New Roman"/>
      <w:sz w:val="18"/>
      <w:szCs w:val="18"/>
    </w:rPr>
  </w:style>
  <w:style w:type="character" w:styleId="1200">
    <w:name w:val="脚注文本 Char"/>
    <w:basedOn w:val="1128"/>
    <w:next w:val="1200"/>
    <w:link w:val="1199"/>
    <w:uiPriority w:val="99"/>
    <w:semiHidden/>
    <w:qFormat/>
    <w:rPr>
      <w:rFonts w:ascii="Times New Roman" w:hAnsi="Times New Roman" w:eastAsia="宋体" w:cs="Times New Roman"/>
      <w:sz w:val="18"/>
      <w:szCs w:val="18"/>
    </w:rPr>
  </w:style>
  <w:style w:type="paragraph" w:styleId="1201">
    <w:name w:val="目录 6"/>
    <w:basedOn w:val="1118"/>
    <w:next w:val="1118"/>
    <w:link w:val="1118"/>
    <w:uiPriority w:val="39"/>
    <w:unhideWhenUsed/>
    <w:qFormat/>
    <w:pPr>
      <w:ind w:left="2100"/>
    </w:pPr>
    <w:rPr>
      <w:rFonts w:ascii="等线" w:hAnsi="等线" w:eastAsia="等线" w:cs="Times New Roman"/>
      <w:szCs w:val="22"/>
    </w:rPr>
  </w:style>
  <w:style w:type="paragraph" w:styleId="1202">
    <w:name w:val="正文文本缩进 3"/>
    <w:basedOn w:val="1118"/>
    <w:next w:val="1202"/>
    <w:link w:val="1203"/>
    <w:qFormat/>
    <w:pPr>
      <w:ind w:left="520" w:firstLine="425"/>
      <w:jc w:val="center"/>
    </w:pPr>
    <w:rPr>
      <w:rFonts w:ascii="微软雅黑" w:hAnsi="Arial" w:eastAsia="微软雅黑" w:cs="Times New Roman"/>
      <w:sz w:val="36"/>
      <w:szCs w:val="22"/>
    </w:rPr>
  </w:style>
  <w:style w:type="character" w:styleId="1203">
    <w:name w:val="正文文本缩进 3 Char"/>
    <w:basedOn w:val="1128"/>
    <w:next w:val="1203"/>
    <w:link w:val="1202"/>
    <w:uiPriority w:val="99"/>
    <w:semiHidden/>
    <w:qFormat/>
    <w:rPr>
      <w:rFonts w:ascii="Times New Roman" w:hAnsi="Times New Roman" w:eastAsia="宋体" w:cs="Times New Roman"/>
      <w:sz w:val="16"/>
      <w:szCs w:val="16"/>
    </w:rPr>
  </w:style>
  <w:style w:type="paragraph" w:styleId="1204">
    <w:name w:val="索引 7"/>
    <w:basedOn w:val="1118"/>
    <w:next w:val="1118"/>
    <w:link w:val="1118"/>
    <w:qFormat/>
    <w:pPr>
      <w:ind w:left="1470" w:hanging="210"/>
      <w:jc w:val="left"/>
    </w:pPr>
    <w:rPr>
      <w:rFonts w:ascii="Calibri" w:hAnsi="Calibri"/>
      <w:sz w:val="20"/>
      <w:szCs w:val="20"/>
    </w:rPr>
  </w:style>
  <w:style w:type="paragraph" w:styleId="1205">
    <w:name w:val="索引 9"/>
    <w:basedOn w:val="1118"/>
    <w:next w:val="1118"/>
    <w:link w:val="1118"/>
    <w:qFormat/>
    <w:pPr>
      <w:ind w:left="1890" w:hanging="210"/>
      <w:jc w:val="left"/>
    </w:pPr>
    <w:rPr>
      <w:rFonts w:ascii="Calibri" w:hAnsi="Calibri"/>
      <w:sz w:val="20"/>
      <w:szCs w:val="20"/>
    </w:rPr>
  </w:style>
  <w:style w:type="paragraph" w:styleId="1206">
    <w:name w:val="图表目录"/>
    <w:basedOn w:val="1118"/>
    <w:next w:val="1118"/>
    <w:link w:val="1118"/>
    <w:unhideWhenUsed/>
    <w:qFormat/>
    <w:pPr>
      <w:ind w:left="420" w:hanging="420"/>
      <w:jc w:val="left"/>
      <w:spacing w:line="500" w:lineRule="exact"/>
    </w:pPr>
    <w:rPr>
      <w:rFonts w:ascii="Calibri" w:hAnsi="Calibri" w:eastAsia="仿宋"/>
      <w:smallCaps/>
      <w:sz w:val="20"/>
      <w:szCs w:val="20"/>
    </w:rPr>
  </w:style>
  <w:style w:type="paragraph" w:styleId="1207">
    <w:name w:val="目录 2"/>
    <w:basedOn w:val="1118"/>
    <w:next w:val="1118"/>
    <w:link w:val="1118"/>
    <w:uiPriority w:val="39"/>
    <w:unhideWhenUsed/>
    <w:qFormat/>
    <w:pPr>
      <w:ind w:left="420"/>
    </w:pPr>
  </w:style>
  <w:style w:type="paragraph" w:styleId="1208">
    <w:name w:val="目录 9"/>
    <w:basedOn w:val="1118"/>
    <w:next w:val="1118"/>
    <w:link w:val="1118"/>
    <w:uiPriority w:val="39"/>
    <w:unhideWhenUsed/>
    <w:qFormat/>
    <w:pPr>
      <w:ind w:left="3360"/>
    </w:pPr>
  </w:style>
  <w:style w:type="paragraph" w:styleId="1209">
    <w:name w:val="正文文本 2"/>
    <w:basedOn w:val="1118"/>
    <w:next w:val="1209"/>
    <w:link w:val="1210"/>
    <w:qFormat/>
    <w:pPr>
      <w:spacing w:after="120" w:line="480" w:lineRule="auto"/>
    </w:pPr>
    <w:rPr>
      <w:rFonts w:ascii="等线" w:hAnsi="等线" w:eastAsia="等线" w:cs="Times New Roman"/>
    </w:rPr>
  </w:style>
  <w:style w:type="character" w:styleId="1210">
    <w:name w:val="正文文本 2 Char"/>
    <w:basedOn w:val="1128"/>
    <w:next w:val="1210"/>
    <w:link w:val="1209"/>
    <w:uiPriority w:val="99"/>
    <w:semiHidden/>
    <w:qFormat/>
    <w:rPr>
      <w:rFonts w:ascii="Times New Roman" w:hAnsi="Times New Roman" w:eastAsia="宋体" w:cs="Times New Roman"/>
      <w:szCs w:val="24"/>
    </w:rPr>
  </w:style>
  <w:style w:type="paragraph" w:styleId="1211">
    <w:name w:val="HTML 预设格式"/>
    <w:basedOn w:val="1118"/>
    <w:next w:val="1211"/>
    <w:link w:val="1212"/>
    <w:qFormat/>
    <w:rPr>
      <w:rFonts w:ascii="Courier New" w:hAnsi="Courier New" w:eastAsia="等线" w:cs="Courier New"/>
      <w:szCs w:val="22"/>
    </w:rPr>
  </w:style>
  <w:style w:type="character" w:styleId="1212">
    <w:name w:val="HTML 预设格式 Char1"/>
    <w:basedOn w:val="1128"/>
    <w:next w:val="1212"/>
    <w:link w:val="1211"/>
    <w:uiPriority w:val="99"/>
    <w:semiHidden/>
    <w:qFormat/>
    <w:rPr>
      <w:rFonts w:ascii="Courier New" w:hAnsi="Courier New" w:eastAsia="宋体" w:cs="Courier New"/>
      <w:sz w:val="20"/>
      <w:szCs w:val="20"/>
    </w:rPr>
  </w:style>
  <w:style w:type="paragraph" w:styleId="1213">
    <w:name w:val="普通(网站)"/>
    <w:basedOn w:val="1118"/>
    <w:next w:val="1213"/>
    <w:link w:val="1214"/>
    <w:qFormat/>
    <w:pPr>
      <w:jc w:val="left"/>
      <w:spacing w:before="100" w:beforeAutospacing="1" w:after="100" w:afterAutospacing="1"/>
      <w:widowControl/>
    </w:pPr>
    <w:rPr>
      <w:rFonts w:ascii="宋体" w:hAnsi="宋体" w:eastAsia="等线" w:cs="宋体"/>
      <w:color w:val="000000"/>
      <w:sz w:val="24"/>
    </w:rPr>
  </w:style>
  <w:style w:type="character" w:styleId="1214">
    <w:name w:val="普通(网站) Char1"/>
    <w:next w:val="1214"/>
    <w:link w:val="1213"/>
    <w:qFormat/>
    <w:rPr>
      <w:rFonts w:ascii="宋体" w:hAnsi="宋体" w:cs="宋体"/>
      <w:color w:val="000000"/>
      <w:sz w:val="24"/>
      <w:szCs w:val="24"/>
    </w:rPr>
  </w:style>
  <w:style w:type="paragraph" w:styleId="1215">
    <w:name w:val="索引 2"/>
    <w:basedOn w:val="1118"/>
    <w:next w:val="1118"/>
    <w:link w:val="1118"/>
    <w:qFormat/>
    <w:pPr>
      <w:ind w:left="420" w:hanging="210"/>
      <w:jc w:val="left"/>
    </w:pPr>
    <w:rPr>
      <w:rFonts w:ascii="Calibri" w:hAnsi="Calibri"/>
      <w:sz w:val="20"/>
      <w:szCs w:val="20"/>
    </w:rPr>
  </w:style>
  <w:style w:type="paragraph" w:styleId="1216">
    <w:name w:val="标题"/>
    <w:basedOn w:val="1118"/>
    <w:next w:val="1118"/>
    <w:link w:val="1217"/>
    <w:uiPriority w:val="10"/>
    <w:qFormat/>
    <w:pPr>
      <w:jc w:val="center"/>
      <w:spacing w:before="240" w:after="60"/>
      <w:outlineLvl w:val="0"/>
    </w:pPr>
    <w:rPr>
      <w:rFonts w:ascii="Cambria" w:hAnsi="Cambria" w:eastAsia="等线" w:cs="Times New Roman"/>
      <w:b/>
      <w:bCs/>
      <w:sz w:val="32"/>
      <w:szCs w:val="32"/>
    </w:rPr>
  </w:style>
  <w:style w:type="character" w:styleId="1217">
    <w:name w:val="标题 Char"/>
    <w:basedOn w:val="1128"/>
    <w:next w:val="1217"/>
    <w:link w:val="1216"/>
    <w:uiPriority w:val="10"/>
    <w:qFormat/>
    <w:rPr>
      <w:rFonts w:ascii="等线 Light" w:hAnsi="等线 Light" w:eastAsia="宋体" w:cs="Times New Roman"/>
      <w:b/>
      <w:bCs/>
      <w:sz w:val="32"/>
      <w:szCs w:val="32"/>
    </w:rPr>
  </w:style>
  <w:style w:type="paragraph" w:styleId="1218">
    <w:name w:val="批注主题"/>
    <w:basedOn w:val="1156"/>
    <w:next w:val="1156"/>
    <w:link w:val="1219"/>
    <w:uiPriority w:val="99"/>
    <w:qFormat/>
    <w:rPr>
      <w:b/>
      <w:bCs/>
    </w:rPr>
  </w:style>
  <w:style w:type="character" w:styleId="1219">
    <w:name w:val="批注主题 Char"/>
    <w:basedOn w:val="1157"/>
    <w:next w:val="1219"/>
    <w:link w:val="1218"/>
    <w:uiPriority w:val="99"/>
    <w:semiHidden/>
    <w:qFormat/>
    <w:rPr>
      <w:rFonts w:ascii="Times New Roman" w:hAnsi="Times New Roman" w:eastAsia="宋体" w:cs="Times New Roman"/>
      <w:b/>
      <w:bCs/>
      <w:szCs w:val="24"/>
    </w:rPr>
  </w:style>
  <w:style w:type="paragraph" w:styleId="1220">
    <w:name w:val="正文首行缩进"/>
    <w:basedOn w:val="1130"/>
    <w:next w:val="1220"/>
    <w:link w:val="1221"/>
    <w:unhideWhenUsed/>
    <w:qFormat/>
    <w:pPr>
      <w:ind w:firstLine="420"/>
      <w:spacing w:after="120"/>
    </w:pPr>
    <w:rPr>
      <w:rFonts w:ascii="Arial" w:eastAsia="等线"/>
      <w:sz w:val="21"/>
      <w:szCs w:val="21"/>
    </w:rPr>
  </w:style>
  <w:style w:type="character" w:styleId="1221">
    <w:name w:val="正文首行缩进 Char"/>
    <w:basedOn w:val="1131"/>
    <w:next w:val="1221"/>
    <w:link w:val="1220"/>
    <w:uiPriority w:val="99"/>
    <w:semiHidden/>
    <w:qFormat/>
    <w:rPr>
      <w:rFonts w:ascii="Times New Roman" w:hAnsi="Times New Roman" w:eastAsia="宋体" w:cs="Times New Roman"/>
      <w:szCs w:val="24"/>
    </w:rPr>
  </w:style>
  <w:style w:type="paragraph" w:styleId="1222">
    <w:name w:val="正文首行缩进 2"/>
    <w:basedOn w:val="1164"/>
    <w:next w:val="1118"/>
    <w:link w:val="1223"/>
    <w:unhideWhenUsed/>
    <w:qFormat/>
    <w:pPr>
      <w:ind w:left="420" w:firstLine="420"/>
      <w:spacing w:after="120"/>
    </w:pPr>
    <w:rPr>
      <w:rFonts w:ascii="Arial" w:hAnsi="Arial" w:eastAsia="方正仿宋_GBK" w:cs="Arial"/>
      <w:sz w:val="21"/>
      <w:szCs w:val="24"/>
    </w:rPr>
  </w:style>
  <w:style w:type="character" w:styleId="1223">
    <w:name w:val="正文首行缩进 2 Char2"/>
    <w:basedOn w:val="1165"/>
    <w:next w:val="1223"/>
    <w:link w:val="1222"/>
    <w:uiPriority w:val="99"/>
    <w:semiHidden/>
    <w:qFormat/>
    <w:rPr>
      <w:rFonts w:ascii="Times New Roman" w:hAnsi="Times New Roman" w:eastAsia="宋体" w:cs="Times New Roman"/>
      <w:szCs w:val="24"/>
    </w:rPr>
  </w:style>
  <w:style w:type="table" w:styleId="1224">
    <w:name w:val="网格型"/>
    <w:basedOn w:val="1129"/>
    <w:next w:val="1224"/>
    <w:link w:val="1118"/>
    <w:uiPriority w:val="59"/>
    <w:unhideWhenUsed/>
    <w:qFormat/>
    <w:tblPr/>
  </w:style>
  <w:style w:type="table" w:styleId="1225">
    <w:name w:val="表格主题"/>
    <w:basedOn w:val="1129"/>
    <w:next w:val="1225"/>
    <w:link w:val="1118"/>
    <w:qFormat/>
    <w:pPr>
      <w:jc w:val="both"/>
      <w:widowControl w:val="off"/>
    </w:pPr>
    <w:tblPr/>
  </w:style>
  <w:style w:type="table" w:styleId="1226">
    <w:name w:val="典雅型"/>
    <w:basedOn w:val="1129"/>
    <w:next w:val="1226"/>
    <w:link w:val="1118"/>
    <w:unhideWhenUsed/>
    <w:qFormat/>
    <w:pPr>
      <w:jc w:val="both"/>
      <w:widowControl w:val="off"/>
    </w:pPr>
    <w:tblPr/>
  </w:style>
  <w:style w:type="character" w:styleId="1227">
    <w:name w:val="要点"/>
    <w:next w:val="1227"/>
    <w:link w:val="1118"/>
    <w:qFormat/>
    <w:rPr>
      <w:b/>
      <w:bCs/>
    </w:rPr>
  </w:style>
  <w:style w:type="character" w:styleId="1228">
    <w:name w:val="尾注引用"/>
    <w:next w:val="1228"/>
    <w:link w:val="1118"/>
    <w:qFormat/>
    <w:rPr>
      <w:vertAlign w:val="superscript"/>
    </w:rPr>
  </w:style>
  <w:style w:type="character" w:styleId="1229">
    <w:name w:val="页码"/>
    <w:basedOn w:val="1128"/>
    <w:next w:val="1229"/>
    <w:link w:val="1118"/>
    <w:qFormat/>
  </w:style>
  <w:style w:type="character" w:styleId="1230">
    <w:name w:val="已访问的超链接"/>
    <w:basedOn w:val="1128"/>
    <w:next w:val="1230"/>
    <w:link w:val="1118"/>
    <w:uiPriority w:val="99"/>
    <w:unhideWhenUsed/>
    <w:qFormat/>
    <w:rPr>
      <w:color w:val="954f72"/>
      <w:u w:val="single"/>
    </w:rPr>
  </w:style>
  <w:style w:type="character" w:styleId="1231">
    <w:name w:val="强调"/>
    <w:next w:val="1231"/>
    <w:link w:val="1118"/>
    <w:uiPriority w:val="20"/>
    <w:qFormat/>
    <w:rPr>
      <w:color w:val="cc0000"/>
    </w:rPr>
  </w:style>
  <w:style w:type="character" w:styleId="1232">
    <w:name w:val="HTML 定义"/>
    <w:basedOn w:val="1128"/>
    <w:next w:val="1232"/>
    <w:link w:val="1118"/>
    <w:unhideWhenUsed/>
    <w:qFormat/>
  </w:style>
  <w:style w:type="character" w:styleId="1233">
    <w:name w:val="HTML 打字机"/>
    <w:next w:val="1233"/>
    <w:link w:val="1118"/>
    <w:unhideWhenUsed/>
    <w:qFormat/>
    <w:rPr>
      <w:rFonts w:ascii="Courier New" w:hAnsi="Courier New" w:eastAsia="Courier New" w:cs="Courier New"/>
      <w:sz w:val="24"/>
      <w:szCs w:val="24"/>
    </w:rPr>
  </w:style>
  <w:style w:type="character" w:styleId="1234">
    <w:name w:val="HTML 缩写"/>
    <w:basedOn w:val="1128"/>
    <w:next w:val="1234"/>
    <w:link w:val="1118"/>
    <w:qFormat/>
  </w:style>
  <w:style w:type="character" w:styleId="1235">
    <w:name w:val="HTML 变量"/>
    <w:basedOn w:val="1128"/>
    <w:next w:val="1235"/>
    <w:link w:val="1118"/>
    <w:unhideWhenUsed/>
    <w:qFormat/>
  </w:style>
  <w:style w:type="character" w:styleId="1236">
    <w:name w:val="超链接"/>
    <w:basedOn w:val="1128"/>
    <w:next w:val="1236"/>
    <w:link w:val="1118"/>
    <w:uiPriority w:val="99"/>
    <w:qFormat/>
    <w:rPr>
      <w:color w:val="0000ff"/>
      <w:u w:val="single"/>
    </w:rPr>
  </w:style>
  <w:style w:type="character" w:styleId="1237">
    <w:name w:val="HTML 代码"/>
    <w:next w:val="1237"/>
    <w:link w:val="1118"/>
    <w:unhideWhenUsed/>
    <w:qFormat/>
    <w:rPr>
      <w:rFonts w:ascii="Courier New" w:hAnsi="Courier New" w:eastAsia="Courier New" w:cs="Courier New"/>
      <w:sz w:val="24"/>
      <w:szCs w:val="24"/>
    </w:rPr>
  </w:style>
  <w:style w:type="character" w:styleId="1238">
    <w:name w:val="批注引用"/>
    <w:next w:val="1238"/>
    <w:link w:val="1118"/>
    <w:uiPriority w:val="99"/>
    <w:qFormat/>
    <w:rPr>
      <w:sz w:val="21"/>
      <w:szCs w:val="21"/>
    </w:rPr>
  </w:style>
  <w:style w:type="character" w:styleId="1239">
    <w:name w:val="HTML 引文"/>
    <w:basedOn w:val="1128"/>
    <w:next w:val="1239"/>
    <w:link w:val="1118"/>
    <w:unhideWhenUsed/>
    <w:qFormat/>
  </w:style>
  <w:style w:type="character" w:styleId="1240">
    <w:name w:val="脚注引用"/>
    <w:next w:val="1240"/>
    <w:link w:val="1118"/>
    <w:unhideWhenUsed/>
    <w:qFormat/>
    <w:rPr>
      <w:vertAlign w:val="superscript"/>
    </w:rPr>
  </w:style>
  <w:style w:type="character" w:styleId="1241">
    <w:name w:val="HTML 键盘"/>
    <w:next w:val="1241"/>
    <w:link w:val="1118"/>
    <w:unhideWhenUsed/>
    <w:qFormat/>
    <w:rPr>
      <w:rFonts w:ascii="Courier New" w:hAnsi="Courier New" w:eastAsia="Courier New" w:cs="Courier New"/>
      <w:sz w:val="24"/>
      <w:szCs w:val="24"/>
    </w:rPr>
  </w:style>
  <w:style w:type="character" w:styleId="1242">
    <w:name w:val="HTML 样本"/>
    <w:next w:val="1242"/>
    <w:link w:val="1118"/>
    <w:unhideWhenUsed/>
    <w:qFormat/>
    <w:rPr>
      <w:rFonts w:ascii="Courier New" w:hAnsi="Courier New" w:eastAsia="Courier New" w:cs="Courier New"/>
    </w:rPr>
  </w:style>
  <w:style w:type="character" w:styleId="1243">
    <w:name w:val="标题 3 Char3"/>
    <w:next w:val="1243"/>
    <w:link w:val="1121"/>
    <w:qFormat/>
    <w:rPr>
      <w:rFonts w:ascii="Times New Roman" w:hAnsi="Times New Roman" w:eastAsia="宋体" w:cs="Times New Roman"/>
      <w:b/>
      <w:sz w:val="32"/>
      <w:szCs w:val="20"/>
    </w:rPr>
  </w:style>
  <w:style w:type="paragraph" w:styleId="1244">
    <w:name w:val="正文文本缩进1"/>
    <w:basedOn w:val="1118"/>
    <w:next w:val="1118"/>
    <w:link w:val="1118"/>
    <w:qFormat/>
    <w:pPr>
      <w:ind w:firstLine="645"/>
    </w:pPr>
    <w:rPr>
      <w:rFonts w:ascii="方正楷体_GB2312" w:eastAsia="方正楷体_GB2312"/>
      <w:sz w:val="32"/>
      <w:szCs w:val="20"/>
    </w:rPr>
  </w:style>
  <w:style w:type="paragraph" w:styleId="1245">
    <w:name w:val="列表项目符号 21"/>
    <w:basedOn w:val="1118"/>
    <w:next w:val="1245"/>
    <w:link w:val="1118"/>
    <w:uiPriority w:val="99"/>
    <w:unhideWhenUsed/>
    <w:qFormat/>
    <w:pPr>
      <w:numPr>
        <w:ilvl w:val="0"/>
        <w:numId w:val="1"/>
      </w:numPr>
      <w:tabs>
        <w:tab w:val="left" w:pos="780" w:leader="none"/>
      </w:tabs>
    </w:pPr>
  </w:style>
  <w:style w:type="paragraph" w:styleId="1246">
    <w:name w:val="一级条标题"/>
    <w:basedOn w:val="1247"/>
    <w:next w:val="1250"/>
    <w:link w:val="1249"/>
    <w:qFormat/>
    <w:pPr>
      <w:ind w:left="420" w:hanging="420"/>
      <w:tabs>
        <w:tab w:val="left" w:pos="567" w:leader="none"/>
        <w:tab w:val="left" w:pos="780" w:leader="none"/>
      </w:tabs>
      <w:outlineLvl w:val="2"/>
    </w:pPr>
  </w:style>
  <w:style w:type="paragraph" w:styleId="1247">
    <w:name w:val="章标题"/>
    <w:next w:val="1118"/>
    <w:link w:val="1248"/>
    <w:qFormat/>
    <w:pPr>
      <w:ind w:left="780" w:hanging="360"/>
      <w:jc w:val="both"/>
      <w:tabs>
        <w:tab w:val="left" w:pos="567" w:leader="none"/>
        <w:tab w:val="left" w:pos="780" w:leader="none"/>
      </w:tabs>
      <w:outlineLvl w:val="1"/>
    </w:pPr>
    <w:rPr>
      <w:rFonts w:ascii="黑体" w:hAnsi="等线" w:eastAsia="黑体" w:cs="Times New Roman"/>
      <w:sz w:val="21"/>
      <w:szCs w:val="22"/>
      <w:lang w:val="en-US" w:eastAsia="zh-CN" w:bidi="ar-SA"/>
    </w:rPr>
  </w:style>
  <w:style w:type="character" w:styleId="1248">
    <w:name w:val="章标题 Char"/>
    <w:next w:val="1248"/>
    <w:link w:val="1247"/>
    <w:qFormat/>
    <w:rPr>
      <w:rFonts w:ascii="黑体" w:eastAsia="黑体"/>
    </w:rPr>
  </w:style>
  <w:style w:type="character" w:styleId="1249">
    <w:name w:val="一级条标题 Char Char"/>
    <w:next w:val="1249"/>
    <w:link w:val="1246"/>
    <w:qFormat/>
    <w:rPr>
      <w:rFonts w:ascii="黑体" w:eastAsia="黑体"/>
    </w:rPr>
  </w:style>
  <w:style w:type="paragraph" w:styleId="1250">
    <w:name w:val="段"/>
    <w:next w:val="1118"/>
    <w:link w:val="1118"/>
    <w:qFormat/>
    <w:pPr>
      <w:ind w:firstLine="200"/>
      <w:jc w:val="both"/>
    </w:pPr>
    <w:rPr>
      <w:rFonts w:ascii="宋体" w:hAnsi="Times New Roman" w:eastAsia="宋体" w:cs="Times New Roman"/>
      <w:sz w:val="21"/>
      <w:lang w:val="en-US" w:eastAsia="zh-CN" w:bidi="ar-SA"/>
    </w:rPr>
  </w:style>
  <w:style w:type="paragraph" w:styleId="1251">
    <w:name w:val="Default"/>
    <w:next w:val="1251"/>
    <w:link w:val="1118"/>
    <w:qFormat/>
    <w:pPr>
      <w:widowControl w:val="off"/>
    </w:pPr>
    <w:rPr>
      <w:rFonts w:ascii="宋体" w:hAnsi="Times New Roman" w:eastAsia="宋体" w:cs="Times New Roman"/>
      <w:color w:val="000000"/>
      <w:sz w:val="24"/>
      <w:szCs w:val="24"/>
      <w:lang w:val="en-US" w:eastAsia="zh-CN" w:bidi="ar-SA"/>
    </w:rPr>
  </w:style>
  <w:style w:type="paragraph" w:styleId="1252">
    <w:name w:val="TOC 71"/>
    <w:basedOn w:val="1118"/>
    <w:next w:val="1118"/>
    <w:link w:val="1118"/>
    <w:uiPriority w:val="39"/>
    <w:qFormat/>
    <w:pPr>
      <w:ind w:left="2520"/>
    </w:pPr>
    <w:rPr>
      <w:rFonts w:ascii="Calibri" w:hAnsi="Calibri"/>
      <w:szCs w:val="22"/>
    </w:rPr>
  </w:style>
  <w:style w:type="paragraph" w:styleId="1253">
    <w:name w:val="正文缩进2字符"/>
    <w:basedOn w:val="1118"/>
    <w:next w:val="1253"/>
    <w:link w:val="1118"/>
    <w:qFormat/>
    <w:pPr>
      <w:ind w:firstLine="200"/>
      <w:spacing w:line="360" w:lineRule="auto"/>
    </w:pPr>
  </w:style>
  <w:style w:type="paragraph" w:styleId="1254">
    <w:name w:val="首行缩进"/>
    <w:basedOn w:val="1118"/>
    <w:next w:val="1254"/>
    <w:link w:val="1118"/>
    <w:qFormat/>
    <w:pPr>
      <w:ind w:firstLine="480"/>
      <w:jc w:val="left"/>
      <w:spacing w:line="360" w:lineRule="auto"/>
    </w:pPr>
    <w:rPr>
      <w:rFonts w:ascii="宋体" w:hAnsi="宋体"/>
      <w:sz w:val="24"/>
    </w:rPr>
  </w:style>
  <w:style w:type="paragraph" w:styleId="1255">
    <w:name w:val="List Paragraph"/>
    <w:basedOn w:val="1118"/>
    <w:next w:val="1255"/>
    <w:link w:val="1256"/>
    <w:uiPriority w:val="34"/>
    <w:qFormat/>
    <w:pPr>
      <w:ind w:firstLine="420"/>
    </w:pPr>
  </w:style>
  <w:style w:type="character" w:styleId="1256">
    <w:name w:val="列出段落 Char"/>
    <w:next w:val="1256"/>
    <w:link w:val="1255"/>
    <w:uiPriority w:val="34"/>
    <w:qFormat/>
    <w:rPr>
      <w:rFonts w:ascii="Times New Roman" w:hAnsi="Times New Roman" w:eastAsia="宋体" w:cs="Times New Roman"/>
      <w:szCs w:val="24"/>
    </w:rPr>
  </w:style>
  <w:style w:type="paragraph" w:styleId="1257">
    <w:name w:val="_Style 18"/>
    <w:basedOn w:val="1118"/>
    <w:next w:val="1255"/>
    <w:link w:val="1118"/>
    <w:uiPriority w:val="34"/>
    <w:qFormat/>
    <w:pPr>
      <w:ind w:firstLine="420"/>
    </w:pPr>
    <w:rPr>
      <w:rFonts w:ascii="Calibri" w:hAnsi="Calibri"/>
      <w:szCs w:val="22"/>
    </w:rPr>
  </w:style>
  <w:style w:type="character" w:styleId="1258">
    <w:name w:val="htd0"/>
    <w:basedOn w:val="1128"/>
    <w:next w:val="1258"/>
    <w:link w:val="1118"/>
    <w:qFormat/>
  </w:style>
  <w:style w:type="character" w:styleId="1259">
    <w:name w:val="标题 1 Char"/>
    <w:basedOn w:val="1128"/>
    <w:next w:val="1259"/>
    <w:link w:val="1118"/>
    <w:uiPriority w:val="9"/>
    <w:qFormat/>
    <w:rPr>
      <w:rFonts w:ascii="Times New Roman" w:hAnsi="Times New Roman" w:eastAsia="宋体" w:cs="Times New Roman"/>
      <w:b/>
      <w:bCs/>
      <w:sz w:val="44"/>
      <w:szCs w:val="44"/>
    </w:rPr>
  </w:style>
  <w:style w:type="character" w:styleId="1260">
    <w:name w:val="标题 3 Char"/>
    <w:basedOn w:val="1128"/>
    <w:next w:val="1260"/>
    <w:link w:val="1118"/>
    <w:uiPriority w:val="9"/>
    <w:qFormat/>
    <w:rPr>
      <w:rFonts w:ascii="Times New Roman" w:hAnsi="Times New Roman" w:eastAsia="宋体" w:cs="Times New Roman"/>
      <w:b/>
      <w:bCs/>
      <w:sz w:val="32"/>
      <w:szCs w:val="32"/>
    </w:rPr>
  </w:style>
  <w:style w:type="character" w:styleId="1261">
    <w:name w:val="标题 4 Char"/>
    <w:basedOn w:val="1128"/>
    <w:next w:val="1261"/>
    <w:link w:val="1118"/>
    <w:uiPriority w:val="9"/>
    <w:semiHidden/>
    <w:qFormat/>
    <w:rPr>
      <w:rFonts w:ascii="等线 Light" w:hAnsi="等线 Light" w:eastAsia="等线 Light" w:cs="Times New Roman"/>
      <w:b/>
      <w:bCs/>
      <w:sz w:val="28"/>
      <w:szCs w:val="28"/>
    </w:rPr>
  </w:style>
  <w:style w:type="character" w:styleId="1262">
    <w:name w:val="标题 5 Char"/>
    <w:basedOn w:val="1128"/>
    <w:next w:val="1262"/>
    <w:link w:val="1118"/>
    <w:uiPriority w:val="9"/>
    <w:semiHidden/>
    <w:qFormat/>
    <w:rPr>
      <w:rFonts w:ascii="Times New Roman" w:hAnsi="Times New Roman" w:eastAsia="宋体" w:cs="Times New Roman"/>
      <w:b/>
      <w:bCs/>
      <w:sz w:val="28"/>
      <w:szCs w:val="28"/>
    </w:rPr>
  </w:style>
  <w:style w:type="character" w:styleId="1263">
    <w:name w:val="标题 6 Char"/>
    <w:basedOn w:val="1128"/>
    <w:next w:val="1263"/>
    <w:link w:val="1118"/>
    <w:uiPriority w:val="9"/>
    <w:semiHidden/>
    <w:qFormat/>
    <w:rPr>
      <w:rFonts w:ascii="等线 Light" w:hAnsi="等线 Light" w:eastAsia="等线 Light" w:cs="Times New Roman"/>
      <w:b/>
      <w:bCs/>
      <w:sz w:val="24"/>
      <w:szCs w:val="24"/>
    </w:rPr>
  </w:style>
  <w:style w:type="character" w:styleId="1264">
    <w:name w:val="标题 7 Char"/>
    <w:basedOn w:val="1128"/>
    <w:next w:val="1264"/>
    <w:link w:val="1118"/>
    <w:uiPriority w:val="9"/>
    <w:semiHidden/>
    <w:qFormat/>
    <w:rPr>
      <w:rFonts w:ascii="Times New Roman" w:hAnsi="Times New Roman" w:eastAsia="宋体" w:cs="Times New Roman"/>
      <w:b/>
      <w:bCs/>
      <w:sz w:val="24"/>
      <w:szCs w:val="24"/>
    </w:rPr>
  </w:style>
  <w:style w:type="character" w:styleId="1265">
    <w:name w:val="标题 8 Char"/>
    <w:basedOn w:val="1128"/>
    <w:next w:val="1265"/>
    <w:link w:val="1118"/>
    <w:uiPriority w:val="9"/>
    <w:semiHidden/>
    <w:qFormat/>
    <w:rPr>
      <w:rFonts w:ascii="等线 Light" w:hAnsi="等线 Light" w:eastAsia="等线 Light" w:cs="Times New Roman"/>
      <w:sz w:val="24"/>
      <w:szCs w:val="24"/>
    </w:rPr>
  </w:style>
  <w:style w:type="character" w:styleId="1266">
    <w:name w:val="标题 9 Char"/>
    <w:basedOn w:val="1128"/>
    <w:next w:val="1266"/>
    <w:link w:val="1118"/>
    <w:uiPriority w:val="9"/>
    <w:semiHidden/>
    <w:qFormat/>
    <w:rPr>
      <w:rFonts w:ascii="等线 Light" w:hAnsi="等线 Light" w:eastAsia="等线 Light" w:cs="Times New Roman"/>
      <w:szCs w:val="21"/>
    </w:rPr>
  </w:style>
  <w:style w:type="paragraph" w:styleId="1267">
    <w:name w:val="_Style 31"/>
    <w:basedOn w:val="1118"/>
    <w:next w:val="1255"/>
    <w:link w:val="1118"/>
    <w:uiPriority w:val="34"/>
    <w:qFormat/>
    <w:pPr>
      <w:ind w:firstLine="420"/>
    </w:pPr>
    <w:rPr>
      <w:rFonts w:ascii="Calibri" w:hAnsi="Calibri"/>
      <w:szCs w:val="22"/>
    </w:rPr>
  </w:style>
  <w:style w:type="character" w:styleId="1268">
    <w:name w:val="style31"/>
    <w:next w:val="1268"/>
    <w:link w:val="1118"/>
    <w:qFormat/>
    <w:rPr>
      <w:sz w:val="21"/>
      <w:szCs w:val="21"/>
    </w:rPr>
  </w:style>
  <w:style w:type="character" w:styleId="1269">
    <w:name w:val="页脚 字符"/>
    <w:next w:val="1269"/>
    <w:link w:val="1118"/>
    <w:uiPriority w:val="99"/>
    <w:qFormat/>
    <w:rPr>
      <w:sz w:val="18"/>
    </w:rPr>
  </w:style>
  <w:style w:type="character" w:styleId="1270">
    <w:name w:val="正文文本缩进 Char4"/>
    <w:next w:val="1270"/>
    <w:link w:val="1118"/>
    <w:qFormat/>
    <w:rPr>
      <w:rFonts w:ascii="方正楷体_GB2312" w:eastAsia="方正楷体_GB2312"/>
      <w:sz w:val="32"/>
    </w:rPr>
  </w:style>
  <w:style w:type="character" w:styleId="1271">
    <w:name w:val="普通文字 Char Char Char"/>
    <w:next w:val="1271"/>
    <w:link w:val="1118"/>
    <w:qFormat/>
    <w:rPr>
      <w:rFonts w:ascii="宋体" w:hAnsi="Courier New" w:eastAsia="宋体" w:cs="Courier New"/>
      <w:sz w:val="21"/>
      <w:szCs w:val="21"/>
      <w:lang w:val="en-US" w:eastAsia="zh-CN" w:bidi="ar-SA"/>
    </w:rPr>
  </w:style>
  <w:style w:type="character" w:styleId="1272">
    <w:name w:val="段落 Char1"/>
    <w:next w:val="1272"/>
    <w:link w:val="1273"/>
    <w:qFormat/>
    <w:rPr>
      <w:rFonts w:eastAsia="方正仿宋_GB2312"/>
      <w:sz w:val="24"/>
      <w:szCs w:val="24"/>
    </w:rPr>
  </w:style>
  <w:style w:type="paragraph" w:styleId="1273">
    <w:name w:val="段落"/>
    <w:next w:val="1273"/>
    <w:link w:val="1272"/>
    <w:qFormat/>
    <w:pPr>
      <w:ind w:firstLine="420"/>
      <w:jc w:val="both"/>
      <w:spacing w:before="120" w:after="120" w:line="360" w:lineRule="auto"/>
    </w:pPr>
    <w:rPr>
      <w:rFonts w:ascii="等线" w:hAnsi="等线" w:eastAsia="方正仿宋_GB2312" w:cs="Times New Roman"/>
      <w:sz w:val="24"/>
      <w:szCs w:val="24"/>
      <w:lang w:val="en-US" w:eastAsia="zh-CN" w:bidi="ar-SA"/>
    </w:rPr>
  </w:style>
  <w:style w:type="character" w:styleId="1274">
    <w:name w:val="批注框文本 Char4"/>
    <w:next w:val="1274"/>
    <w:link w:val="1118"/>
    <w:qFormat/>
    <w:rPr>
      <w:sz w:val="18"/>
      <w:szCs w:val="18"/>
    </w:rPr>
  </w:style>
  <w:style w:type="character" w:styleId="1275">
    <w:name w:val="纯文本 Char3"/>
    <w:next w:val="1275"/>
    <w:link w:val="1118"/>
    <w:qFormat/>
    <w:rPr>
      <w:rFonts w:ascii="宋体" w:hAnsi="Courier New" w:cs="Courier New"/>
      <w:szCs w:val="21"/>
    </w:rPr>
  </w:style>
  <w:style w:type="character" w:styleId="1276">
    <w:name w:val="_正文段落 Char Char"/>
    <w:next w:val="1276"/>
    <w:link w:val="1277"/>
    <w:qFormat/>
    <w:rPr>
      <w:rFonts w:ascii="宋体" w:hAnsi="宋体"/>
      <w:sz w:val="24"/>
      <w:szCs w:val="28"/>
    </w:rPr>
  </w:style>
  <w:style w:type="paragraph" w:styleId="1277">
    <w:name w:val="_正文段落"/>
    <w:basedOn w:val="1118"/>
    <w:next w:val="1277"/>
    <w:link w:val="1276"/>
    <w:qFormat/>
    <w:pPr>
      <w:ind w:firstLine="480"/>
      <w:spacing w:line="360" w:lineRule="auto"/>
    </w:pPr>
    <w:rPr>
      <w:rFonts w:ascii="宋体" w:hAnsi="宋体" w:eastAsia="等线" w:cs="Times New Roman"/>
      <w:sz w:val="24"/>
      <w:szCs w:val="28"/>
    </w:rPr>
  </w:style>
  <w:style w:type="character" w:styleId="1278">
    <w:name w:val="正文文本 Char4"/>
    <w:next w:val="1278"/>
    <w:link w:val="1118"/>
    <w:qFormat/>
    <w:rPr>
      <w:rFonts w:ascii="方正楷体_GB2312" w:hAnsi="Arial" w:eastAsia="方正楷体_GB2312"/>
      <w:sz w:val="28"/>
    </w:rPr>
  </w:style>
  <w:style w:type="character" w:styleId="1279">
    <w:name w:val="标题 2 字符"/>
    <w:next w:val="1279"/>
    <w:link w:val="1118"/>
    <w:qFormat/>
    <w:rPr>
      <w:rFonts w:ascii="方正幼线_GBK" w:hAnsi="Arial" w:eastAsia="方正楷体_GB2312"/>
      <w:b/>
      <w:sz w:val="44"/>
    </w:rPr>
  </w:style>
  <w:style w:type="character" w:styleId="1280">
    <w:name w:val="font"/>
    <w:basedOn w:val="1128"/>
    <w:next w:val="1280"/>
    <w:link w:val="1118"/>
    <w:qFormat/>
  </w:style>
  <w:style w:type="character" w:styleId="1281">
    <w:name w:val="pt9-hui-line201"/>
    <w:next w:val="1281"/>
    <w:link w:val="1118"/>
    <w:qFormat/>
    <w:rPr>
      <w:color w:val="333333"/>
      <w:spacing w:val="300"/>
      <w:sz w:val="18"/>
      <w:szCs w:val="18"/>
      <w:u w:val="none"/>
    </w:rPr>
  </w:style>
  <w:style w:type="character" w:styleId="1282">
    <w:name w:val="正文文本缩进 2 Char4"/>
    <w:next w:val="1282"/>
    <w:link w:val="1118"/>
    <w:qFormat/>
    <w:rPr>
      <w:rFonts w:ascii="方正楷体_GB2312" w:eastAsia="方正楷体_GB2312"/>
      <w:sz w:val="28"/>
      <w:szCs w:val="28"/>
    </w:rPr>
  </w:style>
  <w:style w:type="character" w:styleId="1283">
    <w:name w:val="批注主题 Char4"/>
    <w:next w:val="1283"/>
    <w:link w:val="1118"/>
    <w:uiPriority w:val="99"/>
    <w:qFormat/>
    <w:rPr>
      <w:rFonts w:ascii="Calibri" w:hAnsi="Calibri"/>
      <w:b/>
      <w:bCs/>
    </w:rPr>
  </w:style>
  <w:style w:type="character" w:styleId="1284">
    <w:name w:val="批注文字 Char4"/>
    <w:next w:val="1284"/>
    <w:link w:val="1118"/>
    <w:uiPriority w:val="99"/>
    <w:qFormat/>
    <w:rPr>
      <w:rFonts w:ascii="Calibri" w:hAnsi="Calibri"/>
    </w:rPr>
  </w:style>
  <w:style w:type="character" w:styleId="1285">
    <w:name w:val="样式 正文文本缩进 + 左  0 字符 Char Char"/>
    <w:next w:val="1285"/>
    <w:link w:val="1286"/>
    <w:qFormat/>
    <w:rPr>
      <w:rFonts w:cs="宋体"/>
      <w:sz w:val="24"/>
    </w:rPr>
  </w:style>
  <w:style w:type="paragraph" w:styleId="1286">
    <w:name w:val="样式 正文文本缩进 + 左  0 字符"/>
    <w:basedOn w:val="1164"/>
    <w:next w:val="1286"/>
    <w:link w:val="1285"/>
    <w:qFormat/>
    <w:pPr>
      <w:ind w:firstLine="250"/>
      <w:spacing w:line="360" w:lineRule="auto"/>
    </w:pPr>
    <w:rPr>
      <w:rFonts w:ascii="等线" w:eastAsia="等线" w:cs="宋体"/>
      <w:sz w:val="24"/>
    </w:rPr>
  </w:style>
  <w:style w:type="character" w:styleId="1287">
    <w:name w:val="带缩进的正文 Char Char"/>
    <w:next w:val="1287"/>
    <w:link w:val="1288"/>
    <w:qFormat/>
    <w:rPr>
      <w:rFonts w:ascii="Calibri" w:hAnsi="Calibri"/>
      <w:sz w:val="24"/>
    </w:rPr>
  </w:style>
  <w:style w:type="paragraph" w:styleId="1288">
    <w:name w:val="带缩进的正文"/>
    <w:basedOn w:val="1118"/>
    <w:next w:val="1288"/>
    <w:link w:val="1287"/>
    <w:qFormat/>
    <w:pPr>
      <w:ind w:firstLine="480"/>
      <w:spacing w:line="360" w:lineRule="auto"/>
    </w:pPr>
    <w:rPr>
      <w:rFonts w:ascii="Calibri" w:hAnsi="Calibri" w:eastAsia="等线" w:cs="Times New Roman"/>
      <w:sz w:val="24"/>
      <w:szCs w:val="22"/>
    </w:rPr>
  </w:style>
  <w:style w:type="character" w:styleId="1289">
    <w:name w:val="bodybold1"/>
    <w:next w:val="1289"/>
    <w:link w:val="1118"/>
    <w:qFormat/>
    <w:rPr>
      <w:rFonts w:ascii="Tahoma" w:hAnsi="Tahoma"/>
      <w:b/>
      <w:bCs/>
      <w:color w:val="0066ff"/>
      <w:sz w:val="26"/>
      <w:szCs w:val="26"/>
      <w:u w:val="none"/>
    </w:rPr>
  </w:style>
  <w:style w:type="character" w:styleId="1290">
    <w:name w:val="flname8"/>
    <w:basedOn w:val="1128"/>
    <w:next w:val="1290"/>
    <w:link w:val="1118"/>
    <w:qFormat/>
  </w:style>
  <w:style w:type="character" w:styleId="1291">
    <w:name w:val="正文（首行缩进两字） Char Char"/>
    <w:next w:val="1291"/>
    <w:link w:val="1118"/>
    <w:qFormat/>
    <w:rPr>
      <w:rFonts w:eastAsia="宋体"/>
      <w:sz w:val="24"/>
      <w:lang w:val="en-US" w:eastAsia="zh-CN" w:bidi="ar-SA"/>
    </w:rPr>
  </w:style>
  <w:style w:type="character" w:styleId="1292">
    <w:name w:val="标题 3 Char Char"/>
    <w:next w:val="1292"/>
    <w:link w:val="1118"/>
    <w:qFormat/>
    <w:rPr>
      <w:rFonts w:eastAsia="宋体"/>
      <w:b/>
      <w:sz w:val="32"/>
      <w:lang w:val="en-US" w:eastAsia="zh-CN" w:bidi="ar-SA"/>
    </w:rPr>
  </w:style>
  <w:style w:type="character" w:styleId="1293">
    <w:name w:val="样式6 Char Char"/>
    <w:next w:val="1293"/>
    <w:link w:val="1294"/>
    <w:qFormat/>
    <w:rPr>
      <w:rFonts w:ascii="宋体" w:hAnsi="宋体"/>
      <w:sz w:val="28"/>
      <w:szCs w:val="28"/>
    </w:rPr>
  </w:style>
  <w:style w:type="paragraph" w:styleId="1294">
    <w:name w:val="样式6"/>
    <w:basedOn w:val="1118"/>
    <w:next w:val="1294"/>
    <w:link w:val="1293"/>
    <w:qFormat/>
    <w:pPr>
      <w:ind w:left="980" w:hanging="420"/>
      <w:spacing w:line="360" w:lineRule="auto"/>
    </w:pPr>
    <w:rPr>
      <w:rFonts w:ascii="宋体" w:hAnsi="宋体" w:eastAsia="等线" w:cs="Times New Roman"/>
      <w:sz w:val="28"/>
      <w:szCs w:val="28"/>
    </w:rPr>
  </w:style>
  <w:style w:type="character" w:styleId="1295">
    <w:name w:val="页眉 字符"/>
    <w:next w:val="1295"/>
    <w:link w:val="1118"/>
    <w:uiPriority w:val="99"/>
    <w:qFormat/>
    <w:rPr>
      <w:sz w:val="18"/>
      <w:szCs w:val="18"/>
    </w:rPr>
  </w:style>
  <w:style w:type="character" w:styleId="1296">
    <w:name w:val="WW8Num11z1"/>
    <w:next w:val="1296"/>
    <w:link w:val="1118"/>
    <w:qFormat/>
    <w:rPr>
      <w:rFonts w:ascii="Wingdings" w:hAnsi="Wingdings"/>
    </w:rPr>
  </w:style>
  <w:style w:type="character" w:styleId="1297">
    <w:name w:val="样式 正文缩进 + 首行缩进:  2 字符 Char Char"/>
    <w:next w:val="1297"/>
    <w:link w:val="1298"/>
    <w:qFormat/>
    <w:rPr>
      <w:rFonts w:cs="宋体"/>
      <w:sz w:val="24"/>
    </w:rPr>
  </w:style>
  <w:style w:type="paragraph" w:styleId="1298">
    <w:name w:val="样式 正文缩进 + 首行缩进:  2 字符"/>
    <w:basedOn w:val="1137"/>
    <w:next w:val="1298"/>
    <w:link w:val="1297"/>
    <w:qFormat/>
    <w:pPr>
      <w:ind w:firstLine="200"/>
      <w:spacing w:line="360" w:lineRule="auto"/>
    </w:pPr>
    <w:rPr>
      <w:rFonts w:ascii="等线" w:hAnsi="等线" w:eastAsia="等线" w:cs="宋体"/>
      <w:sz w:val="24"/>
      <w:szCs w:val="22"/>
    </w:rPr>
  </w:style>
  <w:style w:type="character" w:styleId="1299">
    <w:name w:val="彩色网格 - 强调文字颜色 1 Char"/>
    <w:next w:val="1299"/>
    <w:link w:val="1300"/>
    <w:qFormat/>
    <w:rPr>
      <w:rFonts w:eastAsia="方正仿宋_GBK"/>
      <w:i/>
      <w:iCs/>
      <w:color w:val="000000"/>
      <w:szCs w:val="24"/>
    </w:rPr>
  </w:style>
  <w:style w:type="paragraph" w:styleId="1300">
    <w:name w:val="彩色网格 - 强调文字颜色 11"/>
    <w:basedOn w:val="1118"/>
    <w:next w:val="1118"/>
    <w:link w:val="1299"/>
    <w:qFormat/>
    <w:pPr>
      <w:ind w:firstLine="560"/>
      <w:spacing w:line="360" w:lineRule="auto"/>
    </w:pPr>
    <w:rPr>
      <w:rFonts w:ascii="等线" w:hAnsi="等线" w:eastAsia="方正仿宋_GBK" w:cs="Times New Roman"/>
      <w:i/>
      <w:iCs/>
      <w:color w:val="000000"/>
    </w:rPr>
  </w:style>
  <w:style w:type="character" w:styleId="1301">
    <w:name w:val="文档结构图 Char3"/>
    <w:next w:val="1301"/>
    <w:link w:val="1118"/>
    <w:uiPriority w:val="99"/>
    <w:qFormat/>
    <w:rPr>
      <w:rFonts w:ascii="宋体"/>
      <w:sz w:val="18"/>
      <w:szCs w:val="18"/>
    </w:rPr>
  </w:style>
  <w:style w:type="character" w:styleId="1302">
    <w:name w:val="正文首行缩进 2 Char3"/>
    <w:next w:val="1302"/>
    <w:link w:val="1118"/>
    <w:semiHidden/>
    <w:qFormat/>
    <w:rPr>
      <w:rFonts w:ascii="Arial" w:hAnsi="Arial" w:eastAsia="方正仿宋_GBK" w:cs="Arial"/>
      <w:szCs w:val="24"/>
    </w:rPr>
  </w:style>
  <w:style w:type="character" w:styleId="1303">
    <w:name w:val="样式7 Char Char"/>
    <w:next w:val="1303"/>
    <w:link w:val="1304"/>
    <w:qFormat/>
    <w:rPr>
      <w:rFonts w:ascii="宋体" w:hAnsi="宋体"/>
      <w:sz w:val="28"/>
      <w:szCs w:val="28"/>
    </w:rPr>
  </w:style>
  <w:style w:type="paragraph" w:styleId="1304">
    <w:name w:val="样式7"/>
    <w:basedOn w:val="1118"/>
    <w:next w:val="1304"/>
    <w:link w:val="1303"/>
    <w:qFormat/>
    <w:pPr>
      <w:ind w:left="980" w:hanging="420"/>
      <w:spacing w:line="360" w:lineRule="auto"/>
    </w:pPr>
    <w:rPr>
      <w:rFonts w:ascii="宋体" w:hAnsi="宋体" w:eastAsia="等线" w:cs="Times New Roman"/>
      <w:sz w:val="28"/>
      <w:szCs w:val="28"/>
    </w:rPr>
  </w:style>
  <w:style w:type="character" w:styleId="1305">
    <w:name w:val="WW-Absatz-Standardschriftart11"/>
    <w:next w:val="1305"/>
    <w:link w:val="1118"/>
    <w:qFormat/>
  </w:style>
  <w:style w:type="character" w:styleId="1306">
    <w:name w:val="正文文本 3 Char3"/>
    <w:next w:val="1306"/>
    <w:link w:val="1118"/>
    <w:qFormat/>
    <w:rPr>
      <w:rFonts w:ascii="方正仿宋_GB2312" w:hAnsi="Arial" w:eastAsia="方正仿宋_GB2312"/>
      <w:sz w:val="32"/>
    </w:rPr>
  </w:style>
  <w:style w:type="character" w:styleId="1307">
    <w:name w:val="WW8Num34z2"/>
    <w:next w:val="1307"/>
    <w:link w:val="1118"/>
    <w:qFormat/>
    <w:rPr>
      <w:rFonts w:ascii="Symbol" w:hAnsi="Symbol" w:cs="Symbol"/>
      <w:sz w:val="18"/>
      <w:szCs w:val="18"/>
    </w:rPr>
  </w:style>
  <w:style w:type="character" w:styleId="1308">
    <w:name w:val="日期 Char4"/>
    <w:next w:val="1308"/>
    <w:link w:val="1118"/>
    <w:qFormat/>
    <w:rPr>
      <w:rFonts w:ascii="方正仿宋_GB2312" w:eastAsia="方正仿宋_GB2312"/>
      <w:b/>
      <w:sz w:val="36"/>
      <w:szCs w:val="24"/>
    </w:rPr>
  </w:style>
  <w:style w:type="character" w:styleId="1309">
    <w:name w:val="正文文本缩进 3 字符1"/>
    <w:next w:val="1309"/>
    <w:link w:val="1118"/>
    <w:uiPriority w:val="99"/>
    <w:qFormat/>
    <w:rPr>
      <w:rFonts w:ascii="宋体" w:hAnsi="Times New Roman" w:eastAsia="方正仿宋_GBK" w:cs="Times New Roman"/>
      <w:sz w:val="16"/>
      <w:szCs w:val="16"/>
    </w:rPr>
  </w:style>
  <w:style w:type="character" w:styleId="1310">
    <w:name w:val="正文文本缩进 3 Char3"/>
    <w:next w:val="1310"/>
    <w:link w:val="1118"/>
    <w:qFormat/>
    <w:rPr>
      <w:rFonts w:ascii="微软雅黑" w:hAnsi="Arial" w:eastAsia="微软雅黑"/>
      <w:sz w:val="36"/>
    </w:rPr>
  </w:style>
  <w:style w:type="character" w:styleId="1311">
    <w:name w:val="WW8Num6z1"/>
    <w:next w:val="1311"/>
    <w:link w:val="1118"/>
    <w:qFormat/>
    <w:rPr>
      <w:rFonts w:ascii="Wingdings" w:hAnsi="Wingdings"/>
    </w:rPr>
  </w:style>
  <w:style w:type="character" w:styleId="1312">
    <w:name w:val="正文文本 2 Char3"/>
    <w:next w:val="1312"/>
    <w:link w:val="1118"/>
    <w:qFormat/>
    <w:rPr>
      <w:szCs w:val="24"/>
    </w:rPr>
  </w:style>
  <w:style w:type="character" w:styleId="1313">
    <w:name w:val="WW8Num32z2"/>
    <w:next w:val="1313"/>
    <w:link w:val="1118"/>
    <w:qFormat/>
    <w:rPr>
      <w:rFonts w:ascii="Symbol" w:hAnsi="Symbol" w:cs="Symbol"/>
      <w:sz w:val="18"/>
      <w:szCs w:val="18"/>
    </w:rPr>
  </w:style>
  <w:style w:type="character" w:styleId="1314">
    <w:name w:val="列表段落 字符1"/>
    <w:next w:val="1314"/>
    <w:link w:val="1118"/>
    <w:uiPriority w:val="34"/>
    <w:qFormat/>
    <w:rPr>
      <w:rFonts w:ascii="Calibri" w:hAnsi="Calibri"/>
      <w:sz w:val="21"/>
      <w:szCs w:val="22"/>
    </w:rPr>
  </w:style>
  <w:style w:type="character" w:styleId="1315">
    <w:name w:val="WW8Num28z0"/>
    <w:next w:val="1315"/>
    <w:link w:val="1118"/>
    <w:qFormat/>
    <w:rPr>
      <w:rFonts w:ascii="Wingdings" w:hAnsi="Wingdings" w:cs="Symbol"/>
      <w:sz w:val="18"/>
      <w:szCs w:val="18"/>
    </w:rPr>
  </w:style>
  <w:style w:type="character" w:styleId="1316">
    <w:name w:val="WW8Num2z2"/>
    <w:next w:val="1316"/>
    <w:link w:val="1118"/>
    <w:qFormat/>
    <w:rPr>
      <w:rFonts w:ascii="Symbol" w:hAnsi="Symbol" w:cs="Symbol"/>
      <w:sz w:val="18"/>
      <w:szCs w:val="18"/>
    </w:rPr>
  </w:style>
  <w:style w:type="character" w:styleId="1317">
    <w:name w:val="apple-converted-space"/>
    <w:basedOn w:val="1128"/>
    <w:next w:val="1317"/>
    <w:link w:val="1118"/>
    <w:qFormat/>
  </w:style>
  <w:style w:type="character" w:styleId="1318">
    <w:name w:val="WW8Num35z2"/>
    <w:next w:val="1318"/>
    <w:link w:val="1118"/>
    <w:qFormat/>
    <w:rPr>
      <w:rFonts w:ascii="Symbol" w:hAnsi="Symbol" w:cs="Symbol"/>
      <w:sz w:val="18"/>
      <w:szCs w:val="18"/>
    </w:rPr>
  </w:style>
  <w:style w:type="character" w:styleId="1319">
    <w:name w:val="标题 Char3"/>
    <w:next w:val="1319"/>
    <w:link w:val="1118"/>
    <w:uiPriority w:val="10"/>
    <w:qFormat/>
    <w:rPr>
      <w:rFonts w:ascii="Cambria" w:hAnsi="Cambria"/>
      <w:b/>
      <w:bCs/>
      <w:sz w:val="32"/>
      <w:szCs w:val="32"/>
    </w:rPr>
  </w:style>
  <w:style w:type="character" w:styleId="1320">
    <w:name w:val="WW8Num10z0"/>
    <w:next w:val="1320"/>
    <w:link w:val="1118"/>
    <w:qFormat/>
    <w:rPr>
      <w:rFonts w:ascii="Wingdings" w:hAnsi="Wingdings" w:cs="Symbol"/>
      <w:sz w:val="18"/>
      <w:szCs w:val="18"/>
    </w:rPr>
  </w:style>
  <w:style w:type="character" w:styleId="1321">
    <w:name w:val="正文首行缩进 Char5"/>
    <w:next w:val="1321"/>
    <w:link w:val="1118"/>
    <w:semiHidden/>
    <w:qFormat/>
    <w:rPr>
      <w:rFonts w:ascii="Arial" w:hAnsi="Arial"/>
      <w:szCs w:val="21"/>
    </w:rPr>
  </w:style>
  <w:style w:type="character" w:styleId="1322">
    <w:name w:val="WW8Num32z0"/>
    <w:next w:val="1322"/>
    <w:link w:val="1118"/>
    <w:qFormat/>
    <w:rPr>
      <w:rFonts w:ascii="Wingdings" w:hAnsi="Wingdings" w:cs="Symbol"/>
      <w:sz w:val="18"/>
      <w:szCs w:val="18"/>
    </w:rPr>
  </w:style>
  <w:style w:type="character" w:styleId="1323">
    <w:name w:val="正文首行缩进 Char1"/>
    <w:next w:val="1323"/>
    <w:link w:val="1118"/>
    <w:qFormat/>
    <w:rPr>
      <w:rFonts w:ascii="Times New Roman" w:hAnsi="Times New Roman" w:eastAsia="宋体" w:cs="Times New Roman"/>
      <w:szCs w:val="24"/>
    </w:rPr>
  </w:style>
  <w:style w:type="character" w:styleId="1324">
    <w:name w:val="标题 3 字符1"/>
    <w:next w:val="1324"/>
    <w:link w:val="1118"/>
    <w:qFormat/>
    <w:rPr>
      <w:rFonts w:ascii="仿宋" w:eastAsia="仿宋"/>
      <w:b/>
      <w:sz w:val="32"/>
      <w:szCs w:val="32"/>
    </w:rPr>
  </w:style>
  <w:style w:type="character" w:styleId="1325">
    <w:name w:val="正文首行缩进 Char2"/>
    <w:next w:val="1325"/>
    <w:link w:val="1118"/>
    <w:qFormat/>
    <w:rPr>
      <w:rFonts w:ascii="方正楷体_GB2312" w:hAnsi="Arial" w:eastAsia="方正楷体_GB2312"/>
      <w:sz w:val="21"/>
      <w:szCs w:val="24"/>
    </w:rPr>
  </w:style>
  <w:style w:type="character" w:styleId="1326">
    <w:name w:val="正文文本 2 字符1"/>
    <w:next w:val="1326"/>
    <w:link w:val="1118"/>
    <w:uiPriority w:val="99"/>
    <w:semiHidden/>
    <w:qFormat/>
    <w:rPr>
      <w:rFonts w:ascii="Times New Roman" w:hAnsi="Times New Roman" w:eastAsia="方正仿宋_GBK" w:cs="Times New Roman"/>
      <w:sz w:val="24"/>
      <w:szCs w:val="24"/>
    </w:rPr>
  </w:style>
  <w:style w:type="character" w:styleId="1327">
    <w:name w:val="Table Heading Char1"/>
    <w:next w:val="1327"/>
    <w:link w:val="1328"/>
    <w:qFormat/>
    <w:rPr>
      <w:rFonts w:ascii="Constantia" w:hAnsi="Constantia" w:eastAsia="黑体" w:cs="Constantia"/>
      <w:bCs/>
      <w:szCs w:val="21"/>
    </w:rPr>
  </w:style>
  <w:style w:type="paragraph" w:styleId="1328">
    <w:name w:val="Table Heading"/>
    <w:basedOn w:val="1118"/>
    <w:next w:val="1328"/>
    <w:link w:val="1327"/>
    <w:qFormat/>
    <w:pPr>
      <w:jc w:val="left"/>
      <w:keepNext/>
      <w:spacing w:before="80" w:after="80" w:line="240" w:lineRule="atLeast"/>
    </w:pPr>
    <w:rPr>
      <w:rFonts w:ascii="Constantia" w:hAnsi="Constantia" w:eastAsia="黑体" w:cs="Constantia"/>
      <w:bCs/>
      <w:szCs w:val="21"/>
    </w:rPr>
  </w:style>
  <w:style w:type="character" w:styleId="1329">
    <w:name w:val="二级采标题 字符"/>
    <w:next w:val="1329"/>
    <w:link w:val="1330"/>
    <w:qFormat/>
    <w:rPr>
      <w:rFonts w:ascii="Calibri" w:hAnsi="Calibri"/>
    </w:rPr>
  </w:style>
  <w:style w:type="paragraph" w:styleId="1330">
    <w:name w:val="二级采标题"/>
    <w:next w:val="1250"/>
    <w:link w:val="1329"/>
    <w:qFormat/>
    <w:pPr>
      <w:ind w:left="1134" w:hanging="1134"/>
    </w:pPr>
    <w:rPr>
      <w:rFonts w:ascii="Calibri" w:hAnsi="Calibri" w:eastAsia="等线" w:cs="Times New Roman"/>
      <w:sz w:val="21"/>
      <w:szCs w:val="22"/>
      <w:lang w:val="en-US" w:eastAsia="zh-CN" w:bidi="ar-SA"/>
    </w:rPr>
  </w:style>
  <w:style w:type="character" w:styleId="1331">
    <w:name w:val="Table Text Char"/>
    <w:next w:val="1331"/>
    <w:link w:val="1332"/>
    <w:qFormat/>
    <w:rPr>
      <w:rFonts w:cs="Arial"/>
      <w:szCs w:val="21"/>
    </w:rPr>
  </w:style>
  <w:style w:type="paragraph" w:styleId="1332">
    <w:name w:val="Table Text"/>
    <w:basedOn w:val="1118"/>
    <w:next w:val="1332"/>
    <w:link w:val="1331"/>
    <w:qFormat/>
    <w:pPr>
      <w:jc w:val="left"/>
      <w:spacing w:before="80" w:after="80" w:line="240" w:lineRule="atLeast"/>
    </w:pPr>
    <w:rPr>
      <w:rFonts w:ascii="等线" w:hAnsi="等线" w:eastAsia="等线" w:cs="Arial"/>
      <w:szCs w:val="21"/>
    </w:rPr>
  </w:style>
  <w:style w:type="character" w:styleId="1333">
    <w:name w:val="WW8Num28z2"/>
    <w:next w:val="1333"/>
    <w:link w:val="1118"/>
    <w:qFormat/>
    <w:rPr>
      <w:rFonts w:ascii="Symbol" w:hAnsi="Symbol" w:cs="Symbol"/>
      <w:sz w:val="18"/>
      <w:szCs w:val="18"/>
    </w:rPr>
  </w:style>
  <w:style w:type="character" w:styleId="1334">
    <w:name w:val="标题2 Char"/>
    <w:next w:val="1334"/>
    <w:link w:val="1335"/>
    <w:qFormat/>
    <w:rPr>
      <w:rFonts w:ascii="宋体" w:hAnsi="宋体"/>
      <w:b/>
      <w:bCs/>
      <w:sz w:val="28"/>
      <w:szCs w:val="28"/>
    </w:rPr>
  </w:style>
  <w:style w:type="paragraph" w:styleId="1335">
    <w:name w:val="标题2"/>
    <w:basedOn w:val="1120"/>
    <w:next w:val="1118"/>
    <w:link w:val="1334"/>
    <w:qFormat/>
    <w:pPr>
      <w:ind w:left="425"/>
      <w:jc w:val="left"/>
      <w:spacing w:before="0" w:after="0" w:line="360" w:lineRule="auto"/>
    </w:pPr>
    <w:rPr>
      <w:rFonts w:ascii="宋体" w:hAnsi="宋体" w:eastAsia="等线" w:cs="Times New Roman"/>
      <w:bCs/>
      <w:sz w:val="28"/>
      <w:szCs w:val="28"/>
    </w:rPr>
  </w:style>
  <w:style w:type="character" w:styleId="1336">
    <w:name w:val="WW8Num17z1"/>
    <w:next w:val="1336"/>
    <w:link w:val="1118"/>
    <w:qFormat/>
    <w:rPr>
      <w:rFonts w:ascii="Microsoft JhengHei Light" w:hAnsi="Microsoft JhengHei Light" w:cs="Symbol"/>
      <w:sz w:val="18"/>
      <w:szCs w:val="18"/>
    </w:rPr>
  </w:style>
  <w:style w:type="character" w:styleId="1337">
    <w:name w:val="font01"/>
    <w:next w:val="1337"/>
    <w:link w:val="1118"/>
    <w:qFormat/>
    <w:rPr>
      <w:rFonts w:hint="eastAsia" w:ascii="楷体" w:hAnsi="楷体" w:eastAsia="楷体" w:cs="楷体"/>
      <w:color w:val="ff0000"/>
      <w:sz w:val="22"/>
      <w:szCs w:val="22"/>
      <w:u w:val="none"/>
    </w:rPr>
  </w:style>
  <w:style w:type="character" w:styleId="1338">
    <w:name w:val="WW8Num23z0"/>
    <w:next w:val="1338"/>
    <w:link w:val="1118"/>
    <w:qFormat/>
    <w:rPr>
      <w:rFonts w:ascii="Wingdings" w:hAnsi="Wingdings" w:cs="Symbol"/>
      <w:sz w:val="18"/>
      <w:szCs w:val="18"/>
    </w:rPr>
  </w:style>
  <w:style w:type="character" w:styleId="1339">
    <w:name w:val="font21"/>
    <w:basedOn w:val="1128"/>
    <w:next w:val="1339"/>
    <w:link w:val="1118"/>
    <w:qFormat/>
    <w:rPr>
      <w:rFonts w:hint="eastAsia" w:ascii="楷体" w:hAnsi="楷体" w:eastAsia="楷体" w:cs="楷体"/>
      <w:color w:val="000000"/>
      <w:sz w:val="22"/>
      <w:szCs w:val="22"/>
      <w:u w:val="none"/>
    </w:rPr>
  </w:style>
  <w:style w:type="character" w:styleId="1340">
    <w:name w:val="Absatz-Standardschriftart"/>
    <w:next w:val="1340"/>
    <w:link w:val="1118"/>
    <w:qFormat/>
  </w:style>
  <w:style w:type="character" w:styleId="1341">
    <w:name w:val="批注文字 Char1"/>
    <w:next w:val="1341"/>
    <w:link w:val="1118"/>
    <w:qFormat/>
    <w:rPr>
      <w:rFonts w:ascii="Times New Roman" w:hAnsi="Times New Roman" w:eastAsia="宋体" w:cs="Times New Roman"/>
      <w:szCs w:val="24"/>
    </w:rPr>
  </w:style>
  <w:style w:type="character" w:styleId="1342">
    <w:name w:val="WW8Num20z1"/>
    <w:next w:val="1342"/>
    <w:link w:val="1118"/>
    <w:qFormat/>
    <w:rPr>
      <w:rFonts w:ascii="Microsoft JhengHei Light" w:hAnsi="Microsoft JhengHei Light" w:cs="Symbol"/>
      <w:sz w:val="18"/>
      <w:szCs w:val="18"/>
    </w:rPr>
  </w:style>
  <w:style w:type="character" w:styleId="1343">
    <w:name w:val="font31"/>
    <w:next w:val="1343"/>
    <w:link w:val="1118"/>
    <w:qFormat/>
    <w:rPr>
      <w:rFonts w:hint="eastAsia" w:ascii="宋体" w:hAnsi="宋体" w:eastAsia="宋体" w:cs="宋体"/>
      <w:b/>
      <w:color w:val="000000"/>
      <w:sz w:val="24"/>
      <w:szCs w:val="24"/>
      <w:u w:val="none"/>
    </w:rPr>
  </w:style>
  <w:style w:type="character" w:styleId="1344">
    <w:name w:val="金宏发行正文 Char Char Char"/>
    <w:next w:val="1344"/>
    <w:link w:val="1118"/>
    <w:qFormat/>
    <w:rPr>
      <w:rFonts w:hint="eastAsia" w:ascii="方正仿宋_GB2312" w:eastAsia="方正仿宋_GB2312" w:cs="宋体"/>
      <w:sz w:val="28"/>
    </w:rPr>
  </w:style>
  <w:style w:type="character" w:styleId="1345">
    <w:name w:val="se11"/>
    <w:next w:val="1345"/>
    <w:link w:val="1118"/>
    <w:qFormat/>
    <w:rPr>
      <w:rFonts w:ascii="Tahoma" w:hAnsi="Tahoma" w:cs="Times New Roman"/>
      <w:color w:val="000000"/>
      <w:sz w:val="24"/>
      <w:lang w:bidi="ar-SA"/>
    </w:rPr>
  </w:style>
  <w:style w:type="character" w:styleId="1346">
    <w:name w:val="WW8Num6z2"/>
    <w:next w:val="1346"/>
    <w:link w:val="1118"/>
    <w:qFormat/>
    <w:rPr>
      <w:rFonts w:ascii="Symbol" w:hAnsi="Symbol" w:cs="Symbol"/>
      <w:sz w:val="18"/>
      <w:szCs w:val="18"/>
    </w:rPr>
  </w:style>
  <w:style w:type="character" w:styleId="1347">
    <w:name w:val="模板正文 Char"/>
    <w:next w:val="1347"/>
    <w:link w:val="1348"/>
    <w:qFormat/>
    <w:rPr>
      <w:rFonts w:ascii="Calibri" w:hAnsi="Calibri"/>
      <w:sz w:val="28"/>
      <w:szCs w:val="21"/>
    </w:rPr>
  </w:style>
  <w:style w:type="paragraph" w:styleId="1348">
    <w:name w:val="模板正文"/>
    <w:basedOn w:val="1118"/>
    <w:next w:val="1348"/>
    <w:link w:val="1347"/>
    <w:qFormat/>
    <w:pPr>
      <w:ind w:firstLine="200"/>
      <w:spacing w:line="360" w:lineRule="auto"/>
    </w:pPr>
    <w:rPr>
      <w:rFonts w:ascii="Calibri" w:hAnsi="Calibri" w:eastAsia="等线" w:cs="Times New Roman"/>
      <w:sz w:val="28"/>
      <w:szCs w:val="21"/>
    </w:rPr>
  </w:style>
  <w:style w:type="character" w:styleId="1349">
    <w:name w:val="批注框文本 字符1"/>
    <w:next w:val="1349"/>
    <w:link w:val="1118"/>
    <w:uiPriority w:val="99"/>
    <w:qFormat/>
    <w:rPr>
      <w:rFonts w:ascii="Times New Roman" w:hAnsi="Times New Roman" w:eastAsia="方正仿宋_GBK" w:cs="Times New Roman"/>
      <w:sz w:val="18"/>
      <w:szCs w:val="18"/>
    </w:rPr>
  </w:style>
  <w:style w:type="character" w:styleId="1350">
    <w:name w:val="标书正文 Char"/>
    <w:next w:val="1350"/>
    <w:link w:val="1351"/>
    <w:qFormat/>
    <w:rPr>
      <w:rFonts w:ascii="Calibri" w:hAnsi="Calibri"/>
    </w:rPr>
  </w:style>
  <w:style w:type="paragraph" w:styleId="1351">
    <w:name w:val="标书正文"/>
    <w:basedOn w:val="1118"/>
    <w:next w:val="1351"/>
    <w:link w:val="1350"/>
    <w:qFormat/>
    <w:pPr>
      <w:ind w:firstLine="200"/>
      <w:spacing w:before="120" w:line="360" w:lineRule="auto"/>
    </w:pPr>
    <w:rPr>
      <w:rFonts w:ascii="Calibri" w:hAnsi="Calibri" w:eastAsia="等线" w:cs="Times New Roman"/>
      <w:szCs w:val="22"/>
    </w:rPr>
  </w:style>
  <w:style w:type="character" w:styleId="1352">
    <w:name w:val="二级条标题 字符"/>
    <w:next w:val="1352"/>
    <w:link w:val="1353"/>
    <w:qFormat/>
    <w:rPr>
      <w:rFonts w:ascii="黑体" w:eastAsia="黑体"/>
    </w:rPr>
  </w:style>
  <w:style w:type="paragraph" w:styleId="1353">
    <w:name w:val="二级条标题"/>
    <w:basedOn w:val="1246"/>
    <w:next w:val="1250"/>
    <w:link w:val="1352"/>
    <w:qFormat/>
    <w:pPr>
      <w:ind w:left="630"/>
      <w:tabs>
        <w:tab w:val="left" w:pos="567" w:leader="none"/>
        <w:tab w:val="left" w:pos="780" w:leader="none"/>
      </w:tabs>
      <w:outlineLvl w:val="3"/>
    </w:pPr>
  </w:style>
  <w:style w:type="character" w:styleId="1354">
    <w:name w:val="页脚 Char1"/>
    <w:next w:val="1354"/>
    <w:link w:val="1118"/>
    <w:qFormat/>
    <w:rPr>
      <w:sz w:val="18"/>
      <w:szCs w:val="18"/>
    </w:rPr>
  </w:style>
  <w:style w:type="character" w:styleId="1355">
    <w:name w:val="WW8Num15z1"/>
    <w:next w:val="1355"/>
    <w:link w:val="1118"/>
    <w:qFormat/>
    <w:rPr>
      <w:rFonts w:ascii="Microsoft JhengHei Light" w:hAnsi="Microsoft JhengHei Light" w:cs="Symbol"/>
      <w:sz w:val="18"/>
      <w:szCs w:val="18"/>
    </w:rPr>
  </w:style>
  <w:style w:type="character" w:styleId="1356">
    <w:name w:val="n正文 Char"/>
    <w:next w:val="1356"/>
    <w:link w:val="1357"/>
    <w:qFormat/>
    <w:rPr>
      <w:rFonts w:eastAsia="方正仿宋_GB2312"/>
      <w:color w:val="000000"/>
      <w:sz w:val="28"/>
      <w:szCs w:val="28"/>
    </w:rPr>
  </w:style>
  <w:style w:type="paragraph" w:styleId="1357">
    <w:name w:val="n正文"/>
    <w:next w:val="1357"/>
    <w:link w:val="1356"/>
    <w:qFormat/>
    <w:pPr>
      <w:ind w:firstLine="200"/>
      <w:spacing w:line="360" w:lineRule="auto"/>
    </w:pPr>
    <w:rPr>
      <w:rFonts w:ascii="等线" w:hAnsi="等线" w:eastAsia="方正仿宋_GB2312" w:cs="Times New Roman"/>
      <w:color w:val="000000"/>
      <w:sz w:val="28"/>
      <w:szCs w:val="28"/>
      <w:lang w:val="en-US" w:eastAsia="zh-CN" w:bidi="ar-SA"/>
    </w:rPr>
  </w:style>
  <w:style w:type="character" w:styleId="1358">
    <w:name w:val="Table Text Char1"/>
    <w:next w:val="1358"/>
    <w:link w:val="1118"/>
    <w:qFormat/>
    <w:rPr>
      <w:sz w:val="21"/>
      <w:szCs w:val="21"/>
    </w:rPr>
  </w:style>
  <w:style w:type="character" w:styleId="1359">
    <w:name w:val="正文文本缩进 Char1"/>
    <w:next w:val="1359"/>
    <w:link w:val="1118"/>
    <w:qFormat/>
    <w:rPr>
      <w:rFonts w:ascii="Calibri" w:hAnsi="Calibri" w:eastAsia="宋体" w:cs="Times New Roman"/>
    </w:rPr>
  </w:style>
  <w:style w:type="character" w:styleId="1360">
    <w:name w:val="文章正文 Char"/>
    <w:next w:val="1360"/>
    <w:link w:val="1118"/>
    <w:qFormat/>
    <w:rPr>
      <w:rFonts w:ascii="Calibri" w:hAnsi="Calibri"/>
      <w:sz w:val="21"/>
      <w:szCs w:val="24"/>
    </w:rPr>
  </w:style>
  <w:style w:type="character" w:styleId="1361">
    <w:name w:val="GEO正文 Char"/>
    <w:next w:val="1361"/>
    <w:link w:val="1362"/>
    <w:qFormat/>
    <w:rPr>
      <w:rFonts w:eastAsia="方正仿宋_GB2312"/>
      <w:sz w:val="28"/>
    </w:rPr>
  </w:style>
  <w:style w:type="paragraph" w:styleId="1362">
    <w:name w:val="GEO正文"/>
    <w:basedOn w:val="1118"/>
    <w:next w:val="1362"/>
    <w:link w:val="1361"/>
    <w:qFormat/>
    <w:pPr>
      <w:ind w:firstLine="200"/>
      <w:spacing w:line="360" w:lineRule="auto"/>
    </w:pPr>
    <w:rPr>
      <w:rFonts w:ascii="等线" w:hAnsi="等线" w:eastAsia="方正仿宋_GB2312" w:cs="Times New Roman"/>
      <w:sz w:val="28"/>
      <w:szCs w:val="22"/>
    </w:rPr>
  </w:style>
  <w:style w:type="character" w:styleId="1363">
    <w:name w:val="WW8Num35z1"/>
    <w:next w:val="1363"/>
    <w:link w:val="1118"/>
    <w:qFormat/>
    <w:rPr>
      <w:rFonts w:ascii="Microsoft JhengHei Light" w:hAnsi="Microsoft JhengHei Light" w:cs="Symbol"/>
      <w:sz w:val="18"/>
      <w:szCs w:val="18"/>
    </w:rPr>
  </w:style>
  <w:style w:type="character" w:styleId="1364">
    <w:name w:val="页眉 Char1"/>
    <w:next w:val="1364"/>
    <w:link w:val="1118"/>
    <w:qFormat/>
    <w:rPr>
      <w:sz w:val="18"/>
      <w:szCs w:val="18"/>
    </w:rPr>
  </w:style>
  <w:style w:type="character" w:styleId="1365">
    <w:name w:val="WW8Num34z1"/>
    <w:next w:val="1365"/>
    <w:link w:val="1118"/>
    <w:qFormat/>
    <w:rPr>
      <w:rFonts w:ascii="Microsoft JhengHei Light" w:hAnsi="Microsoft JhengHei Light" w:cs="Symbol"/>
      <w:sz w:val="18"/>
      <w:szCs w:val="18"/>
    </w:rPr>
  </w:style>
  <w:style w:type="character" w:styleId="1366">
    <w:name w:val="文档结构图 Char1"/>
    <w:next w:val="1366"/>
    <w:link w:val="1118"/>
    <w:qFormat/>
    <w:rPr>
      <w:rFonts w:ascii="宋体" w:hAnsi="Calibri" w:eastAsia="宋体" w:cs="Times New Roman"/>
      <w:sz w:val="18"/>
      <w:szCs w:val="18"/>
    </w:rPr>
  </w:style>
  <w:style w:type="character" w:styleId="1367">
    <w:name w:val="WW8Num21z0"/>
    <w:next w:val="1367"/>
    <w:link w:val="1118"/>
    <w:qFormat/>
    <w:rPr>
      <w:rFonts w:ascii="Wingdings" w:hAnsi="Wingdings" w:cs="Symbol"/>
      <w:sz w:val="18"/>
      <w:szCs w:val="18"/>
    </w:rPr>
  </w:style>
  <w:style w:type="character" w:styleId="1368">
    <w:name w:val="页脚 Char2"/>
    <w:next w:val="1368"/>
    <w:link w:val="1118"/>
    <w:uiPriority w:val="99"/>
    <w:qFormat/>
    <w:rPr>
      <w:sz w:val="18"/>
      <w:szCs w:val="18"/>
    </w:rPr>
  </w:style>
  <w:style w:type="character" w:styleId="1369">
    <w:name w:val="WW8Num1z1"/>
    <w:next w:val="1369"/>
    <w:link w:val="1118"/>
    <w:qFormat/>
    <w:rPr>
      <w:rFonts w:ascii="Wingdings" w:hAnsi="Wingdings"/>
    </w:rPr>
  </w:style>
  <w:style w:type="character" w:styleId="1370">
    <w:name w:val="批注主题 Char1"/>
    <w:next w:val="1370"/>
    <w:link w:val="1118"/>
    <w:qFormat/>
    <w:rPr>
      <w:rFonts w:ascii="Calibri" w:hAnsi="Calibri" w:eastAsia="宋体" w:cs="Times New Roman"/>
      <w:b/>
      <w:bCs/>
      <w:sz w:val="21"/>
      <w:szCs w:val="22"/>
    </w:rPr>
  </w:style>
  <w:style w:type="character" w:styleId="1371">
    <w:name w:val="我的图表标题 Char"/>
    <w:next w:val="1371"/>
    <w:link w:val="1118"/>
    <w:qFormat/>
    <w:rPr>
      <w:rFonts w:ascii="Cambria" w:hAnsi="Cambria" w:eastAsia="黑体" w:cs="宋体"/>
      <w:sz w:val="24"/>
    </w:rPr>
  </w:style>
  <w:style w:type="character" w:styleId="1372">
    <w:name w:val="页眉 Char2"/>
    <w:next w:val="1372"/>
    <w:link w:val="1118"/>
    <w:uiPriority w:val="99"/>
    <w:qFormat/>
    <w:rPr>
      <w:sz w:val="18"/>
      <w:szCs w:val="18"/>
    </w:rPr>
  </w:style>
  <w:style w:type="character" w:styleId="1373">
    <w:name w:val="WW8Num14z2"/>
    <w:next w:val="1373"/>
    <w:link w:val="1118"/>
    <w:qFormat/>
    <w:rPr>
      <w:rFonts w:ascii="Symbol" w:hAnsi="Symbol" w:cs="Symbol"/>
      <w:sz w:val="18"/>
      <w:szCs w:val="18"/>
    </w:rPr>
  </w:style>
  <w:style w:type="character" w:styleId="1374">
    <w:name w:val="正文文本缩进 2 Char1"/>
    <w:next w:val="1374"/>
    <w:link w:val="1118"/>
    <w:qFormat/>
    <w:rPr>
      <w:rFonts w:ascii="Calibri" w:hAnsi="Calibri" w:eastAsia="宋体" w:cs="Times New Roman"/>
    </w:rPr>
  </w:style>
  <w:style w:type="character" w:styleId="1375">
    <w:name w:val="不明显强调1"/>
    <w:next w:val="1375"/>
    <w:link w:val="1118"/>
    <w:qFormat/>
    <w:rPr>
      <w:i/>
      <w:iCs/>
      <w:color w:val="808080"/>
    </w:rPr>
  </w:style>
  <w:style w:type="character" w:styleId="1376">
    <w:name w:val="正文文本缩进 3 Char1"/>
    <w:next w:val="1376"/>
    <w:link w:val="1118"/>
    <w:qFormat/>
    <w:rPr>
      <w:rFonts w:ascii="Calibri" w:hAnsi="Calibri" w:eastAsia="宋体" w:cs="Times New Roman"/>
      <w:sz w:val="16"/>
      <w:szCs w:val="16"/>
    </w:rPr>
  </w:style>
  <w:style w:type="character" w:styleId="1377">
    <w:name w:val="批注文字 字符1"/>
    <w:next w:val="1377"/>
    <w:link w:val="1118"/>
    <w:qFormat/>
    <w:rPr>
      <w:rFonts w:ascii="Times New Roman" w:hAnsi="Times New Roman" w:eastAsia="方正仿宋_GBK" w:cs="Times New Roman"/>
      <w:sz w:val="24"/>
      <w:szCs w:val="24"/>
    </w:rPr>
  </w:style>
  <w:style w:type="character" w:styleId="1378">
    <w:name w:val="纯文本 Char2"/>
    <w:next w:val="1378"/>
    <w:link w:val="1118"/>
    <w:qFormat/>
    <w:rPr>
      <w:rFonts w:ascii="宋体" w:hAnsi="Courier New" w:eastAsia="宋体" w:cs="Courier New"/>
      <w:szCs w:val="21"/>
    </w:rPr>
  </w:style>
  <w:style w:type="character" w:styleId="1379">
    <w:name w:val="WW8Num19z1"/>
    <w:next w:val="1379"/>
    <w:link w:val="1118"/>
    <w:qFormat/>
    <w:rPr>
      <w:rFonts w:ascii="Wingdings" w:hAnsi="Wingdings"/>
    </w:rPr>
  </w:style>
  <w:style w:type="character" w:styleId="1380">
    <w:name w:val="正文文本缩进 Char2"/>
    <w:next w:val="1380"/>
    <w:link w:val="1118"/>
    <w:uiPriority w:val="99"/>
    <w:semiHidden/>
    <w:qFormat/>
    <w:rPr>
      <w:sz w:val="21"/>
      <w:szCs w:val="22"/>
    </w:rPr>
  </w:style>
  <w:style w:type="character" w:styleId="1381">
    <w:name w:val="WW8Num14z7"/>
    <w:next w:val="1381"/>
    <w:link w:val="1118"/>
    <w:qFormat/>
    <w:rPr>
      <w:rFonts w:ascii="Wingdings" w:hAnsi="Wingdings"/>
    </w:rPr>
  </w:style>
  <w:style w:type="character" w:styleId="1382">
    <w:name w:val="正文文本缩进 2 Char2"/>
    <w:next w:val="1382"/>
    <w:link w:val="1118"/>
    <w:uiPriority w:val="99"/>
    <w:semiHidden/>
    <w:qFormat/>
    <w:rPr>
      <w:sz w:val="21"/>
      <w:szCs w:val="22"/>
    </w:rPr>
  </w:style>
  <w:style w:type="character" w:styleId="1383">
    <w:name w:val="WW8Num23z1"/>
    <w:next w:val="1383"/>
    <w:link w:val="1118"/>
    <w:qFormat/>
    <w:rPr>
      <w:rFonts w:ascii="Microsoft JhengHei Light" w:hAnsi="Microsoft JhengHei Light" w:cs="Symbol"/>
      <w:sz w:val="18"/>
      <w:szCs w:val="18"/>
    </w:rPr>
  </w:style>
  <w:style w:type="character" w:styleId="1384">
    <w:name w:val="批注框文本 Char1"/>
    <w:next w:val="1384"/>
    <w:link w:val="1118"/>
    <w:qFormat/>
    <w:rPr>
      <w:sz w:val="18"/>
      <w:szCs w:val="18"/>
    </w:rPr>
  </w:style>
  <w:style w:type="character" w:styleId="1385">
    <w:name w:val="WW8Num3z2"/>
    <w:next w:val="1385"/>
    <w:link w:val="1118"/>
    <w:qFormat/>
    <w:rPr>
      <w:rFonts w:ascii="Symbol" w:hAnsi="Symbol" w:cs="Symbol"/>
      <w:sz w:val="18"/>
      <w:szCs w:val="18"/>
    </w:rPr>
  </w:style>
  <w:style w:type="character" w:styleId="1386">
    <w:name w:val="文档结构图 Char2"/>
    <w:next w:val="1386"/>
    <w:link w:val="1118"/>
    <w:uiPriority w:val="99"/>
    <w:qFormat/>
    <w:rPr>
      <w:rFonts w:ascii="宋体"/>
      <w:sz w:val="18"/>
      <w:szCs w:val="18"/>
    </w:rPr>
  </w:style>
  <w:style w:type="character" w:styleId="1387">
    <w:name w:val="样式 InfoBlue + 倾斜 Char"/>
    <w:next w:val="1387"/>
    <w:link w:val="1118"/>
    <w:qFormat/>
    <w:rPr>
      <w:color w:val="0000ff"/>
      <w:sz w:val="21"/>
    </w:rPr>
  </w:style>
  <w:style w:type="character" w:styleId="1388">
    <w:name w:val="批注文字 Char2"/>
    <w:next w:val="1388"/>
    <w:link w:val="1118"/>
    <w:qFormat/>
    <w:rPr>
      <w:sz w:val="21"/>
      <w:szCs w:val="22"/>
    </w:rPr>
  </w:style>
  <w:style w:type="character" w:styleId="1389">
    <w:name w:val="批注主题 Char2"/>
    <w:next w:val="1389"/>
    <w:link w:val="1118"/>
    <w:qFormat/>
    <w:rPr>
      <w:b/>
      <w:bCs/>
      <w:sz w:val="21"/>
      <w:szCs w:val="22"/>
    </w:rPr>
  </w:style>
  <w:style w:type="character" w:styleId="1390">
    <w:name w:val="Char Char6"/>
    <w:next w:val="1390"/>
    <w:link w:val="1118"/>
    <w:qFormat/>
    <w:rPr>
      <w:b/>
      <w:bCs/>
      <w:sz w:val="44"/>
      <w:szCs w:val="44"/>
    </w:rPr>
  </w:style>
  <w:style w:type="character" w:styleId="1391">
    <w:name w:val="p0 Char"/>
    <w:next w:val="1391"/>
    <w:link w:val="1392"/>
    <w:qFormat/>
    <w:rPr>
      <w:szCs w:val="21"/>
    </w:rPr>
  </w:style>
  <w:style w:type="paragraph" w:styleId="1392">
    <w:name w:val="p0"/>
    <w:basedOn w:val="1393"/>
    <w:next w:val="1392"/>
    <w:link w:val="1391"/>
    <w:qFormat/>
    <w:pPr>
      <w:widowControl/>
    </w:pPr>
    <w:rPr>
      <w:rFonts w:ascii="等线" w:hAnsi="等线" w:eastAsia="等线" w:cs="Times New Roman"/>
      <w:szCs w:val="21"/>
    </w:rPr>
  </w:style>
  <w:style w:type="paragraph" w:styleId="1393">
    <w:name w:val="正文1"/>
    <w:basedOn w:val="1394"/>
    <w:next w:val="1401"/>
    <w:link w:val="1118"/>
    <w:qFormat/>
    <w:pPr>
      <w:jc w:val="both"/>
      <w:widowControl w:val="off"/>
    </w:pPr>
    <w:rPr>
      <w:rFonts w:ascii="Times New Roman" w:hAnsi="Times New Roman" w:eastAsia="宋体" w:cs="Times New Roman"/>
      <w:sz w:val="21"/>
      <w:szCs w:val="24"/>
      <w:lang w:val="en-US" w:eastAsia="zh-CN" w:bidi="ar-SA"/>
    </w:rPr>
  </w:style>
  <w:style w:type="paragraph" w:styleId="1394">
    <w:name w:val="正文11"/>
    <w:next w:val="1395"/>
    <w:link w:val="1118"/>
    <w:qFormat/>
    <w:pPr>
      <w:jc w:val="both"/>
      <w:widowControl w:val="off"/>
    </w:pPr>
    <w:rPr>
      <w:rFonts w:ascii="Times New Roman" w:hAnsi="Times New Roman" w:eastAsia="宋体" w:cs="Times New Roman"/>
      <w:sz w:val="21"/>
      <w:szCs w:val="24"/>
      <w:lang w:val="en-US" w:eastAsia="zh-CN" w:bidi="ar-SA"/>
    </w:rPr>
  </w:style>
  <w:style w:type="paragraph" w:styleId="1395">
    <w:name w:val="文本块1"/>
    <w:basedOn w:val="1396"/>
    <w:next w:val="1397"/>
    <w:link w:val="1118"/>
    <w:qFormat/>
    <w:pPr>
      <w:ind w:left="630" w:right="630"/>
      <w:jc w:val="center"/>
    </w:pPr>
    <w:rPr>
      <w:rFonts w:ascii="宋体"/>
      <w:b/>
      <w:sz w:val="32"/>
    </w:rPr>
  </w:style>
  <w:style w:type="paragraph" w:styleId="1396">
    <w:name w:val="正文111"/>
    <w:next w:val="1244"/>
    <w:link w:val="1118"/>
    <w:qFormat/>
    <w:pPr>
      <w:jc w:val="both"/>
      <w:widowControl w:val="off"/>
    </w:pPr>
    <w:rPr>
      <w:rFonts w:ascii="Times New Roman" w:hAnsi="Times New Roman" w:eastAsia="宋体" w:cs="Times New Roman"/>
      <w:sz w:val="21"/>
      <w:szCs w:val="24"/>
      <w:lang w:val="en-US" w:eastAsia="zh-CN" w:bidi="ar-SA"/>
    </w:rPr>
  </w:style>
  <w:style w:type="paragraph" w:styleId="1397">
    <w:name w:val="标题 41"/>
    <w:basedOn w:val="1398"/>
    <w:next w:val="1394"/>
    <w:link w:val="1118"/>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Cs/>
      <w:sz w:val="28"/>
      <w:szCs w:val="28"/>
      <w:lang w:eastAsia="ar-SA"/>
    </w:rPr>
  </w:style>
  <w:style w:type="paragraph" w:styleId="1398">
    <w:name w:val="正文12"/>
    <w:next w:val="1399"/>
    <w:link w:val="1118"/>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1399">
    <w:name w:val="脚注文本1"/>
    <w:basedOn w:val="1393"/>
    <w:next w:val="1400"/>
    <w:link w:val="1118"/>
    <w:qFormat/>
    <w:pPr>
      <w:jc w:val="left"/>
    </w:pPr>
    <w:rPr>
      <w:rFonts w:ascii="宋体" w:eastAsia="Times New Roman"/>
      <w:sz w:val="18"/>
      <w:szCs w:val="18"/>
    </w:rPr>
  </w:style>
  <w:style w:type="paragraph" w:styleId="1400">
    <w:name w:val="索引 51"/>
    <w:basedOn w:val="1393"/>
    <w:next w:val="1393"/>
    <w:link w:val="1118"/>
    <w:qFormat/>
    <w:pPr>
      <w:ind w:left="798"/>
      <w:jc w:val="left"/>
    </w:pPr>
    <w:rPr>
      <w:rFonts w:ascii="Calibri" w:hAnsi="Calibri"/>
    </w:rPr>
  </w:style>
  <w:style w:type="paragraph" w:styleId="1401">
    <w:name w:val="正文文本1"/>
    <w:basedOn w:val="1118"/>
    <w:next w:val="1393"/>
    <w:link w:val="1118"/>
    <w:qFormat/>
    <w:pPr>
      <w:jc w:val="left"/>
      <w:spacing w:after="120" w:line="288" w:lineRule="auto"/>
      <w:widowControl/>
    </w:pPr>
    <w:rPr>
      <w:rFonts w:ascii="Verdana" w:hAnsi="Verdana"/>
      <w:sz w:val="24"/>
      <w:szCs w:val="20"/>
      <w:lang w:eastAsia="en-US"/>
    </w:rPr>
  </w:style>
  <w:style w:type="paragraph" w:styleId="1402">
    <w:name w:val="寄信人地址1"/>
    <w:basedOn w:val="1394"/>
    <w:next w:val="1402"/>
    <w:link w:val="1118"/>
    <w:qFormat/>
    <w:rPr>
      <w:rFonts w:ascii="Arial" w:hAnsi="Arial"/>
    </w:rPr>
  </w:style>
  <w:style w:type="character" w:styleId="1403">
    <w:name w:val="脚注文本 Char3"/>
    <w:next w:val="1403"/>
    <w:link w:val="1118"/>
    <w:qFormat/>
    <w:rPr>
      <w:rFonts w:ascii="Calibri" w:hAnsi="Calibri"/>
      <w:sz w:val="18"/>
      <w:szCs w:val="18"/>
    </w:rPr>
  </w:style>
  <w:style w:type="character" w:styleId="1404">
    <w:name w:val="标准文本 Char"/>
    <w:next w:val="1404"/>
    <w:link w:val="1405"/>
    <w:qFormat/>
    <w:rPr>
      <w:rFonts w:cs="宋体"/>
      <w:szCs w:val="21"/>
    </w:rPr>
  </w:style>
  <w:style w:type="paragraph" w:styleId="1405">
    <w:name w:val="标准文本"/>
    <w:basedOn w:val="1118"/>
    <w:next w:val="1405"/>
    <w:link w:val="1404"/>
    <w:qFormat/>
    <w:pPr>
      <w:ind w:firstLine="420"/>
      <w:spacing w:line="360" w:lineRule="auto"/>
    </w:pPr>
    <w:rPr>
      <w:rFonts w:ascii="等线" w:hAnsi="等线" w:eastAsia="等线" w:cs="宋体"/>
      <w:szCs w:val="21"/>
    </w:rPr>
  </w:style>
  <w:style w:type="character" w:styleId="1406">
    <w:name w:val="无间隔 Char"/>
    <w:next w:val="1406"/>
    <w:link w:val="1407"/>
    <w:qFormat/>
    <w:rPr>
      <w:rFonts w:ascii="Calibri" w:hAnsi="Calibri"/>
    </w:rPr>
  </w:style>
  <w:style w:type="paragraph" w:styleId="1407">
    <w:name w:val="No Spacing"/>
    <w:next w:val="1407"/>
    <w:link w:val="1406"/>
    <w:qFormat/>
    <w:pPr>
      <w:jc w:val="both"/>
      <w:widowControl w:val="off"/>
    </w:pPr>
    <w:rPr>
      <w:rFonts w:ascii="Calibri" w:hAnsi="Calibri" w:eastAsia="等线" w:cs="Times New Roman"/>
      <w:sz w:val="21"/>
      <w:szCs w:val="22"/>
      <w:lang w:val="en-US" w:eastAsia="zh-CN" w:bidi="ar-SA"/>
    </w:rPr>
  </w:style>
  <w:style w:type="character" w:styleId="1408">
    <w:name w:val="页码1"/>
    <w:basedOn w:val="1128"/>
    <w:next w:val="1408"/>
    <w:link w:val="1118"/>
    <w:qFormat/>
  </w:style>
  <w:style w:type="character" w:styleId="1409">
    <w:name w:val="11111 Char"/>
    <w:next w:val="1409"/>
    <w:link w:val="1118"/>
    <w:qFormat/>
    <w:rPr>
      <w:rFonts w:hint="eastAsia" w:ascii="宋体" w:hAnsi="宋体" w:eastAsia="宋体" w:cs="宋体"/>
      <w:color w:val="000000"/>
      <w:sz w:val="24"/>
      <w:szCs w:val="24"/>
      <w:lang w:val="zh-CN"/>
    </w:rPr>
  </w:style>
  <w:style w:type="character" w:styleId="1410">
    <w:name w:val="正文文本 Char1"/>
    <w:next w:val="1410"/>
    <w:link w:val="1118"/>
    <w:qFormat/>
    <w:rPr>
      <w:rFonts w:ascii="Times New Roman" w:hAnsi="Times New Roman" w:eastAsia="宋体" w:cs="Times New Roman"/>
      <w:szCs w:val="24"/>
    </w:rPr>
  </w:style>
  <w:style w:type="character" w:styleId="1411">
    <w:name w:val="WW8Num26z1"/>
    <w:next w:val="1411"/>
    <w:link w:val="1118"/>
    <w:qFormat/>
    <w:rPr>
      <w:rFonts w:ascii="Microsoft JhengHei Light" w:hAnsi="Microsoft JhengHei Light" w:cs="Symbol"/>
      <w:sz w:val="18"/>
      <w:szCs w:val="18"/>
    </w:rPr>
  </w:style>
  <w:style w:type="character" w:styleId="1412">
    <w:name w:val="font51"/>
    <w:next w:val="1412"/>
    <w:link w:val="1118"/>
    <w:qFormat/>
    <w:rPr>
      <w:rFonts w:ascii="Arial" w:hAnsi="Arial" w:cs="Arial"/>
      <w:color w:val="000000"/>
      <w:sz w:val="20"/>
      <w:szCs w:val="20"/>
      <w:u w:val="none"/>
    </w:rPr>
  </w:style>
  <w:style w:type="character" w:styleId="1413">
    <w:name w:val="WW8Num25z0"/>
    <w:next w:val="1413"/>
    <w:link w:val="1118"/>
    <w:qFormat/>
    <w:rPr>
      <w:rFonts w:ascii="Wingdings" w:hAnsi="Wingdings" w:cs="Symbol"/>
      <w:sz w:val="18"/>
      <w:szCs w:val="18"/>
    </w:rPr>
  </w:style>
  <w:style w:type="character" w:styleId="1414">
    <w:name w:val="paramlista1"/>
    <w:next w:val="1414"/>
    <w:link w:val="1118"/>
    <w:qFormat/>
    <w:rPr>
      <w:rFonts w:ascii="Calibri" w:hAnsi="Calibri" w:eastAsia="宋体" w:cs="Times New Roman"/>
      <w:sz w:val="18"/>
      <w:szCs w:val="18"/>
    </w:rPr>
  </w:style>
  <w:style w:type="character" w:styleId="1415">
    <w:name w:val="high-light-bg4"/>
    <w:next w:val="1415"/>
    <w:link w:val="1118"/>
    <w:qFormat/>
  </w:style>
  <w:style w:type="character" w:styleId="1416">
    <w:name w:val="Char Char201"/>
    <w:next w:val="1416"/>
    <w:link w:val="1118"/>
    <w:qFormat/>
    <w:rPr>
      <w:rFonts w:ascii="方正楷体_GB2312" w:eastAsia="方正楷体_GB2312"/>
      <w:sz w:val="28"/>
    </w:rPr>
  </w:style>
  <w:style w:type="character" w:styleId="1417">
    <w:name w:val="页脚 字符1"/>
    <w:next w:val="1417"/>
    <w:link w:val="1118"/>
    <w:uiPriority w:val="99"/>
    <w:qFormat/>
    <w:rPr>
      <w:rFonts w:ascii="Times New Roman" w:hAnsi="Times New Roman" w:eastAsia="方正仿宋_GBK" w:cs="Times New Roman"/>
      <w:sz w:val="18"/>
      <w:szCs w:val="18"/>
    </w:rPr>
  </w:style>
  <w:style w:type="character" w:styleId="1418">
    <w:name w:val="font41"/>
    <w:basedOn w:val="1128"/>
    <w:next w:val="1418"/>
    <w:link w:val="1118"/>
    <w:qFormat/>
    <w:rPr>
      <w:rFonts w:hint="eastAsia" w:ascii="宋体" w:hAnsi="宋体" w:eastAsia="宋体" w:cs="宋体"/>
      <w:color w:val="000000"/>
      <w:sz w:val="20"/>
      <w:szCs w:val="20"/>
      <w:u w:val="none"/>
    </w:rPr>
  </w:style>
  <w:style w:type="character" w:styleId="1419">
    <w:name w:val="WW8Num38z0"/>
    <w:next w:val="1419"/>
    <w:link w:val="1118"/>
    <w:qFormat/>
    <w:rPr>
      <w:rFonts w:ascii="Wingdings" w:hAnsi="Wingdings" w:cs="Symbol"/>
      <w:sz w:val="18"/>
      <w:szCs w:val="18"/>
    </w:rPr>
  </w:style>
  <w:style w:type="character" w:styleId="1420">
    <w:name w:val="+正文 Char3"/>
    <w:next w:val="1420"/>
    <w:link w:val="1421"/>
    <w:qFormat/>
    <w:rPr>
      <w:sz w:val="28"/>
    </w:rPr>
  </w:style>
  <w:style w:type="paragraph" w:styleId="1421">
    <w:name w:val="+正文"/>
    <w:basedOn w:val="1118"/>
    <w:next w:val="1421"/>
    <w:link w:val="1420"/>
    <w:qFormat/>
    <w:pPr>
      <w:ind w:firstLine="200"/>
      <w:spacing w:line="360" w:lineRule="auto"/>
    </w:pPr>
    <w:rPr>
      <w:rFonts w:ascii="等线" w:hAnsi="等线" w:eastAsia="等线" w:cs="Times New Roman"/>
      <w:sz w:val="28"/>
      <w:szCs w:val="22"/>
    </w:rPr>
  </w:style>
  <w:style w:type="character" w:styleId="1422">
    <w:name w:val="正文文本 3 字符1"/>
    <w:next w:val="1422"/>
    <w:link w:val="1118"/>
    <w:uiPriority w:val="99"/>
    <w:qFormat/>
    <w:rPr>
      <w:rFonts w:ascii="Times New Roman" w:hAnsi="Times New Roman" w:eastAsia="方正仿宋_GBK" w:cs="Times New Roman"/>
      <w:sz w:val="16"/>
      <w:szCs w:val="16"/>
    </w:rPr>
  </w:style>
  <w:style w:type="character" w:styleId="1423">
    <w:name w:val="Char Char171"/>
    <w:next w:val="1423"/>
    <w:link w:val="1118"/>
    <w:qFormat/>
    <w:rPr>
      <w:rFonts w:ascii="Arial" w:hAnsi="Arial" w:eastAsia="黑体"/>
      <w:b/>
      <w:spacing w:val="-2"/>
      <w:position w:val="-6"/>
      <w:sz w:val="24"/>
    </w:rPr>
  </w:style>
  <w:style w:type="character" w:styleId="1424">
    <w:name w:val="style241"/>
    <w:next w:val="1424"/>
    <w:link w:val="1118"/>
    <w:qFormat/>
    <w:rPr>
      <w:rFonts w:hint="eastAsia" w:ascii="宋体" w:hAnsi="宋体" w:eastAsia="宋体"/>
      <w:color w:val="333333"/>
      <w:lang w:val="en-US" w:eastAsia="zh-CN" w:bidi="ar-SA"/>
    </w:rPr>
  </w:style>
  <w:style w:type="character" w:styleId="1425">
    <w:name w:val="fontstyle01"/>
    <w:next w:val="1425"/>
    <w:link w:val="1118"/>
    <w:qFormat/>
    <w:rPr>
      <w:rFonts w:ascii="楷体" w:hAnsi="楷体"/>
      <w:color w:val="000000"/>
      <w:sz w:val="24"/>
      <w:szCs w:val="24"/>
    </w:rPr>
  </w:style>
  <w:style w:type="character" w:styleId="1426">
    <w:name w:val="Numbering Symbols"/>
    <w:next w:val="1426"/>
    <w:link w:val="1118"/>
    <w:qFormat/>
  </w:style>
  <w:style w:type="character" w:styleId="1427">
    <w:name w:val="标题 1 Char1"/>
    <w:next w:val="1427"/>
    <w:link w:val="1118"/>
    <w:qFormat/>
    <w:rPr>
      <w:b/>
      <w:sz w:val="44"/>
    </w:rPr>
  </w:style>
  <w:style w:type="character" w:styleId="1428">
    <w:name w:val="引用 Char1"/>
    <w:next w:val="1428"/>
    <w:link w:val="1118"/>
    <w:uiPriority w:val="29"/>
    <w:qFormat/>
    <w:rPr>
      <w:i/>
      <w:iCs/>
      <w:color w:val="404040"/>
      <w:sz w:val="21"/>
    </w:rPr>
  </w:style>
  <w:style w:type="character" w:styleId="1429">
    <w:name w:val="Char Char181"/>
    <w:next w:val="1429"/>
    <w:link w:val="1118"/>
    <w:qFormat/>
    <w:rPr>
      <w:rFonts w:ascii="宋体"/>
      <w:b/>
      <w:spacing w:val="-2"/>
      <w:position w:val="-6"/>
      <w:sz w:val="28"/>
    </w:rPr>
  </w:style>
  <w:style w:type="character" w:styleId="1430">
    <w:name w:val="Table Heading Char"/>
    <w:next w:val="1430"/>
    <w:link w:val="1118"/>
    <w:qFormat/>
    <w:rPr>
      <w:rFonts w:ascii="Constantia" w:hAnsi="Constantia" w:eastAsia="黑体"/>
      <w:bCs/>
      <w:sz w:val="21"/>
      <w:szCs w:val="21"/>
    </w:rPr>
  </w:style>
  <w:style w:type="character" w:styleId="1431">
    <w:name w:val="Char Char151"/>
    <w:next w:val="1431"/>
    <w:link w:val="1118"/>
    <w:qFormat/>
    <w:rPr>
      <w:rFonts w:ascii="Arial" w:hAnsi="Arial" w:eastAsia="黑体"/>
      <w:spacing w:val="-2"/>
      <w:position w:val="-6"/>
      <w:sz w:val="24"/>
    </w:rPr>
  </w:style>
  <w:style w:type="character" w:styleId="1432">
    <w:name w:val="WW8Num14z1"/>
    <w:next w:val="1432"/>
    <w:link w:val="1118"/>
    <w:qFormat/>
    <w:rPr>
      <w:rFonts w:ascii="Microsoft JhengHei Light" w:hAnsi="Microsoft JhengHei Light" w:cs="Symbol"/>
      <w:sz w:val="18"/>
      <w:szCs w:val="18"/>
    </w:rPr>
  </w:style>
  <w:style w:type="character" w:styleId="1433">
    <w:name w:val="font111"/>
    <w:next w:val="1433"/>
    <w:link w:val="1118"/>
    <w:qFormat/>
    <w:rPr>
      <w:rFonts w:hint="eastAsia" w:ascii="宋体" w:hAnsi="宋体" w:eastAsia="宋体" w:cs="宋体"/>
      <w:color w:val="000000"/>
      <w:sz w:val="21"/>
      <w:szCs w:val="21"/>
      <w:u w:val="none"/>
    </w:rPr>
  </w:style>
  <w:style w:type="character" w:styleId="1434">
    <w:name w:val="样式2 Char"/>
    <w:next w:val="1434"/>
    <w:link w:val="1118"/>
    <w:qFormat/>
    <w:rPr>
      <w:rFonts w:hint="eastAsia" w:ascii="方正仿宋_GBK" w:eastAsia="方正仿宋_GBK"/>
      <w:bCs/>
      <w:sz w:val="32"/>
      <w:szCs w:val="24"/>
    </w:rPr>
  </w:style>
  <w:style w:type="character" w:styleId="1435">
    <w:name w:val="Char Char18"/>
    <w:next w:val="1435"/>
    <w:link w:val="1118"/>
    <w:qFormat/>
    <w:rPr>
      <w:rFonts w:ascii="宋体"/>
      <w:b/>
      <w:spacing w:val="-2"/>
      <w:position w:val="-6"/>
      <w:sz w:val="28"/>
    </w:rPr>
  </w:style>
  <w:style w:type="character" w:styleId="1436">
    <w:name w:val="WW8Num25z7"/>
    <w:next w:val="1436"/>
    <w:link w:val="1118"/>
    <w:qFormat/>
    <w:rPr>
      <w:rFonts w:ascii="Wingdings" w:hAnsi="Wingdings"/>
    </w:rPr>
  </w:style>
  <w:style w:type="character" w:styleId="1437">
    <w:name w:val="font71"/>
    <w:basedOn w:val="1128"/>
    <w:next w:val="1437"/>
    <w:link w:val="1118"/>
    <w:qFormat/>
    <w:rPr>
      <w:rFonts w:ascii="Arial" w:hAnsi="Arial" w:cs="Arial"/>
      <w:color w:val="000000"/>
      <w:sz w:val="20"/>
      <w:szCs w:val="20"/>
      <w:u w:val="none"/>
    </w:rPr>
  </w:style>
  <w:style w:type="character" w:styleId="1438">
    <w:name w:val="WW8Num8z0"/>
    <w:next w:val="1438"/>
    <w:link w:val="1118"/>
    <w:qFormat/>
    <w:rPr>
      <w:rFonts w:ascii="Wingdings" w:hAnsi="Wingdings" w:cs="Symbol"/>
      <w:sz w:val="18"/>
      <w:szCs w:val="18"/>
    </w:rPr>
  </w:style>
  <w:style w:type="character" w:styleId="1439">
    <w:name w:val="页码2"/>
    <w:basedOn w:val="1128"/>
    <w:next w:val="1439"/>
    <w:link w:val="1118"/>
    <w:qFormat/>
  </w:style>
  <w:style w:type="character" w:styleId="1440">
    <w:name w:val="WW8Num12z0"/>
    <w:next w:val="1440"/>
    <w:link w:val="1118"/>
    <w:qFormat/>
    <w:rPr>
      <w:rFonts w:ascii="Wingdings" w:hAnsi="Wingdings" w:cs="Symbol"/>
      <w:sz w:val="18"/>
      <w:szCs w:val="18"/>
    </w:rPr>
  </w:style>
  <w:style w:type="character" w:styleId="1441">
    <w:name w:val="方案文档 Char"/>
    <w:next w:val="1441"/>
    <w:link w:val="1442"/>
    <w:qFormat/>
    <w:rPr>
      <w:sz w:val="24"/>
      <w:szCs w:val="24"/>
    </w:rPr>
  </w:style>
  <w:style w:type="paragraph" w:styleId="1442">
    <w:name w:val="方案文档"/>
    <w:next w:val="1442"/>
    <w:link w:val="1441"/>
    <w:qFormat/>
    <w:pPr>
      <w:ind w:firstLine="200"/>
      <w:spacing w:line="360" w:lineRule="auto"/>
    </w:pPr>
    <w:rPr>
      <w:rFonts w:ascii="等线" w:hAnsi="等线" w:eastAsia="等线" w:cs="Times New Roman"/>
      <w:sz w:val="24"/>
      <w:szCs w:val="24"/>
      <w:lang w:val="en-US" w:eastAsia="zh-CN" w:bidi="ar-SA"/>
    </w:rPr>
  </w:style>
  <w:style w:type="character" w:styleId="1443">
    <w:name w:val="称呼 Char3"/>
    <w:next w:val="1443"/>
    <w:link w:val="1118"/>
    <w:qFormat/>
    <w:rPr>
      <w:rFonts w:ascii="Arial" w:hAnsi="Arial" w:eastAsia="方正仿宋_GBK" w:cs="Arial"/>
    </w:rPr>
  </w:style>
  <w:style w:type="character" w:styleId="1444">
    <w:name w:val="font141"/>
    <w:next w:val="1444"/>
    <w:link w:val="1118"/>
    <w:qFormat/>
    <w:rPr>
      <w:rFonts w:hint="eastAsia" w:ascii="宋体" w:hAnsi="宋体" w:eastAsia="宋体" w:cs="宋体"/>
      <w:color w:val="000000"/>
      <w:sz w:val="20"/>
      <w:szCs w:val="20"/>
      <w:u w:val="none"/>
    </w:rPr>
  </w:style>
  <w:style w:type="character" w:styleId="1445">
    <w:name w:val="WW8Num13z2"/>
    <w:next w:val="1445"/>
    <w:link w:val="1118"/>
    <w:qFormat/>
    <w:rPr>
      <w:rFonts w:ascii="Symbol" w:hAnsi="Symbol" w:cs="Symbol"/>
      <w:sz w:val="18"/>
      <w:szCs w:val="18"/>
    </w:rPr>
  </w:style>
  <w:style w:type="character" w:styleId="1446">
    <w:name w:val="项目编号B Char"/>
    <w:next w:val="1446"/>
    <w:link w:val="1447"/>
    <w:qFormat/>
    <w:rPr>
      <w:sz w:val="24"/>
      <w:szCs w:val="24"/>
    </w:rPr>
  </w:style>
  <w:style w:type="paragraph" w:styleId="1447">
    <w:name w:val="项目编号B"/>
    <w:next w:val="1447"/>
    <w:link w:val="1446"/>
    <w:qFormat/>
    <w:pPr>
      <w:ind w:firstLine="400"/>
      <w:spacing w:line="360" w:lineRule="auto"/>
      <w:tabs>
        <w:tab w:val="left" w:pos="432" w:leader="none"/>
        <w:tab w:val="left" w:pos="960" w:leader="none"/>
        <w:tab w:val="left" w:pos="1120" w:leader="none"/>
        <w:tab w:val="left" w:pos="1260" w:leader="none"/>
      </w:tabs>
    </w:pPr>
    <w:rPr>
      <w:rFonts w:ascii="等线" w:hAnsi="等线" w:eastAsia="等线" w:cs="Times New Roman"/>
      <w:sz w:val="24"/>
      <w:szCs w:val="24"/>
      <w:lang w:val="en-US" w:eastAsia="zh-CN" w:bidi="ar-SA"/>
    </w:rPr>
  </w:style>
  <w:style w:type="character" w:styleId="1448">
    <w:name w:val="WW8Num33z1"/>
    <w:next w:val="1448"/>
    <w:link w:val="1118"/>
    <w:qFormat/>
    <w:rPr>
      <w:rFonts w:ascii="Microsoft JhengHei Light" w:hAnsi="Microsoft JhengHei Light" w:cs="Symbol"/>
      <w:sz w:val="18"/>
      <w:szCs w:val="18"/>
    </w:rPr>
  </w:style>
  <w:style w:type="character" w:styleId="1449">
    <w:name w:val="项目编号A Char Char"/>
    <w:next w:val="1449"/>
    <w:link w:val="1450"/>
    <w:qFormat/>
    <w:rPr>
      <w:sz w:val="24"/>
      <w:szCs w:val="24"/>
    </w:rPr>
  </w:style>
  <w:style w:type="paragraph" w:styleId="1450">
    <w:name w:val="项目编号A"/>
    <w:next w:val="1450"/>
    <w:link w:val="1449"/>
    <w:qFormat/>
    <w:pPr>
      <w:spacing w:line="360" w:lineRule="auto"/>
      <w:tabs>
        <w:tab w:val="left" w:pos="840" w:leader="none"/>
      </w:tabs>
    </w:pPr>
    <w:rPr>
      <w:rFonts w:ascii="等线" w:hAnsi="等线" w:eastAsia="等线" w:cs="Times New Roman"/>
      <w:sz w:val="24"/>
      <w:szCs w:val="24"/>
      <w:lang w:val="en-US" w:eastAsia="zh-CN" w:bidi="ar-SA"/>
    </w:rPr>
  </w:style>
  <w:style w:type="character" w:styleId="1451">
    <w:name w:val="style11"/>
    <w:next w:val="1451"/>
    <w:link w:val="1118"/>
    <w:qFormat/>
    <w:rPr>
      <w:color w:val="ff0000"/>
    </w:rPr>
  </w:style>
  <w:style w:type="character" w:styleId="1452">
    <w:name w:val="Char Char15"/>
    <w:next w:val="1452"/>
    <w:link w:val="1118"/>
    <w:qFormat/>
    <w:rPr>
      <w:rFonts w:ascii="Arial" w:hAnsi="Arial" w:eastAsia="黑体"/>
      <w:spacing w:val="-2"/>
      <w:position w:val="-6"/>
      <w:sz w:val="24"/>
    </w:rPr>
  </w:style>
  <w:style w:type="character" w:styleId="1453">
    <w:name w:val="WW8Num14z0"/>
    <w:next w:val="1453"/>
    <w:link w:val="1118"/>
    <w:qFormat/>
    <w:rPr>
      <w:rFonts w:ascii="Wingdings" w:hAnsi="Wingdings" w:cs="Symbol"/>
      <w:sz w:val="18"/>
      <w:szCs w:val="18"/>
    </w:rPr>
  </w:style>
  <w:style w:type="character" w:styleId="1454">
    <w:name w:val="Char Char17"/>
    <w:next w:val="1454"/>
    <w:link w:val="1118"/>
    <w:qFormat/>
    <w:rPr>
      <w:rFonts w:ascii="Arial" w:hAnsi="Arial" w:eastAsia="黑体"/>
      <w:b/>
      <w:spacing w:val="-2"/>
      <w:position w:val="-6"/>
      <w:sz w:val="24"/>
    </w:rPr>
  </w:style>
  <w:style w:type="character" w:styleId="1455">
    <w:name w:val="表格内容 Char"/>
    <w:next w:val="1455"/>
    <w:link w:val="1118"/>
    <w:qFormat/>
    <w:rPr>
      <w:rFonts w:hint="eastAsia" w:ascii="微软雅黑" w:hAnsi="微软雅黑" w:eastAsia="微软雅黑"/>
      <w:sz w:val="18"/>
      <w:szCs w:val="24"/>
      <w:lang w:val="en-GB"/>
    </w:rPr>
  </w:style>
  <w:style w:type="character" w:styleId="1456">
    <w:name w:val="武汉表格 Char"/>
    <w:next w:val="1456"/>
    <w:link w:val="1457"/>
    <w:qFormat/>
    <w:rPr>
      <w:rFonts w:eastAsia="黑体"/>
      <w:szCs w:val="21"/>
    </w:rPr>
  </w:style>
  <w:style w:type="paragraph" w:styleId="1457">
    <w:name w:val="武汉表格"/>
    <w:basedOn w:val="1118"/>
    <w:next w:val="1457"/>
    <w:link w:val="1456"/>
    <w:qFormat/>
    <w:rPr>
      <w:rFonts w:ascii="等线" w:hAnsi="等线" w:eastAsia="黑体" w:cs="Times New Roman"/>
      <w:szCs w:val="21"/>
    </w:rPr>
  </w:style>
  <w:style w:type="character" w:styleId="1458">
    <w:name w:val="WW8Num12z1"/>
    <w:next w:val="1458"/>
    <w:link w:val="1118"/>
    <w:qFormat/>
    <w:rPr>
      <w:rFonts w:ascii="Microsoft JhengHei Light" w:hAnsi="Microsoft JhengHei Light" w:cs="Symbol"/>
      <w:sz w:val="18"/>
      <w:szCs w:val="18"/>
    </w:rPr>
  </w:style>
  <w:style w:type="character" w:styleId="1459">
    <w:name w:val="Char Char20"/>
    <w:next w:val="1459"/>
    <w:link w:val="1118"/>
    <w:qFormat/>
    <w:rPr>
      <w:rFonts w:ascii="方正楷体_GB2312" w:eastAsia="方正楷体_GB2312"/>
      <w:sz w:val="28"/>
    </w:rPr>
  </w:style>
  <w:style w:type="character" w:styleId="1460">
    <w:name w:val="con_text1"/>
    <w:next w:val="1460"/>
    <w:link w:val="1118"/>
    <w:qFormat/>
  </w:style>
  <w:style w:type="character" w:styleId="1461">
    <w:name w:val="批注引用2"/>
    <w:next w:val="1461"/>
    <w:link w:val="1118"/>
    <w:qFormat/>
    <w:rPr>
      <w:sz w:val="21"/>
      <w:szCs w:val="21"/>
    </w:rPr>
  </w:style>
  <w:style w:type="character" w:styleId="1462">
    <w:name w:val="WW8Num5z2"/>
    <w:next w:val="1462"/>
    <w:link w:val="1118"/>
    <w:qFormat/>
    <w:rPr>
      <w:rFonts w:ascii="Symbol" w:hAnsi="Symbol" w:cs="Symbol"/>
      <w:sz w:val="18"/>
      <w:szCs w:val="18"/>
    </w:rPr>
  </w:style>
  <w:style w:type="character" w:styleId="1463">
    <w:name w:val="正文缩进 Char2"/>
    <w:next w:val="1463"/>
    <w:link w:val="1118"/>
    <w:qFormat/>
    <w:rPr>
      <w:rFonts w:eastAsia="宋体"/>
      <w:sz w:val="21"/>
      <w:lang w:val="en-US" w:eastAsia="zh-CN" w:bidi="ar-SA"/>
    </w:rPr>
  </w:style>
  <w:style w:type="character" w:styleId="1464">
    <w:name w:val="正文首行缩进 Char2 Char1 Char Char1 Char2 Char Char Char Char Char Char Char Char Char Char Char"/>
    <w:next w:val="1464"/>
    <w:link w:val="1118"/>
    <w:qFormat/>
    <w:rPr>
      <w:rFonts w:ascii="Arial" w:hAnsi="Arial" w:eastAsia="宋体" w:cs="Arial"/>
      <w:b/>
      <w:sz w:val="21"/>
      <w:szCs w:val="21"/>
      <w:lang w:val="en-US" w:eastAsia="zh-CN" w:bidi="ar-SA"/>
    </w:rPr>
  </w:style>
  <w:style w:type="character" w:styleId="1465">
    <w:name w:val="Char Char16"/>
    <w:next w:val="1465"/>
    <w:link w:val="1118"/>
    <w:qFormat/>
    <w:rPr>
      <w:rFonts w:ascii="宋体"/>
      <w:b/>
      <w:spacing w:val="-2"/>
      <w:position w:val="-6"/>
      <w:sz w:val="24"/>
    </w:rPr>
  </w:style>
  <w:style w:type="character" w:styleId="1466">
    <w:name w:val="批注主题 字符1"/>
    <w:next w:val="1466"/>
    <w:link w:val="1118"/>
    <w:uiPriority w:val="99"/>
    <w:qFormat/>
    <w:rPr>
      <w:rFonts w:ascii="Times New Roman" w:hAnsi="Times New Roman" w:eastAsia="方正仿宋_GBK" w:cs="Times New Roman"/>
      <w:b/>
      <w:bCs/>
      <w:sz w:val="24"/>
      <w:szCs w:val="24"/>
    </w:rPr>
  </w:style>
  <w:style w:type="character" w:styleId="1467">
    <w:name w:val="Char Char161"/>
    <w:next w:val="1467"/>
    <w:link w:val="1118"/>
    <w:qFormat/>
    <w:rPr>
      <w:rFonts w:ascii="宋体"/>
      <w:b/>
      <w:spacing w:val="-2"/>
      <w:position w:val="-6"/>
      <w:sz w:val="24"/>
    </w:rPr>
  </w:style>
  <w:style w:type="character" w:styleId="1468">
    <w:name w:val="引用 Char"/>
    <w:next w:val="1468"/>
    <w:link w:val="1118"/>
    <w:qFormat/>
    <w:rPr>
      <w:rFonts w:ascii="Times New Roman" w:hAnsi="Times New Roman" w:eastAsia="方正仿宋_GBK" w:cs="Times New Roman"/>
      <w:i/>
      <w:iCs/>
      <w:color w:val="000000"/>
      <w:sz w:val="24"/>
      <w:szCs w:val="20"/>
    </w:rPr>
  </w:style>
  <w:style w:type="character" w:styleId="1469">
    <w:name w:val="标题 3 Char1"/>
    <w:next w:val="1469"/>
    <w:link w:val="1118"/>
    <w:qFormat/>
    <w:rPr>
      <w:b/>
      <w:sz w:val="32"/>
    </w:rPr>
  </w:style>
  <w:style w:type="character" w:styleId="1470">
    <w:name w:val="InfoBlue Char"/>
    <w:next w:val="1470"/>
    <w:link w:val="1118"/>
    <w:qFormat/>
    <w:rPr>
      <w:color w:val="0000ff"/>
      <w:sz w:val="21"/>
    </w:rPr>
  </w:style>
  <w:style w:type="character" w:styleId="1471">
    <w:name w:val="副标题 Char3"/>
    <w:next w:val="1471"/>
    <w:link w:val="1118"/>
    <w:qFormat/>
    <w:rPr>
      <w:b/>
      <w:bCs/>
      <w:sz w:val="32"/>
      <w:szCs w:val="32"/>
    </w:rPr>
  </w:style>
  <w:style w:type="character" w:styleId="1472">
    <w:name w:val="title_orange1"/>
    <w:next w:val="1472"/>
    <w:link w:val="1118"/>
    <w:qFormat/>
    <w:rPr>
      <w:b/>
      <w:bCs/>
      <w:color w:val="cc6600"/>
      <w:sz w:val="33"/>
      <w:szCs w:val="33"/>
      <w:u w:val="none"/>
    </w:rPr>
  </w:style>
  <w:style w:type="character" w:styleId="1473">
    <w:name w:val="font61"/>
    <w:basedOn w:val="1128"/>
    <w:next w:val="1473"/>
    <w:link w:val="1118"/>
    <w:qFormat/>
    <w:rPr>
      <w:rFonts w:ascii="Arial" w:hAnsi="Arial" w:cs="Arial"/>
      <w:b/>
      <w:color w:val="000000"/>
      <w:sz w:val="20"/>
      <w:szCs w:val="20"/>
      <w:u w:val="none"/>
    </w:rPr>
  </w:style>
  <w:style w:type="character" w:styleId="1474">
    <w:name w:val="Char Char191"/>
    <w:next w:val="1474"/>
    <w:link w:val="1118"/>
    <w:qFormat/>
    <w:rPr>
      <w:rFonts w:ascii="Arial" w:hAnsi="Arial" w:eastAsia="黑体"/>
      <w:b/>
      <w:bCs/>
      <w:sz w:val="28"/>
      <w:szCs w:val="28"/>
    </w:rPr>
  </w:style>
  <w:style w:type="character" w:styleId="1475">
    <w:name w:val="WW8Num33z0"/>
    <w:next w:val="1475"/>
    <w:link w:val="1118"/>
    <w:qFormat/>
    <w:rPr>
      <w:rFonts w:ascii="Wingdings" w:hAnsi="Wingdings" w:cs="Symbol"/>
      <w:sz w:val="18"/>
      <w:szCs w:val="18"/>
    </w:rPr>
  </w:style>
  <w:style w:type="character" w:styleId="1476">
    <w:name w:val="font91"/>
    <w:basedOn w:val="1128"/>
    <w:next w:val="1476"/>
    <w:link w:val="1118"/>
    <w:qFormat/>
    <w:rPr>
      <w:rFonts w:hint="eastAsia" w:ascii="宋体" w:hAnsi="宋体" w:eastAsia="宋体" w:cs="宋体"/>
      <w:color w:val="000000"/>
      <w:sz w:val="20"/>
      <w:szCs w:val="20"/>
      <w:u w:val="none"/>
    </w:rPr>
  </w:style>
  <w:style w:type="character" w:styleId="1477">
    <w:name w:val="op_dict_text21"/>
    <w:next w:val="1477"/>
    <w:link w:val="1118"/>
    <w:qFormat/>
  </w:style>
  <w:style w:type="character" w:styleId="1478">
    <w:name w:val="normal91"/>
    <w:next w:val="1478"/>
    <w:link w:val="1118"/>
    <w:qFormat/>
    <w:rPr>
      <w:rFonts w:ascii="Calibri" w:hAnsi="Calibri" w:eastAsia="宋体" w:cs="Times New Roman"/>
      <w:sz w:val="20"/>
      <w:szCs w:val="20"/>
    </w:rPr>
  </w:style>
  <w:style w:type="character" w:styleId="1479">
    <w:name w:val="WW8Num18z1"/>
    <w:next w:val="1479"/>
    <w:link w:val="1118"/>
    <w:qFormat/>
    <w:rPr>
      <w:rFonts w:ascii="Microsoft JhengHei Light" w:hAnsi="Microsoft JhengHei Light" w:cs="Symbol"/>
      <w:sz w:val="18"/>
      <w:szCs w:val="18"/>
    </w:rPr>
  </w:style>
  <w:style w:type="character" w:styleId="1480">
    <w:name w:val="font121"/>
    <w:next w:val="1480"/>
    <w:link w:val="1118"/>
    <w:qFormat/>
    <w:rPr>
      <w:rFonts w:hint="eastAsia" w:ascii="宋体" w:hAnsi="宋体" w:eastAsia="宋体" w:cs="宋体"/>
      <w:b/>
      <w:color w:val="000000"/>
      <w:sz w:val="20"/>
      <w:szCs w:val="20"/>
      <w:u w:val="none"/>
    </w:rPr>
  </w:style>
  <w:style w:type="character" w:styleId="1481">
    <w:name w:val="标题 4 Char1"/>
    <w:next w:val="1481"/>
    <w:link w:val="1118"/>
    <w:qFormat/>
    <w:rPr>
      <w:rFonts w:ascii="Cambria" w:hAnsi="Cambria" w:eastAsia="宋体" w:cs="Times New Roman"/>
      <w:b/>
      <w:bCs/>
      <w:sz w:val="28"/>
      <w:szCs w:val="28"/>
    </w:rPr>
  </w:style>
  <w:style w:type="character" w:styleId="1482">
    <w:name w:val="Char Char19"/>
    <w:next w:val="1482"/>
    <w:link w:val="1118"/>
    <w:qFormat/>
    <w:rPr>
      <w:rFonts w:ascii="Arial" w:hAnsi="Arial" w:eastAsia="黑体"/>
      <w:b/>
      <w:bCs/>
      <w:sz w:val="28"/>
      <w:szCs w:val="28"/>
    </w:rPr>
  </w:style>
  <w:style w:type="character" w:styleId="1483">
    <w:name w:val="标题 9 字符1"/>
    <w:next w:val="1483"/>
    <w:link w:val="1118"/>
    <w:uiPriority w:val="9"/>
    <w:qFormat/>
    <w:rPr>
      <w:rFonts w:ascii="Arial" w:hAnsi="Arial" w:eastAsia="黑体" w:cs="Times New Roman"/>
      <w:sz w:val="24"/>
      <w:szCs w:val="21"/>
    </w:rPr>
  </w:style>
  <w:style w:type="character" w:styleId="1484">
    <w:name w:val="font131"/>
    <w:next w:val="1484"/>
    <w:link w:val="1118"/>
    <w:qFormat/>
    <w:rPr>
      <w:rFonts w:hint="eastAsia" w:ascii="宋体" w:hAnsi="宋体" w:eastAsia="宋体" w:cs="宋体"/>
      <w:color w:val="000000"/>
      <w:sz w:val="18"/>
      <w:szCs w:val="18"/>
      <w:u w:val="none"/>
    </w:rPr>
  </w:style>
  <w:style w:type="character" w:styleId="1485">
    <w:name w:val="标题G Char"/>
    <w:next w:val="1485"/>
    <w:link w:val="1118"/>
    <w:qFormat/>
    <w:rPr>
      <w:rFonts w:hint="eastAsia" w:ascii="方正小标宋_GBK" w:hAnsi="方正小标宋_GBK" w:eastAsia="方正小标宋_GBK"/>
      <w:color w:val="000000"/>
      <w:spacing w:val="-20"/>
      <w:sz w:val="44"/>
      <w:szCs w:val="52"/>
    </w:rPr>
  </w:style>
  <w:style w:type="character" w:styleId="1486">
    <w:name w:val="批注引用1"/>
    <w:next w:val="1486"/>
    <w:link w:val="1118"/>
    <w:qFormat/>
    <w:rPr>
      <w:sz w:val="21"/>
      <w:szCs w:val="21"/>
    </w:rPr>
  </w:style>
  <w:style w:type="character" w:styleId="1487">
    <w:name w:val="WW-Absatz-Standardschriftart111"/>
    <w:next w:val="1487"/>
    <w:link w:val="1118"/>
    <w:qFormat/>
  </w:style>
  <w:style w:type="character" w:styleId="1488">
    <w:name w:val="font81"/>
    <w:basedOn w:val="1128"/>
    <w:next w:val="1488"/>
    <w:link w:val="1118"/>
    <w:qFormat/>
    <w:rPr>
      <w:rFonts w:hint="eastAsia" w:ascii="宋体" w:hAnsi="宋体" w:eastAsia="宋体" w:cs="宋体"/>
      <w:b/>
      <w:color w:val="000000"/>
      <w:sz w:val="20"/>
      <w:szCs w:val="20"/>
      <w:u w:val="none"/>
    </w:rPr>
  </w:style>
  <w:style w:type="character" w:styleId="1489">
    <w:name w:val="m1"/>
    <w:next w:val="1489"/>
    <w:link w:val="1118"/>
    <w:qFormat/>
    <w:rPr>
      <w:rFonts w:hint="eastAsia" w:ascii="宋体" w:hAnsi="宋体" w:eastAsia="宋体"/>
      <w:color w:val="0000ff"/>
      <w:lang w:val="en-US" w:eastAsia="zh-CN" w:bidi="ar-SA"/>
    </w:rPr>
  </w:style>
  <w:style w:type="character" w:styleId="1490">
    <w:name w:val="表格 Char Char"/>
    <w:next w:val="1490"/>
    <w:link w:val="1491"/>
    <w:qFormat/>
    <w:rPr>
      <w:rFonts w:ascii="Arial" w:hAnsi="Arial"/>
      <w:sz w:val="24"/>
      <w:szCs w:val="24"/>
    </w:rPr>
  </w:style>
  <w:style w:type="paragraph" w:styleId="1491">
    <w:name w:val="表格"/>
    <w:basedOn w:val="1118"/>
    <w:next w:val="1491"/>
    <w:link w:val="1490"/>
    <w:qFormat/>
    <w:rPr>
      <w:rFonts w:ascii="Arial" w:hAnsi="Arial" w:eastAsia="等线" w:cs="Times New Roman"/>
      <w:sz w:val="24"/>
    </w:rPr>
  </w:style>
  <w:style w:type="character" w:styleId="1492">
    <w:name w:val="WW8Num21z2"/>
    <w:next w:val="1492"/>
    <w:link w:val="1118"/>
    <w:qFormat/>
    <w:rPr>
      <w:rFonts w:ascii="Symbol" w:hAnsi="Symbol" w:cs="Symbol"/>
      <w:sz w:val="18"/>
      <w:szCs w:val="18"/>
    </w:rPr>
  </w:style>
  <w:style w:type="character" w:styleId="1493">
    <w:name w:val="副标题 Char1"/>
    <w:next w:val="1493"/>
    <w:link w:val="1118"/>
    <w:qFormat/>
    <w:rPr>
      <w:rFonts w:ascii="Cambria" w:hAnsi="Cambria" w:cs="Times New Roman"/>
      <w:b/>
      <w:bCs/>
      <w:sz w:val="32"/>
      <w:szCs w:val="32"/>
    </w:rPr>
  </w:style>
  <w:style w:type="character" w:styleId="1494">
    <w:name w:val="atitle31"/>
    <w:next w:val="1494"/>
    <w:link w:val="1118"/>
    <w:qFormat/>
    <w:rPr>
      <w:rFonts w:ascii="Arial" w:hAnsi="Arial" w:cs="Arial"/>
      <w:b/>
      <w:bCs/>
      <w:sz w:val="29"/>
      <w:szCs w:val="29"/>
    </w:rPr>
  </w:style>
  <w:style w:type="character" w:styleId="1495">
    <w:name w:val="副标题 Char2"/>
    <w:next w:val="1495"/>
    <w:link w:val="1118"/>
    <w:qFormat/>
    <w:rPr>
      <w:rFonts w:ascii="Cambria" w:hAnsi="Cambria" w:cs="Times New Roman"/>
      <w:b/>
      <w:bCs/>
      <w:sz w:val="32"/>
      <w:szCs w:val="32"/>
    </w:rPr>
  </w:style>
  <w:style w:type="character" w:styleId="1496">
    <w:name w:val="WW8Num21z1"/>
    <w:next w:val="1496"/>
    <w:link w:val="1118"/>
    <w:qFormat/>
    <w:rPr>
      <w:rFonts w:ascii="Wingdings" w:hAnsi="Wingdings"/>
    </w:rPr>
  </w:style>
  <w:style w:type="character" w:styleId="1497">
    <w:name w:val="font191"/>
    <w:next w:val="1497"/>
    <w:link w:val="1118"/>
    <w:qFormat/>
    <w:rPr>
      <w:rFonts w:ascii="Arial" w:hAnsi="Arial" w:cs="Arial"/>
      <w:b/>
      <w:color w:val="000000"/>
      <w:sz w:val="20"/>
      <w:szCs w:val="20"/>
      <w:u w:val="none"/>
    </w:rPr>
  </w:style>
  <w:style w:type="character" w:styleId="1498">
    <w:name w:val="MM Topic 2 Char"/>
    <w:next w:val="1498"/>
    <w:link w:val="1499"/>
    <w:qFormat/>
    <w:rPr>
      <w:rFonts w:ascii="Cambria" w:hAnsi="Cambria"/>
      <w:b/>
      <w:bCs/>
      <w:sz w:val="32"/>
      <w:szCs w:val="32"/>
      <w:lang w:val="zh-CN"/>
    </w:rPr>
  </w:style>
  <w:style w:type="paragraph" w:styleId="1499">
    <w:name w:val="MM Topic 2"/>
    <w:basedOn w:val="1120"/>
    <w:next w:val="1499"/>
    <w:link w:val="1498"/>
    <w:qFormat/>
    <w:pPr>
      <w:ind w:left="840" w:hanging="420"/>
      <w:jc w:val="both"/>
      <w:tabs>
        <w:tab w:val="left" w:pos="0" w:leader="none"/>
        <w:tab w:val="left" w:pos="420" w:leader="none"/>
        <w:tab w:val="left" w:pos="840" w:leader="none"/>
      </w:tabs>
    </w:pPr>
    <w:rPr>
      <w:rFonts w:ascii="Cambria" w:hAnsi="Cambria" w:eastAsia="等线" w:cs="Times New Roman"/>
      <w:bCs/>
      <w:sz w:val="32"/>
      <w:szCs w:val="32"/>
      <w:lang w:val="zh-CN"/>
    </w:rPr>
  </w:style>
  <w:style w:type="character" w:styleId="1500">
    <w:name w:val="注释标题 Char"/>
    <w:next w:val="1500"/>
    <w:link w:val="1118"/>
    <w:qFormat/>
    <w:rPr>
      <w:sz w:val="21"/>
      <w:szCs w:val="24"/>
    </w:rPr>
  </w:style>
  <w:style w:type="character" w:styleId="1501">
    <w:name w:val="页眉 字符1"/>
    <w:next w:val="1501"/>
    <w:link w:val="1118"/>
    <w:qFormat/>
    <w:rPr>
      <w:rFonts w:ascii="Times New Roman" w:hAnsi="Times New Roman" w:eastAsia="方正仿宋_GBK" w:cs="Times New Roman"/>
      <w:sz w:val="18"/>
      <w:szCs w:val="18"/>
    </w:rPr>
  </w:style>
  <w:style w:type="character" w:styleId="1502">
    <w:name w:val="称呼 Char"/>
    <w:next w:val="1502"/>
    <w:link w:val="1118"/>
    <w:qFormat/>
    <w:rPr>
      <w:sz w:val="21"/>
      <w:szCs w:val="24"/>
    </w:rPr>
  </w:style>
  <w:style w:type="character" w:styleId="1503">
    <w:name w:val="WW8Num16z2"/>
    <w:next w:val="1503"/>
    <w:link w:val="1118"/>
    <w:qFormat/>
    <w:rPr>
      <w:rFonts w:ascii="Symbol" w:hAnsi="Symbol" w:cs="Symbol"/>
      <w:sz w:val="18"/>
      <w:szCs w:val="18"/>
    </w:rPr>
  </w:style>
  <w:style w:type="character" w:styleId="1504">
    <w:name w:val="HTML 地址 Char"/>
    <w:next w:val="1504"/>
    <w:link w:val="1118"/>
    <w:qFormat/>
    <w:rPr>
      <w:i/>
      <w:iCs/>
      <w:sz w:val="21"/>
      <w:szCs w:val="24"/>
    </w:rPr>
  </w:style>
  <w:style w:type="character" w:styleId="1505">
    <w:name w:val="WW8Num22z0"/>
    <w:next w:val="1505"/>
    <w:link w:val="1118"/>
    <w:qFormat/>
    <w:rPr>
      <w:rFonts w:ascii="Wingdings" w:hAnsi="Wingdings" w:cs="Symbol"/>
      <w:sz w:val="18"/>
      <w:szCs w:val="18"/>
    </w:rPr>
  </w:style>
  <w:style w:type="character" w:styleId="1506">
    <w:name w:val="尾注文本 Char1"/>
    <w:next w:val="1506"/>
    <w:link w:val="1118"/>
    <w:qFormat/>
    <w:rPr>
      <w:szCs w:val="24"/>
      <w:lang w:val="zh-CN"/>
    </w:rPr>
  </w:style>
  <w:style w:type="character" w:styleId="1507">
    <w:name w:val="WW8Num18z0"/>
    <w:next w:val="1507"/>
    <w:link w:val="1118"/>
    <w:qFormat/>
    <w:rPr>
      <w:rFonts w:ascii="Wingdings" w:hAnsi="Wingdings" w:cs="Symbol"/>
      <w:sz w:val="18"/>
      <w:szCs w:val="18"/>
    </w:rPr>
  </w:style>
  <w:style w:type="character" w:styleId="1508">
    <w:name w:val="HTML 预设格式 Char"/>
    <w:next w:val="1508"/>
    <w:link w:val="1118"/>
    <w:uiPriority w:val="99"/>
    <w:qFormat/>
    <w:rPr>
      <w:rFonts w:ascii="Courier New" w:hAnsi="Courier New" w:cs="Courier New"/>
    </w:rPr>
  </w:style>
  <w:style w:type="character" w:styleId="1509">
    <w:name w:val="WW8Num27z2"/>
    <w:next w:val="1509"/>
    <w:link w:val="1118"/>
    <w:qFormat/>
    <w:rPr>
      <w:rFonts w:ascii="Symbol" w:hAnsi="Symbol" w:cs="Symbol"/>
      <w:sz w:val="18"/>
      <w:szCs w:val="18"/>
    </w:rPr>
  </w:style>
  <w:style w:type="character" w:styleId="1510">
    <w:name w:val="正文首行缩进 2 Char"/>
    <w:next w:val="1510"/>
    <w:link w:val="1118"/>
    <w:qFormat/>
    <w:rPr>
      <w:rFonts w:ascii="方正楷体_GB2312" w:eastAsia="方正楷体_GB2312"/>
      <w:sz w:val="21"/>
      <w:szCs w:val="24"/>
    </w:rPr>
  </w:style>
  <w:style w:type="character" w:styleId="1511">
    <w:name w:val="atitle21"/>
    <w:next w:val="1511"/>
    <w:link w:val="1118"/>
    <w:qFormat/>
    <w:rPr>
      <w:rFonts w:ascii="Arial" w:hAnsi="Arial" w:cs="Arial"/>
      <w:b/>
      <w:bCs/>
      <w:sz w:val="35"/>
      <w:szCs w:val="35"/>
    </w:rPr>
  </w:style>
  <w:style w:type="character" w:styleId="1512">
    <w:name w:val="标题 1 Char2"/>
    <w:next w:val="1512"/>
    <w:link w:val="1118"/>
    <w:qFormat/>
    <w:rPr>
      <w:rFonts w:ascii="Times New Roman" w:hAnsi="Times New Roman" w:eastAsia="宋体" w:cs="Times New Roman"/>
      <w:b/>
      <w:bCs/>
      <w:sz w:val="32"/>
      <w:szCs w:val="28"/>
    </w:rPr>
  </w:style>
  <w:style w:type="character" w:styleId="1513">
    <w:name w:val="op_dict3_lineone_result_tip"/>
    <w:next w:val="1513"/>
    <w:link w:val="1118"/>
    <w:qFormat/>
    <w:rPr>
      <w:color w:val="999999"/>
    </w:rPr>
  </w:style>
  <w:style w:type="character" w:styleId="1514">
    <w:name w:val="标题 2 Char2"/>
    <w:next w:val="1514"/>
    <w:link w:val="1118"/>
    <w:qFormat/>
    <w:rPr>
      <w:rFonts w:ascii="Times New Roman" w:hAnsi="Times New Roman" w:eastAsia="宋体" w:cs="Times New Roman"/>
      <w:b/>
      <w:bCs/>
      <w:sz w:val="30"/>
      <w:szCs w:val="32"/>
    </w:rPr>
  </w:style>
  <w:style w:type="character" w:styleId="1515">
    <w:name w:val="标题 3 Char2"/>
    <w:next w:val="1515"/>
    <w:link w:val="1118"/>
    <w:qFormat/>
    <w:rPr>
      <w:rFonts w:ascii="Times New Roman" w:hAnsi="Times New Roman" w:eastAsia="宋体" w:cs="Times New Roman"/>
      <w:b/>
      <w:bCs/>
      <w:sz w:val="28"/>
      <w:szCs w:val="18"/>
    </w:rPr>
  </w:style>
  <w:style w:type="character" w:styleId="1516">
    <w:name w:val="WW8Num9z2"/>
    <w:next w:val="1516"/>
    <w:link w:val="1118"/>
    <w:qFormat/>
    <w:rPr>
      <w:rFonts w:ascii="Symbol" w:hAnsi="Symbol" w:cs="Symbol"/>
      <w:sz w:val="18"/>
      <w:szCs w:val="18"/>
    </w:rPr>
  </w:style>
  <w:style w:type="character" w:styleId="1517">
    <w:name w:val="标题 4 Char2"/>
    <w:next w:val="1517"/>
    <w:link w:val="1118"/>
    <w:qFormat/>
    <w:rPr>
      <w:rFonts w:ascii="Times New Roman" w:hAnsi="Times New Roman" w:eastAsia="宋体" w:cs="Times New Roman"/>
      <w:b/>
      <w:bCs/>
      <w:sz w:val="24"/>
      <w:szCs w:val="28"/>
    </w:rPr>
  </w:style>
  <w:style w:type="character" w:styleId="1518">
    <w:name w:val="WW8Num13z1"/>
    <w:next w:val="1518"/>
    <w:link w:val="1118"/>
    <w:qFormat/>
    <w:rPr>
      <w:rFonts w:ascii="Microsoft JhengHei Light" w:hAnsi="Microsoft JhengHei Light" w:cs="Symbol"/>
      <w:sz w:val="18"/>
      <w:szCs w:val="18"/>
    </w:rPr>
  </w:style>
  <w:style w:type="character" w:styleId="1519">
    <w:name w:val="标题 5 Char2"/>
    <w:next w:val="1519"/>
    <w:link w:val="1118"/>
    <w:qFormat/>
    <w:rPr>
      <w:rFonts w:ascii="Times New Roman" w:hAnsi="Times New Roman" w:eastAsia="宋体" w:cs="Times New Roman"/>
      <w:b/>
      <w:bCs/>
      <w:sz w:val="21"/>
      <w:szCs w:val="28"/>
      <w:lang w:val="zh-CN"/>
    </w:rPr>
  </w:style>
  <w:style w:type="character" w:styleId="1520">
    <w:name w:val="WW8Num15z7"/>
    <w:next w:val="1520"/>
    <w:link w:val="1118"/>
    <w:qFormat/>
    <w:rPr>
      <w:rFonts w:ascii="Wingdings" w:hAnsi="Wingdings"/>
    </w:rPr>
  </w:style>
  <w:style w:type="character" w:styleId="1521">
    <w:name w:val="标题 6 Char2"/>
    <w:next w:val="1521"/>
    <w:link w:val="1118"/>
    <w:qFormat/>
    <w:rPr>
      <w:rFonts w:ascii="Cambria" w:hAnsi="Cambria" w:eastAsia="宋体" w:cs="Times New Roman"/>
      <w:b/>
      <w:bCs/>
      <w:sz w:val="24"/>
      <w:szCs w:val="24"/>
      <w:lang w:val="zh-CN"/>
    </w:rPr>
  </w:style>
  <w:style w:type="character" w:styleId="1522">
    <w:name w:val="WW8Num26z0"/>
    <w:next w:val="1522"/>
    <w:link w:val="1118"/>
    <w:qFormat/>
    <w:rPr>
      <w:rFonts w:ascii="Wingdings" w:hAnsi="Wingdings" w:cs="Symbol"/>
      <w:sz w:val="18"/>
      <w:szCs w:val="18"/>
    </w:rPr>
  </w:style>
  <w:style w:type="character" w:styleId="1523">
    <w:name w:val="正文文本缩进 Char3"/>
    <w:next w:val="1523"/>
    <w:link w:val="1118"/>
    <w:qFormat/>
    <w:rPr>
      <w:rFonts w:ascii="Times New Roman" w:hAnsi="Times New Roman" w:eastAsia="宋体" w:cs="Times New Roman"/>
      <w:szCs w:val="24"/>
      <w:lang w:val="zh-CN" w:eastAsia="zh-CN"/>
    </w:rPr>
  </w:style>
  <w:style w:type="character" w:styleId="1524">
    <w:name w:val="WW8Num26z2"/>
    <w:next w:val="1524"/>
    <w:link w:val="1118"/>
    <w:qFormat/>
    <w:rPr>
      <w:rFonts w:ascii="Symbol" w:hAnsi="Symbol" w:cs="Symbol"/>
      <w:sz w:val="18"/>
      <w:szCs w:val="18"/>
    </w:rPr>
  </w:style>
  <w:style w:type="character" w:styleId="1525">
    <w:name w:val="批注框文本 Char3"/>
    <w:next w:val="1525"/>
    <w:link w:val="1118"/>
    <w:uiPriority w:val="99"/>
    <w:qFormat/>
    <w:rPr>
      <w:rFonts w:ascii="Times New Roman" w:hAnsi="Times New Roman" w:eastAsia="宋体" w:cs="Times New Roman"/>
      <w:sz w:val="18"/>
      <w:szCs w:val="18"/>
    </w:rPr>
  </w:style>
  <w:style w:type="character" w:styleId="1526">
    <w:name w:val="bz-content"/>
    <w:next w:val="1526"/>
    <w:link w:val="1118"/>
    <w:qFormat/>
  </w:style>
  <w:style w:type="character" w:styleId="1527">
    <w:name w:val="标题 Char2"/>
    <w:next w:val="1527"/>
    <w:link w:val="1118"/>
    <w:qFormat/>
    <w:rPr>
      <w:rFonts w:ascii="Cambria" w:hAnsi="Cambria" w:eastAsia="黑体" w:cs="Times New Roman"/>
      <w:b/>
      <w:bCs/>
      <w:sz w:val="52"/>
      <w:szCs w:val="32"/>
    </w:rPr>
  </w:style>
  <w:style w:type="character" w:styleId="1528">
    <w:name w:val="标题 字符1"/>
    <w:next w:val="1528"/>
    <w:link w:val="1118"/>
    <w:qFormat/>
    <w:rPr>
      <w:rFonts w:ascii="宋体" w:hAnsi="宋体" w:eastAsia="方正小标宋_GBK" w:cs="Times New Roman"/>
      <w:color w:val="000000"/>
      <w:sz w:val="52"/>
      <w:szCs w:val="52"/>
    </w:rPr>
  </w:style>
  <w:style w:type="character" w:styleId="1529">
    <w:name w:val="正文2 字符"/>
    <w:next w:val="1529"/>
    <w:link w:val="1530"/>
    <w:qFormat/>
    <w:rPr>
      <w:szCs w:val="24"/>
    </w:rPr>
  </w:style>
  <w:style w:type="paragraph" w:styleId="1530">
    <w:name w:val="正文2"/>
    <w:basedOn w:val="1118"/>
    <w:next w:val="1530"/>
    <w:link w:val="1529"/>
    <w:qFormat/>
    <w:pPr>
      <w:ind w:firstLine="420"/>
      <w:spacing w:line="360" w:lineRule="auto"/>
    </w:pPr>
    <w:rPr>
      <w:rFonts w:ascii="等线" w:hAnsi="等线" w:eastAsia="等线" w:cs="Times New Roman"/>
    </w:rPr>
  </w:style>
  <w:style w:type="character" w:styleId="1531">
    <w:name w:val="WW8Num4z2"/>
    <w:next w:val="1531"/>
    <w:link w:val="1118"/>
    <w:qFormat/>
    <w:rPr>
      <w:rFonts w:ascii="Symbol" w:hAnsi="Symbol" w:cs="Symbol"/>
      <w:sz w:val="18"/>
      <w:szCs w:val="18"/>
    </w:rPr>
  </w:style>
  <w:style w:type="character" w:styleId="1532">
    <w:name w:val="标题 7 Char2"/>
    <w:next w:val="1532"/>
    <w:link w:val="1118"/>
    <w:qFormat/>
    <w:rPr>
      <w:rFonts w:ascii="Times New Roman" w:hAnsi="Times New Roman" w:eastAsia="宋体" w:cs="Times New Roman"/>
      <w:b/>
      <w:bCs/>
      <w:sz w:val="24"/>
      <w:szCs w:val="24"/>
    </w:rPr>
  </w:style>
  <w:style w:type="character" w:styleId="1533">
    <w:name w:val="WW-Absatz-Standardschriftart1"/>
    <w:next w:val="1533"/>
    <w:link w:val="1118"/>
    <w:qFormat/>
  </w:style>
  <w:style w:type="character" w:styleId="1534">
    <w:name w:val="标题 9 Char2"/>
    <w:next w:val="1534"/>
    <w:link w:val="1118"/>
    <w:qFormat/>
    <w:rPr>
      <w:rFonts w:ascii="Times New Roman" w:hAnsi="Times New Roman" w:eastAsia="宋体" w:cs="Times New Roman"/>
      <w:b/>
      <w:bCs/>
      <w:sz w:val="30"/>
      <w:szCs w:val="18"/>
    </w:rPr>
  </w:style>
  <w:style w:type="character" w:styleId="1535">
    <w:name w:val="WW8Num3z1"/>
    <w:next w:val="1535"/>
    <w:link w:val="1118"/>
    <w:qFormat/>
    <w:rPr>
      <w:rFonts w:ascii="Microsoft JhengHei Light" w:hAnsi="Microsoft JhengHei Light" w:cs="Symbol"/>
      <w:sz w:val="18"/>
      <w:szCs w:val="18"/>
    </w:rPr>
  </w:style>
  <w:style w:type="character" w:styleId="1536">
    <w:name w:val="批注文字 Char3"/>
    <w:next w:val="1536"/>
    <w:link w:val="1118"/>
    <w:uiPriority w:val="99"/>
    <w:qFormat/>
    <w:rPr>
      <w:rFonts w:ascii="Times New Roman" w:hAnsi="Times New Roman" w:eastAsia="宋体" w:cs="Times New Roman"/>
      <w:szCs w:val="24"/>
      <w:lang w:val="zh-CN"/>
    </w:rPr>
  </w:style>
  <w:style w:type="character" w:styleId="1537">
    <w:name w:val="WW8Num29z1"/>
    <w:next w:val="1537"/>
    <w:link w:val="1118"/>
    <w:qFormat/>
    <w:rPr>
      <w:rFonts w:ascii="Microsoft JhengHei Light" w:hAnsi="Microsoft JhengHei Light" w:cs="Symbol"/>
      <w:sz w:val="18"/>
      <w:szCs w:val="18"/>
    </w:rPr>
  </w:style>
  <w:style w:type="character" w:styleId="1538">
    <w:name w:val="正文文本 Char3"/>
    <w:next w:val="1538"/>
    <w:link w:val="1118"/>
    <w:qFormat/>
    <w:rPr>
      <w:rFonts w:ascii="Times New Roman" w:hAnsi="Times New Roman" w:eastAsia="宋体" w:cs="Times New Roman"/>
      <w:szCs w:val="24"/>
    </w:rPr>
  </w:style>
  <w:style w:type="character" w:styleId="1539">
    <w:name w:val="WW8Num9z1"/>
    <w:next w:val="1539"/>
    <w:link w:val="1118"/>
    <w:qFormat/>
    <w:rPr>
      <w:rFonts w:ascii="Microsoft JhengHei Light" w:hAnsi="Microsoft JhengHei Light" w:cs="Symbol"/>
      <w:sz w:val="18"/>
      <w:szCs w:val="18"/>
    </w:rPr>
  </w:style>
  <w:style w:type="character" w:styleId="1540">
    <w:name w:val="日期 Char3"/>
    <w:next w:val="1540"/>
    <w:link w:val="1118"/>
    <w:qFormat/>
    <w:rPr>
      <w:rFonts w:ascii="Times New Roman" w:hAnsi="Times New Roman" w:eastAsia="宋体" w:cs="Times New Roman"/>
      <w:szCs w:val="24"/>
    </w:rPr>
  </w:style>
  <w:style w:type="character" w:styleId="1541">
    <w:name w:val="WW8Num5z1"/>
    <w:next w:val="1541"/>
    <w:link w:val="1118"/>
    <w:qFormat/>
    <w:rPr>
      <w:rFonts w:ascii="Microsoft JhengHei Light" w:hAnsi="Microsoft JhengHei Light" w:cs="Symbol"/>
      <w:sz w:val="18"/>
      <w:szCs w:val="18"/>
    </w:rPr>
  </w:style>
  <w:style w:type="character" w:styleId="1542">
    <w:name w:val="正文首行缩进 Char4"/>
    <w:basedOn w:val="1538"/>
    <w:next w:val="1542"/>
    <w:link w:val="1118"/>
    <w:qFormat/>
    <w:rPr>
      <w:rFonts w:ascii="Times New Roman" w:hAnsi="Times New Roman" w:eastAsia="宋体" w:cs="Times New Roman"/>
      <w:szCs w:val="24"/>
    </w:rPr>
  </w:style>
  <w:style w:type="character" w:styleId="1543">
    <w:name w:val="标题 4 字符1"/>
    <w:next w:val="1543"/>
    <w:link w:val="1118"/>
    <w:uiPriority w:val="9"/>
    <w:qFormat/>
    <w:rPr>
      <w:rFonts w:ascii="仿宋" w:hAnsi="仿宋" w:eastAsia="仿宋"/>
      <w:b/>
      <w:bCs/>
      <w:sz w:val="32"/>
      <w:szCs w:val="32"/>
    </w:rPr>
  </w:style>
  <w:style w:type="character" w:styleId="1544">
    <w:name w:val="正文文本 2 Char2"/>
    <w:next w:val="1544"/>
    <w:link w:val="1118"/>
    <w:qFormat/>
    <w:rPr>
      <w:rFonts w:ascii="Times New Roman" w:hAnsi="Times New Roman" w:eastAsia="宋体" w:cs="Times New Roman"/>
      <w:szCs w:val="24"/>
    </w:rPr>
  </w:style>
  <w:style w:type="character" w:styleId="1545">
    <w:name w:val="Bullets"/>
    <w:next w:val="1545"/>
    <w:link w:val="1118"/>
    <w:qFormat/>
    <w:rPr>
      <w:rFonts w:ascii="Symbol" w:hAnsi="Symbol" w:eastAsia="Symbol" w:cs="Symbol"/>
      <w:sz w:val="18"/>
      <w:szCs w:val="18"/>
    </w:rPr>
  </w:style>
  <w:style w:type="character" w:styleId="1546">
    <w:name w:val="正文文本 3 Char2"/>
    <w:next w:val="1546"/>
    <w:link w:val="1118"/>
    <w:qFormat/>
    <w:rPr>
      <w:rFonts w:ascii="Times New Roman" w:hAnsi="Times New Roman" w:eastAsia="宋体" w:cs="Times New Roman"/>
      <w:sz w:val="16"/>
      <w:szCs w:val="16"/>
    </w:rPr>
  </w:style>
  <w:style w:type="character" w:styleId="1547">
    <w:name w:val="WW8Num39z2"/>
    <w:next w:val="1547"/>
    <w:link w:val="1118"/>
    <w:qFormat/>
    <w:rPr>
      <w:rFonts w:ascii="Symbol" w:hAnsi="Symbol" w:cs="Symbol"/>
      <w:sz w:val="18"/>
      <w:szCs w:val="18"/>
    </w:rPr>
  </w:style>
  <w:style w:type="character" w:styleId="1548">
    <w:name w:val="正文文本缩进 2 Char3"/>
    <w:next w:val="1548"/>
    <w:link w:val="1118"/>
    <w:qFormat/>
    <w:rPr>
      <w:rFonts w:ascii="Times New Roman" w:hAnsi="Times New Roman" w:eastAsia="方正楷体_GB2312" w:cs="Times New Roman"/>
      <w:sz w:val="24"/>
      <w:szCs w:val="24"/>
    </w:rPr>
  </w:style>
  <w:style w:type="character" w:styleId="1549">
    <w:name w:val="WW8Num11z2"/>
    <w:next w:val="1549"/>
    <w:link w:val="1118"/>
    <w:qFormat/>
    <w:rPr>
      <w:rFonts w:ascii="Symbol" w:hAnsi="Symbol" w:cs="Symbol"/>
      <w:sz w:val="18"/>
      <w:szCs w:val="18"/>
    </w:rPr>
  </w:style>
  <w:style w:type="character" w:styleId="1550">
    <w:name w:val="正文文本缩进 3 Char2"/>
    <w:next w:val="1550"/>
    <w:link w:val="1118"/>
    <w:qFormat/>
    <w:rPr>
      <w:rFonts w:ascii="Times New Roman" w:hAnsi="Times New Roman" w:eastAsia="宋体" w:cs="Times New Roman"/>
      <w:sz w:val="16"/>
      <w:szCs w:val="16"/>
    </w:rPr>
  </w:style>
  <w:style w:type="character" w:styleId="1551">
    <w:name w:val="WW8Num4z1"/>
    <w:next w:val="1551"/>
    <w:link w:val="1118"/>
    <w:qFormat/>
    <w:rPr>
      <w:rFonts w:ascii="Wingdings" w:hAnsi="Wingdings"/>
    </w:rPr>
  </w:style>
  <w:style w:type="character" w:styleId="1552">
    <w:name w:val="方案正文 Char1"/>
    <w:next w:val="1552"/>
    <w:link w:val="1553"/>
    <w:qFormat/>
    <w:rPr>
      <w:rFonts w:ascii="宋体" w:hAnsi="宋体" w:cs="宋体"/>
      <w:szCs w:val="28"/>
    </w:rPr>
  </w:style>
  <w:style w:type="paragraph" w:styleId="1553">
    <w:name w:val="方案正文"/>
    <w:basedOn w:val="1118"/>
    <w:next w:val="1118"/>
    <w:link w:val="1552"/>
    <w:qFormat/>
    <w:pPr>
      <w:ind w:firstLine="200"/>
      <w:jc w:val="left"/>
      <w:spacing w:line="440" w:lineRule="exact"/>
    </w:pPr>
    <w:rPr>
      <w:rFonts w:ascii="宋体" w:hAnsi="宋体" w:eastAsia="等线" w:cs="宋体"/>
      <w:szCs w:val="28"/>
    </w:rPr>
  </w:style>
  <w:style w:type="character" w:styleId="1554">
    <w:name w:val="标题 8 字符1"/>
    <w:next w:val="1554"/>
    <w:link w:val="1118"/>
    <w:uiPriority w:val="9"/>
    <w:qFormat/>
    <w:rPr>
      <w:rFonts w:ascii="Arial" w:hAnsi="Arial" w:eastAsia="黑体" w:cs="Times New Roman"/>
      <w:sz w:val="24"/>
      <w:szCs w:val="24"/>
    </w:rPr>
  </w:style>
  <w:style w:type="character" w:styleId="1555">
    <w:name w:val="FA正文 Char"/>
    <w:next w:val="1555"/>
    <w:link w:val="1556"/>
    <w:qFormat/>
    <w:rPr>
      <w:rFonts w:ascii="宋体" w:hAnsi="宋体"/>
      <w:spacing w:val="10"/>
      <w:sz w:val="24"/>
      <w:szCs w:val="24"/>
    </w:rPr>
  </w:style>
  <w:style w:type="paragraph" w:styleId="1556">
    <w:name w:val="FA正文"/>
    <w:basedOn w:val="1118"/>
    <w:next w:val="1556"/>
    <w:link w:val="1555"/>
    <w:qFormat/>
    <w:pPr>
      <w:ind w:firstLine="520"/>
      <w:spacing w:line="360" w:lineRule="auto"/>
      <w:tabs>
        <w:tab w:val="left" w:pos="3375" w:leader="none"/>
      </w:tabs>
    </w:pPr>
    <w:rPr>
      <w:rFonts w:ascii="宋体" w:hAnsi="宋体" w:eastAsia="等线" w:cs="Times New Roman"/>
      <w:spacing w:val="10"/>
      <w:sz w:val="24"/>
    </w:rPr>
  </w:style>
  <w:style w:type="character" w:styleId="1557">
    <w:name w:val="WW8Num18z7"/>
    <w:next w:val="1557"/>
    <w:link w:val="1118"/>
    <w:qFormat/>
    <w:rPr>
      <w:rFonts w:ascii="Wingdings" w:hAnsi="Wingdings"/>
    </w:rPr>
  </w:style>
  <w:style w:type="character" w:styleId="1558">
    <w:name w:val="方案正文-样式 小四 行距: 1.5 倍行距 Char"/>
    <w:next w:val="1558"/>
    <w:link w:val="1559"/>
    <w:qFormat/>
    <w:rPr>
      <w:sz w:val="24"/>
      <w:lang w:val="zh-CN"/>
    </w:rPr>
  </w:style>
  <w:style w:type="paragraph" w:styleId="1559">
    <w:name w:val="方案正文-样式 小四 行距: 1.5 倍行距"/>
    <w:basedOn w:val="1118"/>
    <w:next w:val="1559"/>
    <w:link w:val="1558"/>
    <w:qFormat/>
    <w:pPr>
      <w:ind w:left="1134" w:firstLine="480"/>
      <w:spacing w:before="260" w:after="260" w:line="360" w:lineRule="auto"/>
    </w:pPr>
    <w:rPr>
      <w:rFonts w:ascii="等线" w:hAnsi="等线" w:eastAsia="等线" w:cs="Times New Roman"/>
      <w:sz w:val="24"/>
      <w:szCs w:val="22"/>
      <w:lang w:val="zh-CN"/>
    </w:rPr>
  </w:style>
  <w:style w:type="character" w:styleId="1560">
    <w:name w:val="WW8Num36z2"/>
    <w:next w:val="1560"/>
    <w:link w:val="1118"/>
    <w:qFormat/>
    <w:rPr>
      <w:rFonts w:ascii="Symbol" w:hAnsi="Symbol" w:cs="Symbol"/>
      <w:sz w:val="18"/>
      <w:szCs w:val="18"/>
    </w:rPr>
  </w:style>
  <w:style w:type="character" w:styleId="1561">
    <w:name w:val="label_list1"/>
    <w:next w:val="1561"/>
    <w:link w:val="1118"/>
    <w:qFormat/>
  </w:style>
  <w:style w:type="character" w:styleId="1562">
    <w:name w:val="WW8Num9z0"/>
    <w:next w:val="1562"/>
    <w:link w:val="1118"/>
    <w:qFormat/>
    <w:rPr>
      <w:rFonts w:ascii="Wingdings" w:hAnsi="Wingdings" w:cs="Symbol"/>
      <w:sz w:val="18"/>
      <w:szCs w:val="18"/>
    </w:rPr>
  </w:style>
  <w:style w:type="character" w:styleId="1563">
    <w:name w:val="p11b1"/>
    <w:next w:val="1563"/>
    <w:link w:val="1118"/>
    <w:qFormat/>
    <w:rPr>
      <w:color w:val="000000"/>
      <w:spacing w:val="320"/>
      <w:sz w:val="20"/>
      <w:szCs w:val="20"/>
      <w:u w:val="none"/>
    </w:rPr>
  </w:style>
  <w:style w:type="character" w:styleId="1564">
    <w:name w:val="WW8Num8z1"/>
    <w:next w:val="1564"/>
    <w:link w:val="1118"/>
    <w:qFormat/>
    <w:rPr>
      <w:rFonts w:ascii="Microsoft JhengHei Light" w:hAnsi="Microsoft JhengHei Light" w:cs="Symbol"/>
      <w:sz w:val="18"/>
      <w:szCs w:val="18"/>
    </w:rPr>
  </w:style>
  <w:style w:type="character" w:styleId="1565">
    <w:name w:val="Indent Normal Char"/>
    <w:next w:val="1565"/>
    <w:link w:val="1118"/>
    <w:qFormat/>
    <w:rPr>
      <w:rFonts w:hint="eastAsia" w:ascii="宋体" w:hAnsi="宋体" w:eastAsia="宋体"/>
      <w:sz w:val="21"/>
      <w:szCs w:val="24"/>
      <w:lang w:val="en-US" w:eastAsia="zh-CN" w:bidi="ar-SA"/>
    </w:rPr>
  </w:style>
  <w:style w:type="character" w:styleId="1566">
    <w:name w:val="标题 2 字符1"/>
    <w:next w:val="1566"/>
    <w:link w:val="1118"/>
    <w:qFormat/>
    <w:rPr>
      <w:rFonts w:ascii="楷体" w:eastAsia="楷体"/>
      <w:b/>
      <w:bCs/>
      <w:color w:val="000000"/>
      <w:sz w:val="32"/>
      <w:szCs w:val="28"/>
    </w:rPr>
  </w:style>
  <w:style w:type="character" w:styleId="1567">
    <w:name w:val="large1"/>
    <w:next w:val="1567"/>
    <w:link w:val="1118"/>
    <w:qFormat/>
    <w:rPr>
      <w:rFonts w:hint="eastAsia" w:ascii="宋体" w:hAnsi="宋体" w:eastAsia="宋体"/>
      <w:sz w:val="22"/>
      <w:szCs w:val="22"/>
    </w:rPr>
  </w:style>
  <w:style w:type="character" w:styleId="1568">
    <w:name w:val="WW8Num32z1"/>
    <w:next w:val="1568"/>
    <w:link w:val="1118"/>
    <w:qFormat/>
    <w:rPr>
      <w:rFonts w:ascii="Microsoft JhengHei Light" w:hAnsi="Microsoft JhengHei Light" w:cs="Symbol"/>
      <w:sz w:val="18"/>
      <w:szCs w:val="18"/>
    </w:rPr>
  </w:style>
  <w:style w:type="character" w:styleId="1569">
    <w:name w:val="f141"/>
    <w:next w:val="1569"/>
    <w:link w:val="1118"/>
    <w:qFormat/>
    <w:rPr>
      <w:sz w:val="21"/>
      <w:szCs w:val="21"/>
    </w:rPr>
  </w:style>
  <w:style w:type="character" w:styleId="1570">
    <w:name w:val="WW8Num25z2"/>
    <w:next w:val="1570"/>
    <w:link w:val="1118"/>
    <w:qFormat/>
    <w:rPr>
      <w:rFonts w:ascii="Symbol" w:hAnsi="Symbol" w:cs="Symbol"/>
      <w:sz w:val="18"/>
      <w:szCs w:val="18"/>
    </w:rPr>
  </w:style>
  <w:style w:type="character" w:styleId="1571">
    <w:name w:val="14_black1"/>
    <w:next w:val="1571"/>
    <w:link w:val="1118"/>
    <w:qFormat/>
    <w:rPr>
      <w:color w:val="000000"/>
      <w:sz w:val="23"/>
      <w:szCs w:val="23"/>
    </w:rPr>
  </w:style>
  <w:style w:type="character" w:styleId="1572">
    <w:name w:val="WW8Num20z0"/>
    <w:next w:val="1572"/>
    <w:link w:val="1118"/>
    <w:qFormat/>
    <w:rPr>
      <w:rFonts w:ascii="Wingdings" w:hAnsi="Wingdings"/>
    </w:rPr>
  </w:style>
  <w:style w:type="character" w:styleId="1573">
    <w:name w:val="正文2 Char Char"/>
    <w:next w:val="1573"/>
    <w:link w:val="1118"/>
    <w:qFormat/>
    <w:rPr>
      <w:rFonts w:hint="eastAsia" w:ascii="方正仿宋_GB2312" w:eastAsia="方正仿宋_GB2312"/>
      <w:sz w:val="24"/>
    </w:rPr>
  </w:style>
  <w:style w:type="character" w:styleId="1574">
    <w:name w:val="WW8Num2z0"/>
    <w:next w:val="1574"/>
    <w:link w:val="1118"/>
    <w:qFormat/>
    <w:rPr>
      <w:rFonts w:ascii="Wingdings" w:hAnsi="Wingdings" w:cs="Symbol"/>
      <w:sz w:val="18"/>
      <w:szCs w:val="18"/>
    </w:rPr>
  </w:style>
  <w:style w:type="character" w:styleId="1575">
    <w:name w:val="mini-tree-nodetext2"/>
    <w:basedOn w:val="1128"/>
    <w:next w:val="1575"/>
    <w:link w:val="1118"/>
    <w:qFormat/>
  </w:style>
  <w:style w:type="character" w:styleId="1576">
    <w:name w:val="WW8Num8z2"/>
    <w:next w:val="1576"/>
    <w:link w:val="1118"/>
    <w:qFormat/>
    <w:rPr>
      <w:rFonts w:ascii="Symbol" w:hAnsi="Symbol" w:cs="Symbol"/>
      <w:sz w:val="18"/>
      <w:szCs w:val="18"/>
    </w:rPr>
  </w:style>
  <w:style w:type="character" w:styleId="1577">
    <w:name w:val="before"/>
    <w:basedOn w:val="1128"/>
    <w:next w:val="1577"/>
    <w:link w:val="1118"/>
    <w:qFormat/>
  </w:style>
  <w:style w:type="character" w:styleId="1578">
    <w:name w:val="WW8Num39z0"/>
    <w:next w:val="1578"/>
    <w:link w:val="1118"/>
    <w:qFormat/>
    <w:rPr>
      <w:rFonts w:ascii="Wingdings" w:hAnsi="Wingdings" w:cs="Symbol"/>
      <w:sz w:val="18"/>
      <w:szCs w:val="18"/>
    </w:rPr>
  </w:style>
  <w:style w:type="character" w:styleId="1579">
    <w:name w:val="first-child"/>
    <w:basedOn w:val="1128"/>
    <w:next w:val="1579"/>
    <w:link w:val="1118"/>
    <w:qFormat/>
  </w:style>
  <w:style w:type="character" w:styleId="1580">
    <w:name w:val="WW8Num6z0"/>
    <w:next w:val="1580"/>
    <w:link w:val="1118"/>
    <w:qFormat/>
    <w:rPr>
      <w:rFonts w:ascii="Wingdings" w:hAnsi="Wingdings" w:cs="Symbol"/>
      <w:sz w:val="18"/>
      <w:szCs w:val="18"/>
    </w:rPr>
  </w:style>
  <w:style w:type="character" w:styleId="1581">
    <w:name w:val="icon501"/>
    <w:next w:val="1581"/>
    <w:link w:val="1118"/>
    <w:qFormat/>
    <w:rPr>
      <w:color w:val="a6a6a6"/>
      <w:sz w:val="27"/>
      <w:szCs w:val="27"/>
    </w:rPr>
  </w:style>
  <w:style w:type="character" w:styleId="1582">
    <w:name w:val="WW8Num36z0"/>
    <w:next w:val="1582"/>
    <w:link w:val="1118"/>
    <w:qFormat/>
    <w:rPr>
      <w:rFonts w:ascii="Wingdings" w:hAnsi="Wingdings" w:cs="Symbol"/>
      <w:sz w:val="18"/>
      <w:szCs w:val="18"/>
    </w:rPr>
  </w:style>
  <w:style w:type="character" w:styleId="1583">
    <w:name w:val="range-menu-item-main-content"/>
    <w:basedOn w:val="1128"/>
    <w:next w:val="1583"/>
    <w:link w:val="1118"/>
    <w:qFormat/>
  </w:style>
  <w:style w:type="character" w:styleId="1584">
    <w:name w:val="WW8Num37z2"/>
    <w:next w:val="1584"/>
    <w:link w:val="1118"/>
    <w:qFormat/>
    <w:rPr>
      <w:rFonts w:ascii="Symbol" w:hAnsi="Symbol" w:cs="Symbol"/>
      <w:sz w:val="18"/>
      <w:szCs w:val="18"/>
    </w:rPr>
  </w:style>
  <w:style w:type="character" w:styleId="1585">
    <w:name w:val="first-child1"/>
    <w:basedOn w:val="1128"/>
    <w:next w:val="1585"/>
    <w:link w:val="1118"/>
    <w:qFormat/>
  </w:style>
  <w:style w:type="character" w:styleId="1586">
    <w:name w:val="默认段落字体1"/>
    <w:next w:val="1586"/>
    <w:link w:val="1118"/>
    <w:qFormat/>
  </w:style>
  <w:style w:type="character" w:styleId="1587">
    <w:name w:val="active__1oyv"/>
    <w:next w:val="1587"/>
    <w:link w:val="1118"/>
    <w:qFormat/>
    <w:rPr>
      <w:color w:val="383838"/>
    </w:rPr>
  </w:style>
  <w:style w:type="character" w:styleId="1588">
    <w:name w:val="WW8Num36z1"/>
    <w:next w:val="1588"/>
    <w:link w:val="1118"/>
    <w:qFormat/>
    <w:rPr>
      <w:rFonts w:ascii="Microsoft JhengHei Light" w:hAnsi="Microsoft JhengHei Light" w:cs="Symbol"/>
      <w:sz w:val="18"/>
      <w:szCs w:val="18"/>
    </w:rPr>
  </w:style>
  <w:style w:type="character" w:styleId="1589">
    <w:name w:val="icon499"/>
    <w:next w:val="1589"/>
    <w:link w:val="1118"/>
    <w:qFormat/>
    <w:rPr>
      <w:color w:val="a6a6a6"/>
      <w:sz w:val="27"/>
      <w:szCs w:val="27"/>
    </w:rPr>
  </w:style>
  <w:style w:type="character" w:styleId="1590">
    <w:name w:val="main1"/>
    <w:next w:val="1590"/>
    <w:link w:val="1118"/>
    <w:qFormat/>
    <w:rPr>
      <w:rFonts w:ascii="汉仪雅酷黑简" w:hAnsi="汉仪雅酷黑简" w:eastAsia="宋体"/>
      <w:b/>
      <w:sz w:val="21"/>
      <w:szCs w:val="21"/>
      <w:lang w:val="en-US" w:eastAsia="zh-CN" w:bidi="ar-SA"/>
    </w:rPr>
  </w:style>
  <w:style w:type="character" w:styleId="1591">
    <w:name w:val="first-child2"/>
    <w:basedOn w:val="1128"/>
    <w:next w:val="1591"/>
    <w:link w:val="1118"/>
    <w:qFormat/>
  </w:style>
  <w:style w:type="character" w:styleId="1592">
    <w:name w:val="文档结构图 字符1"/>
    <w:next w:val="1592"/>
    <w:link w:val="1118"/>
    <w:uiPriority w:val="99"/>
    <w:semiHidden/>
    <w:qFormat/>
    <w:rPr>
      <w:rFonts w:ascii="Times New Roman" w:hAnsi="Times New Roman" w:eastAsia="方正仿宋_GBK" w:cs="Times New Roman"/>
      <w:sz w:val="24"/>
      <w:szCs w:val="24"/>
      <w:shd w:val="clear" w:color="auto" w:fill="000080"/>
    </w:rPr>
  </w:style>
  <w:style w:type="character" w:styleId="1593">
    <w:name w:val="icon500"/>
    <w:basedOn w:val="1128"/>
    <w:next w:val="1593"/>
    <w:link w:val="1118"/>
    <w:qFormat/>
  </w:style>
  <w:style w:type="character" w:styleId="1594">
    <w:name w:val="WW8Num15z2"/>
    <w:next w:val="1594"/>
    <w:link w:val="1118"/>
    <w:qFormat/>
    <w:rPr>
      <w:rFonts w:ascii="Symbol" w:hAnsi="Symbol" w:cs="Symbol"/>
      <w:sz w:val="18"/>
      <w:szCs w:val="18"/>
    </w:rPr>
  </w:style>
  <w:style w:type="character" w:styleId="1595">
    <w:name w:val="range-menu-item-main-content1"/>
    <w:basedOn w:val="1128"/>
    <w:next w:val="1595"/>
    <w:link w:val="1118"/>
    <w:qFormat/>
  </w:style>
  <w:style w:type="character" w:styleId="1596">
    <w:name w:val="WW8Num3z0"/>
    <w:next w:val="1596"/>
    <w:link w:val="1118"/>
    <w:qFormat/>
    <w:rPr>
      <w:rFonts w:ascii="Wingdings" w:hAnsi="Wingdings" w:cs="Symbol"/>
      <w:sz w:val="18"/>
      <w:szCs w:val="18"/>
    </w:rPr>
  </w:style>
  <w:style w:type="character" w:styleId="1597">
    <w:name w:val="overdue"/>
    <w:basedOn w:val="1128"/>
    <w:next w:val="1597"/>
    <w:link w:val="1118"/>
    <w:qFormat/>
  </w:style>
  <w:style w:type="character" w:styleId="1598">
    <w:name w:val="正文文本 字符1"/>
    <w:next w:val="1598"/>
    <w:link w:val="1118"/>
    <w:semiHidden/>
    <w:qFormat/>
    <w:rPr>
      <w:rFonts w:ascii="Times New Roman" w:hAnsi="Times New Roman" w:eastAsia="方正仿宋_GBK" w:cs="Times New Roman"/>
      <w:sz w:val="24"/>
      <w:szCs w:val="20"/>
    </w:rPr>
  </w:style>
  <w:style w:type="character" w:styleId="1599">
    <w:name w:val="overdue2"/>
    <w:basedOn w:val="1128"/>
    <w:next w:val="1599"/>
    <w:link w:val="1118"/>
    <w:qFormat/>
  </w:style>
  <w:style w:type="character" w:styleId="1600">
    <w:name w:val="表头样式 Char"/>
    <w:next w:val="1600"/>
    <w:link w:val="1118"/>
    <w:qFormat/>
    <w:rPr>
      <w:rFonts w:ascii="Arial" w:hAnsi="Arial" w:cs="Arial"/>
      <w:b/>
      <w:sz w:val="21"/>
      <w:szCs w:val="21"/>
    </w:rPr>
  </w:style>
  <w:style w:type="character" w:styleId="1601">
    <w:name w:val="dls-icon[data-role=icon]"/>
    <w:next w:val="1601"/>
    <w:link w:val="1118"/>
    <w:qFormat/>
    <w:rPr>
      <w:sz w:val="24"/>
      <w:szCs w:val="24"/>
    </w:rPr>
  </w:style>
  <w:style w:type="character" w:styleId="1602">
    <w:name w:val="maintext1"/>
    <w:next w:val="1602"/>
    <w:link w:val="1118"/>
    <w:qFormat/>
    <w:rPr>
      <w:rFonts w:ascii="Arial" w:hAnsi="Arial" w:cs="Arial"/>
      <w:color w:val="000000"/>
      <w:sz w:val="18"/>
      <w:szCs w:val="18"/>
    </w:rPr>
  </w:style>
  <w:style w:type="character" w:styleId="1603">
    <w:name w:val="icon502"/>
    <w:next w:val="1603"/>
    <w:link w:val="1118"/>
    <w:qFormat/>
    <w:rPr>
      <w:color w:val="a6a6a6"/>
      <w:sz w:val="27"/>
      <w:szCs w:val="27"/>
    </w:rPr>
  </w:style>
  <w:style w:type="character" w:styleId="1604">
    <w:name w:val="tw4winMark"/>
    <w:next w:val="1604"/>
    <w:link w:val="1118"/>
    <w:qFormat/>
    <w:rPr>
      <w:rFonts w:ascii="Courier New" w:hAnsi="Courier New" w:cs="Courier New"/>
      <w:vanish/>
      <w:color w:val="800080"/>
      <w:vertAlign w:val="subscript"/>
    </w:rPr>
  </w:style>
  <w:style w:type="character" w:styleId="1605">
    <w:name w:val="列表段落 字符"/>
    <w:next w:val="1605"/>
    <w:link w:val="1606"/>
    <w:qFormat/>
    <w:rPr>
      <w:szCs w:val="24"/>
    </w:rPr>
  </w:style>
  <w:style w:type="paragraph" w:styleId="1606">
    <w:name w:val="列表段落1"/>
    <w:basedOn w:val="1118"/>
    <w:next w:val="1606"/>
    <w:link w:val="1605"/>
    <w:qFormat/>
    <w:pPr>
      <w:ind w:firstLine="420"/>
    </w:pPr>
    <w:rPr>
      <w:rFonts w:ascii="等线" w:hAnsi="等线" w:eastAsia="等线" w:cs="Times New Roman"/>
    </w:rPr>
  </w:style>
  <w:style w:type="character" w:styleId="1607">
    <w:name w:val="称呼 Char1"/>
    <w:next w:val="1607"/>
    <w:link w:val="1118"/>
    <w:qFormat/>
    <w:rPr>
      <w:sz w:val="21"/>
    </w:rPr>
  </w:style>
  <w:style w:type="character" w:styleId="1608">
    <w:name w:val="批注主题 Char3"/>
    <w:next w:val="1608"/>
    <w:link w:val="1118"/>
    <w:uiPriority w:val="99"/>
    <w:qFormat/>
    <w:rPr>
      <w:rFonts w:ascii="Times New Roman" w:hAnsi="Times New Roman" w:eastAsia="宋体" w:cs="Times New Roman"/>
      <w:b/>
      <w:bCs/>
      <w:szCs w:val="24"/>
      <w:lang w:val="zh-CN"/>
    </w:rPr>
  </w:style>
  <w:style w:type="character" w:styleId="1609">
    <w:name w:val="正文Normal Char"/>
    <w:next w:val="1609"/>
    <w:link w:val="1118"/>
    <w:qFormat/>
    <w:rPr>
      <w:rFonts w:ascii="Arial" w:hAnsi="Arial" w:cs="Arial"/>
      <w:sz w:val="24"/>
      <w:szCs w:val="24"/>
    </w:rPr>
  </w:style>
  <w:style w:type="character" w:styleId="1610">
    <w:name w:val="定制正文 Arial 小四 首行缩进:  0.74 厘米 行距: 1.5 倍行距1 + 宋体 Char"/>
    <w:next w:val="1610"/>
    <w:link w:val="1611"/>
    <w:qFormat/>
    <w:rPr>
      <w:rFonts w:ascii="Arial" w:hAnsi="Arial" w:cs="宋体"/>
      <w:bCs/>
      <w:szCs w:val="21"/>
    </w:rPr>
  </w:style>
  <w:style w:type="paragraph" w:styleId="1611">
    <w:name w:val="定制正文 Arial 小四 首行缩进:  0.74 厘米 行距: 1.5 倍行距1 + 宋体"/>
    <w:basedOn w:val="1118"/>
    <w:next w:val="1611"/>
    <w:link w:val="1610"/>
    <w:qFormat/>
    <w:pPr>
      <w:ind w:firstLine="420"/>
      <w:spacing w:line="360" w:lineRule="auto"/>
    </w:pPr>
    <w:rPr>
      <w:rFonts w:ascii="Arial" w:hAnsi="Arial" w:eastAsia="等线" w:cs="宋体"/>
      <w:bCs/>
      <w:szCs w:val="21"/>
    </w:rPr>
  </w:style>
  <w:style w:type="character" w:styleId="1612">
    <w:name w:val="WW8Num16z1"/>
    <w:next w:val="1612"/>
    <w:link w:val="1118"/>
    <w:qFormat/>
    <w:rPr>
      <w:rFonts w:ascii="Wingdings" w:hAnsi="Wingdings"/>
    </w:rPr>
  </w:style>
  <w:style w:type="character" w:styleId="1613">
    <w:name w:val="Indent Normal Char1"/>
    <w:next w:val="1613"/>
    <w:link w:val="1614"/>
    <w:qFormat/>
    <w:rPr>
      <w:sz w:val="24"/>
      <w:szCs w:val="24"/>
    </w:rPr>
  </w:style>
  <w:style w:type="paragraph" w:styleId="1614">
    <w:name w:val="Indent Normal"/>
    <w:basedOn w:val="1118"/>
    <w:next w:val="1614"/>
    <w:link w:val="1613"/>
    <w:qFormat/>
    <w:pPr>
      <w:ind w:firstLine="150"/>
      <w:spacing w:line="360" w:lineRule="auto"/>
    </w:pPr>
    <w:rPr>
      <w:rFonts w:ascii="等线" w:hAnsi="等线" w:eastAsia="等线" w:cs="Times New Roman"/>
      <w:sz w:val="24"/>
    </w:rPr>
  </w:style>
  <w:style w:type="character" w:styleId="1615">
    <w:name w:val="WW8Num7z2"/>
    <w:next w:val="1615"/>
    <w:link w:val="1118"/>
    <w:qFormat/>
    <w:rPr>
      <w:rFonts w:ascii="Symbol" w:hAnsi="Symbol" w:cs="Symbol"/>
      <w:sz w:val="18"/>
      <w:szCs w:val="18"/>
    </w:rPr>
  </w:style>
  <w:style w:type="character" w:styleId="1616">
    <w:name w:val="正文-new Char"/>
    <w:next w:val="1616"/>
    <w:link w:val="1617"/>
    <w:qFormat/>
    <w:rPr>
      <w:rFonts w:ascii="宋体" w:hAnsi="宋体" w:cs="宋体"/>
      <w:szCs w:val="21"/>
    </w:rPr>
  </w:style>
  <w:style w:type="paragraph" w:styleId="1617">
    <w:name w:val="正文-new"/>
    <w:basedOn w:val="1118"/>
    <w:next w:val="1617"/>
    <w:link w:val="1616"/>
    <w:qFormat/>
    <w:pPr>
      <w:ind w:firstLine="425"/>
      <w:spacing w:line="360" w:lineRule="auto"/>
    </w:pPr>
    <w:rPr>
      <w:rFonts w:ascii="宋体" w:hAnsi="宋体" w:eastAsia="等线" w:cs="宋体"/>
      <w:szCs w:val="21"/>
    </w:rPr>
  </w:style>
  <w:style w:type="character" w:styleId="1618">
    <w:name w:val="WW8Num24z0"/>
    <w:next w:val="1618"/>
    <w:link w:val="1118"/>
    <w:qFormat/>
    <w:rPr>
      <w:rFonts w:ascii="Wingdings" w:hAnsi="Wingdings" w:cs="Symbol"/>
      <w:sz w:val="18"/>
      <w:szCs w:val="18"/>
    </w:rPr>
  </w:style>
  <w:style w:type="character" w:styleId="1619">
    <w:name w:val="_正文段落 Char"/>
    <w:next w:val="1619"/>
    <w:link w:val="1118"/>
    <w:qFormat/>
    <w:rPr>
      <w:sz w:val="24"/>
      <w:szCs w:val="24"/>
    </w:rPr>
  </w:style>
  <w:style w:type="character" w:styleId="1620">
    <w:name w:val="WW8Num33z2"/>
    <w:next w:val="1620"/>
    <w:link w:val="1118"/>
    <w:qFormat/>
    <w:rPr>
      <w:rFonts w:ascii="Symbol" w:hAnsi="Symbol" w:cs="Symbol"/>
      <w:sz w:val="18"/>
      <w:szCs w:val="18"/>
    </w:rPr>
  </w:style>
  <w:style w:type="character" w:styleId="1621">
    <w:name w:val="样式 宋体 小四 段前: 7.8 磅 行距: 1.5 倍行距 Char"/>
    <w:next w:val="1621"/>
    <w:link w:val="1622"/>
    <w:qFormat/>
    <w:rPr>
      <w:rFonts w:ascii="宋体" w:hAnsi="宋体"/>
      <w:szCs w:val="21"/>
    </w:rPr>
  </w:style>
  <w:style w:type="paragraph" w:styleId="1622">
    <w:name w:val="样式 宋体 小四 段前: 7.8 磅 行距: 1.5 倍行距"/>
    <w:basedOn w:val="1118"/>
    <w:next w:val="1622"/>
    <w:link w:val="1621"/>
    <w:qFormat/>
    <w:pPr>
      <w:ind w:firstLine="420"/>
      <w:jc w:val="left"/>
      <w:spacing w:line="360" w:lineRule="auto"/>
    </w:pPr>
    <w:rPr>
      <w:rFonts w:ascii="宋体" w:hAnsi="宋体" w:eastAsia="等线" w:cs="Times New Roman"/>
      <w:szCs w:val="21"/>
    </w:rPr>
  </w:style>
  <w:style w:type="character" w:styleId="1623">
    <w:name w:val="WW8Num38z1"/>
    <w:next w:val="1623"/>
    <w:link w:val="1118"/>
    <w:qFormat/>
    <w:rPr>
      <w:rFonts w:ascii="Microsoft JhengHei Light" w:hAnsi="Microsoft JhengHei Light" w:cs="Symbol"/>
      <w:sz w:val="18"/>
      <w:szCs w:val="18"/>
    </w:rPr>
  </w:style>
  <w:style w:type="character" w:styleId="1624">
    <w:name w:val="表格样式 宋体 5号 Char"/>
    <w:next w:val="1624"/>
    <w:link w:val="1625"/>
    <w:qFormat/>
    <w:rPr>
      <w:rFonts w:ascii="宋体" w:hAnsi="宋体"/>
      <w:szCs w:val="21"/>
      <w:lang w:val="zh-CN"/>
    </w:rPr>
  </w:style>
  <w:style w:type="paragraph" w:styleId="1625">
    <w:name w:val="表格样式 宋体 5号"/>
    <w:basedOn w:val="1118"/>
    <w:next w:val="1625"/>
    <w:link w:val="1624"/>
    <w:qFormat/>
    <w:pPr>
      <w:jc w:val="left"/>
    </w:pPr>
    <w:rPr>
      <w:rFonts w:ascii="宋体" w:hAnsi="宋体" w:eastAsia="等线" w:cs="Times New Roman"/>
      <w:szCs w:val="21"/>
      <w:lang w:val="zh-CN"/>
    </w:rPr>
  </w:style>
  <w:style w:type="character" w:styleId="1626">
    <w:name w:val="WW8Num7z1"/>
    <w:next w:val="1626"/>
    <w:link w:val="1118"/>
    <w:qFormat/>
    <w:rPr>
      <w:rFonts w:ascii="Microsoft JhengHei Light" w:hAnsi="Microsoft JhengHei Light" w:cs="Symbol"/>
      <w:sz w:val="18"/>
      <w:szCs w:val="18"/>
    </w:rPr>
  </w:style>
  <w:style w:type="character" w:styleId="1627">
    <w:name w:val="样式 宋体 四号"/>
    <w:next w:val="1627"/>
    <w:link w:val="1118"/>
    <w:qFormat/>
    <w:rPr>
      <w:rFonts w:ascii="宋体" w:hAnsi="宋体" w:eastAsia="方正仿宋_GB2312"/>
      <w:sz w:val="28"/>
    </w:rPr>
  </w:style>
  <w:style w:type="character" w:styleId="1628">
    <w:name w:val="WW8Num17z2"/>
    <w:next w:val="1628"/>
    <w:link w:val="1118"/>
    <w:qFormat/>
    <w:rPr>
      <w:rFonts w:ascii="Symbol" w:hAnsi="Symbol" w:cs="Symbol"/>
      <w:sz w:val="18"/>
      <w:szCs w:val="18"/>
    </w:rPr>
  </w:style>
  <w:style w:type="character" w:styleId="1629">
    <w:name w:val="我的正文 Char"/>
    <w:next w:val="1629"/>
    <w:link w:val="1630"/>
    <w:qFormat/>
    <w:rPr>
      <w:rFonts w:ascii="Arial" w:hAnsi="Arial"/>
      <w:sz w:val="24"/>
      <w:szCs w:val="18"/>
    </w:rPr>
  </w:style>
  <w:style w:type="paragraph" w:styleId="1630">
    <w:name w:val="我的正文"/>
    <w:basedOn w:val="1118"/>
    <w:next w:val="1630"/>
    <w:link w:val="1629"/>
    <w:qFormat/>
    <w:pPr>
      <w:ind w:firstLine="200"/>
      <w:spacing w:line="360" w:lineRule="auto"/>
      <w:widowControl/>
    </w:pPr>
    <w:rPr>
      <w:rFonts w:ascii="Arial" w:hAnsi="Arial" w:eastAsia="等线" w:cs="Times New Roman"/>
      <w:sz w:val="24"/>
      <w:szCs w:val="18"/>
    </w:rPr>
  </w:style>
  <w:style w:type="character" w:styleId="1631">
    <w:name w:val="WW8Num10z1"/>
    <w:next w:val="1631"/>
    <w:link w:val="1118"/>
    <w:qFormat/>
    <w:rPr>
      <w:rFonts w:ascii="Microsoft JhengHei Light" w:hAnsi="Microsoft JhengHei Light" w:cs="Symbol"/>
      <w:sz w:val="18"/>
      <w:szCs w:val="18"/>
    </w:rPr>
  </w:style>
  <w:style w:type="character" w:styleId="1632">
    <w:name w:val="脚注文本 字符"/>
    <w:next w:val="1632"/>
    <w:link w:val="1118"/>
    <w:qFormat/>
    <w:rPr>
      <w:rFonts w:ascii="Times New Roman" w:hAnsi="Times New Roman" w:eastAsia="宋体" w:cs="Times New Roman"/>
      <w:sz w:val="18"/>
      <w:szCs w:val="18"/>
    </w:rPr>
  </w:style>
  <w:style w:type="character" w:styleId="1633">
    <w:name w:val="WW8Num27z0"/>
    <w:next w:val="1633"/>
    <w:link w:val="1118"/>
    <w:qFormat/>
    <w:rPr>
      <w:rFonts w:ascii="Wingdings" w:hAnsi="Wingdings" w:cs="Symbol"/>
      <w:sz w:val="18"/>
      <w:szCs w:val="18"/>
    </w:rPr>
  </w:style>
  <w:style w:type="character" w:styleId="1634">
    <w:name w:val="脚注文本 Char2"/>
    <w:next w:val="1634"/>
    <w:link w:val="1118"/>
    <w:qFormat/>
    <w:rPr>
      <w:rFonts w:ascii="Times New Roman" w:hAnsi="Times New Roman" w:eastAsia="宋体" w:cs="Times New Roman"/>
      <w:sz w:val="18"/>
      <w:szCs w:val="18"/>
    </w:rPr>
  </w:style>
  <w:style w:type="character" w:styleId="1635">
    <w:name w:val="WW8Num10z2"/>
    <w:next w:val="1635"/>
    <w:link w:val="1118"/>
    <w:qFormat/>
    <w:rPr>
      <w:rFonts w:ascii="Symbol" w:hAnsi="Symbol" w:cs="Symbol"/>
      <w:sz w:val="18"/>
      <w:szCs w:val="18"/>
    </w:rPr>
  </w:style>
  <w:style w:type="character" w:styleId="1636">
    <w:name w:val="HTML 地址 字符"/>
    <w:next w:val="1636"/>
    <w:link w:val="1118"/>
    <w:qFormat/>
    <w:rPr>
      <w:rFonts w:ascii="Times New Roman" w:hAnsi="Times New Roman" w:eastAsia="宋体" w:cs="Times New Roman"/>
      <w:i/>
      <w:iCs/>
      <w:szCs w:val="24"/>
    </w:rPr>
  </w:style>
  <w:style w:type="character" w:styleId="1637">
    <w:name w:val="pi1"/>
    <w:next w:val="1637"/>
    <w:link w:val="1118"/>
    <w:qFormat/>
    <w:rPr>
      <w:color w:val="0000ff"/>
    </w:rPr>
  </w:style>
  <w:style w:type="character" w:styleId="1638">
    <w:name w:val="HTML 地址 Char2"/>
    <w:next w:val="1638"/>
    <w:link w:val="1118"/>
    <w:qFormat/>
    <w:rPr>
      <w:i/>
      <w:iCs/>
      <w:szCs w:val="24"/>
    </w:rPr>
  </w:style>
  <w:style w:type="character" w:styleId="1639">
    <w:name w:val="WW-Absatz-Standardschriftart"/>
    <w:next w:val="1639"/>
    <w:link w:val="1118"/>
    <w:qFormat/>
  </w:style>
  <w:style w:type="character" w:styleId="1640">
    <w:name w:val="HTML 预设格式 字符"/>
    <w:next w:val="1640"/>
    <w:link w:val="1118"/>
    <w:qFormat/>
    <w:rPr>
      <w:rFonts w:ascii="Courier New" w:hAnsi="Courier New" w:eastAsia="宋体" w:cs="Courier New"/>
      <w:sz w:val="20"/>
      <w:szCs w:val="20"/>
    </w:rPr>
  </w:style>
  <w:style w:type="character" w:styleId="1641">
    <w:name w:val="WW8Num27z1"/>
    <w:next w:val="1641"/>
    <w:link w:val="1118"/>
    <w:qFormat/>
    <w:rPr>
      <w:rFonts w:ascii="Microsoft JhengHei Light" w:hAnsi="Microsoft JhengHei Light" w:cs="Symbol"/>
      <w:sz w:val="18"/>
      <w:szCs w:val="18"/>
    </w:rPr>
  </w:style>
  <w:style w:type="character" w:styleId="1642">
    <w:name w:val="HTML 预设格式 Char2"/>
    <w:next w:val="1642"/>
    <w:link w:val="1118"/>
    <w:qFormat/>
    <w:rPr>
      <w:rFonts w:ascii="Courier New" w:hAnsi="Courier New" w:cs="Courier New"/>
    </w:rPr>
  </w:style>
  <w:style w:type="character" w:styleId="1643">
    <w:name w:val="WW8Num20z2"/>
    <w:next w:val="1643"/>
    <w:link w:val="1118"/>
    <w:qFormat/>
    <w:rPr>
      <w:rFonts w:ascii="Symbol" w:hAnsi="Symbol" w:cs="Symbol"/>
      <w:sz w:val="18"/>
      <w:szCs w:val="18"/>
    </w:rPr>
  </w:style>
  <w:style w:type="character" w:styleId="1644">
    <w:name w:val="发布"/>
    <w:next w:val="1644"/>
    <w:link w:val="1118"/>
    <w:qFormat/>
    <w:rPr>
      <w:rFonts w:ascii="黑体" w:eastAsia="黑体"/>
      <w:spacing w:val="22"/>
      <w:position w:val="3"/>
      <w:sz w:val="28"/>
    </w:rPr>
  </w:style>
  <w:style w:type="character" w:styleId="1645">
    <w:name w:val="WW8Num29z0"/>
    <w:next w:val="1645"/>
    <w:link w:val="1118"/>
    <w:qFormat/>
    <w:rPr>
      <w:rFonts w:ascii="Wingdings" w:hAnsi="Wingdings" w:cs="Symbol"/>
      <w:sz w:val="18"/>
      <w:szCs w:val="18"/>
    </w:rPr>
  </w:style>
  <w:style w:type="character" w:styleId="1646">
    <w:name w:val="EmailStyle87"/>
    <w:next w:val="1646"/>
    <w:link w:val="1118"/>
    <w:qFormat/>
    <w:rPr>
      <w:rFonts w:ascii="Arial" w:hAnsi="Arial" w:eastAsia="宋体" w:cs="Arial"/>
      <w:color w:val="000000"/>
      <w:sz w:val="20"/>
    </w:rPr>
  </w:style>
  <w:style w:type="character" w:styleId="1647">
    <w:name w:val="WW8Num24z2"/>
    <w:next w:val="1647"/>
    <w:link w:val="1118"/>
    <w:qFormat/>
    <w:rPr>
      <w:rFonts w:ascii="Symbol" w:hAnsi="Symbol" w:cs="Symbol"/>
      <w:sz w:val="18"/>
      <w:szCs w:val="18"/>
    </w:rPr>
  </w:style>
  <w:style w:type="character" w:styleId="1648">
    <w:name w:val="EmailStyle88"/>
    <w:next w:val="1648"/>
    <w:link w:val="1118"/>
    <w:qFormat/>
    <w:rPr>
      <w:rFonts w:ascii="Arial" w:hAnsi="Arial" w:eastAsia="宋体" w:cs="Arial"/>
      <w:color w:val="000000"/>
      <w:sz w:val="20"/>
    </w:rPr>
  </w:style>
  <w:style w:type="character" w:styleId="1649">
    <w:name w:val="称呼 字符1"/>
    <w:next w:val="1649"/>
    <w:link w:val="1118"/>
    <w:qFormat/>
    <w:rPr>
      <w:rFonts w:ascii="Times New Roman" w:hAnsi="Times New Roman" w:eastAsia="宋体" w:cs="Times New Roman"/>
      <w:szCs w:val="24"/>
    </w:rPr>
  </w:style>
  <w:style w:type="character" w:styleId="1650">
    <w:name w:val="FA正文 Char Char"/>
    <w:next w:val="1650"/>
    <w:link w:val="1118"/>
    <w:qFormat/>
    <w:rPr>
      <w:rFonts w:hAnsi="宋体" w:cs="宋体"/>
      <w:sz w:val="24"/>
      <w:szCs w:val="21"/>
    </w:rPr>
  </w:style>
  <w:style w:type="character" w:styleId="1651">
    <w:name w:val="副标题 字符1"/>
    <w:next w:val="1651"/>
    <w:link w:val="1118"/>
    <w:qFormat/>
    <w:rPr>
      <w:b/>
      <w:bCs/>
      <w:sz w:val="32"/>
      <w:szCs w:val="32"/>
    </w:rPr>
  </w:style>
  <w:style w:type="character" w:styleId="1652">
    <w:name w:val="注释标题 字符"/>
    <w:next w:val="1652"/>
    <w:link w:val="1118"/>
    <w:qFormat/>
    <w:rPr>
      <w:rFonts w:ascii="Times New Roman" w:hAnsi="Times New Roman" w:eastAsia="宋体" w:cs="Times New Roman"/>
      <w:szCs w:val="24"/>
    </w:rPr>
  </w:style>
  <w:style w:type="character" w:styleId="1653">
    <w:name w:val="正文文本首行缩进 2 字符1"/>
    <w:basedOn w:val="1523"/>
    <w:next w:val="1653"/>
    <w:link w:val="1118"/>
    <w:qFormat/>
    <w:rPr>
      <w:rFonts w:ascii="Times New Roman" w:hAnsi="Times New Roman" w:eastAsia="宋体" w:cs="Times New Roman"/>
      <w:szCs w:val="24"/>
      <w:lang w:val="zh-CN" w:eastAsia="zh-CN"/>
    </w:rPr>
  </w:style>
  <w:style w:type="character" w:styleId="1654">
    <w:name w:val="注释标题 Char3"/>
    <w:next w:val="1654"/>
    <w:link w:val="1118"/>
    <w:qFormat/>
    <w:rPr>
      <w:szCs w:val="24"/>
    </w:rPr>
  </w:style>
  <w:style w:type="character" w:styleId="1655">
    <w:name w:val="Char Char312"/>
    <w:next w:val="1655"/>
    <w:link w:val="1118"/>
    <w:qFormat/>
    <w:rPr>
      <w:rFonts w:eastAsia="宋体"/>
      <w:sz w:val="21"/>
      <w:szCs w:val="24"/>
      <w:lang w:val="en-US" w:eastAsia="zh-CN" w:bidi="ar-SA"/>
    </w:rPr>
  </w:style>
  <w:style w:type="character" w:styleId="1656">
    <w:name w:val="EmailStyle127"/>
    <w:next w:val="1656"/>
    <w:link w:val="1118"/>
    <w:qFormat/>
    <w:rPr>
      <w:rFonts w:ascii="Arial" w:hAnsi="Arial" w:eastAsia="宋体" w:cs="Arial"/>
      <w:color w:val="000000"/>
      <w:sz w:val="20"/>
    </w:rPr>
  </w:style>
  <w:style w:type="character" w:styleId="1657">
    <w:name w:val="!BECC正文 Char"/>
    <w:next w:val="1657"/>
    <w:link w:val="1658"/>
    <w:qFormat/>
    <w:rPr>
      <w:sz w:val="24"/>
      <w:szCs w:val="24"/>
    </w:rPr>
  </w:style>
  <w:style w:type="paragraph" w:styleId="1658">
    <w:name w:val="!BECC正文"/>
    <w:basedOn w:val="1118"/>
    <w:next w:val="1658"/>
    <w:link w:val="1657"/>
    <w:qFormat/>
    <w:pPr>
      <w:contextualSpacing/>
      <w:ind w:firstLine="200"/>
      <w:spacing w:line="360" w:lineRule="auto"/>
      <w:tabs>
        <w:tab w:val="left" w:pos="0" w:leader="none"/>
      </w:tabs>
    </w:pPr>
    <w:rPr>
      <w:rFonts w:ascii="等线" w:hAnsi="等线" w:eastAsia="等线" w:cs="Times New Roman"/>
      <w:sz w:val="24"/>
    </w:rPr>
  </w:style>
  <w:style w:type="character" w:styleId="1659">
    <w:name w:val="EmailStyle128"/>
    <w:next w:val="1659"/>
    <w:link w:val="1118"/>
    <w:qFormat/>
    <w:rPr>
      <w:rFonts w:ascii="Arial" w:hAnsi="Arial" w:eastAsia="宋体" w:cs="Arial"/>
      <w:color w:val="000000"/>
      <w:sz w:val="20"/>
    </w:rPr>
  </w:style>
  <w:style w:type="character" w:styleId="1660">
    <w:name w:val="ordinary-span-edit2"/>
    <w:next w:val="1660"/>
    <w:link w:val="1118"/>
    <w:qFormat/>
  </w:style>
  <w:style w:type="character" w:styleId="1661">
    <w:name w:val="标题 2 Char1"/>
    <w:next w:val="1661"/>
    <w:link w:val="1118"/>
    <w:qFormat/>
    <w:rPr>
      <w:b/>
      <w:bCs/>
      <w:sz w:val="30"/>
      <w:szCs w:val="32"/>
    </w:rPr>
  </w:style>
  <w:style w:type="character" w:styleId="1662">
    <w:name w:val="!RepPar_alt+p Char"/>
    <w:next w:val="1662"/>
    <w:link w:val="1663"/>
    <w:qFormat/>
    <w:rPr>
      <w:sz w:val="24"/>
      <w:szCs w:val="24"/>
      <w:lang w:val="zh-CN"/>
    </w:rPr>
  </w:style>
  <w:style w:type="paragraph" w:styleId="1663">
    <w:name w:val="!RepPar_alt+p"/>
    <w:basedOn w:val="1118"/>
    <w:next w:val="1663"/>
    <w:link w:val="1662"/>
    <w:qFormat/>
    <w:pPr>
      <w:ind w:firstLine="200"/>
      <w:spacing w:line="360" w:lineRule="auto"/>
    </w:pPr>
    <w:rPr>
      <w:rFonts w:ascii="等线" w:hAnsi="等线" w:eastAsia="等线" w:cs="Times New Roman"/>
      <w:sz w:val="24"/>
      <w:lang w:val="zh-CN"/>
    </w:rPr>
  </w:style>
  <w:style w:type="character" w:styleId="1664">
    <w:name w:val="bz-content1"/>
    <w:next w:val="1664"/>
    <w:link w:val="1118"/>
    <w:qFormat/>
    <w:rPr>
      <w:sz w:val="20"/>
      <w:szCs w:val="20"/>
      <w:u w:val="none"/>
    </w:rPr>
  </w:style>
  <w:style w:type="character" w:styleId="1665">
    <w:name w:val="highlight1"/>
    <w:next w:val="1665"/>
    <w:link w:val="1118"/>
    <w:qFormat/>
    <w:rPr>
      <w:shd w:val="clear" w:color="auto" w:fill="ffff00"/>
    </w:rPr>
  </w:style>
  <w:style w:type="character" w:styleId="1666">
    <w:name w:val="Char Char3"/>
    <w:next w:val="1666"/>
    <w:link w:val="1118"/>
    <w:qFormat/>
    <w:rPr>
      <w:rFonts w:eastAsia="宋体"/>
      <w:sz w:val="21"/>
      <w:szCs w:val="24"/>
      <w:lang w:val="en-US" w:eastAsia="zh-CN" w:bidi="ar-SA"/>
    </w:rPr>
  </w:style>
  <w:style w:type="character" w:styleId="1667">
    <w:name w:val="highlight"/>
    <w:next w:val="1667"/>
    <w:link w:val="1118"/>
    <w:qFormat/>
  </w:style>
  <w:style w:type="character" w:styleId="1668">
    <w:name w:val="style12"/>
    <w:next w:val="1668"/>
    <w:link w:val="1118"/>
    <w:qFormat/>
  </w:style>
  <w:style w:type="character" w:styleId="1669">
    <w:name w:val="样式1 Char"/>
    <w:next w:val="1669"/>
    <w:link w:val="1670"/>
    <w:qFormat/>
    <w:rPr>
      <w:sz w:val="24"/>
      <w:szCs w:val="24"/>
    </w:rPr>
  </w:style>
  <w:style w:type="paragraph" w:styleId="1670">
    <w:name w:val="样式1"/>
    <w:basedOn w:val="1118"/>
    <w:next w:val="1670"/>
    <w:link w:val="1669"/>
    <w:qFormat/>
    <w:pPr>
      <w:ind w:firstLine="480"/>
      <w:spacing w:line="300" w:lineRule="auto"/>
    </w:pPr>
    <w:rPr>
      <w:rFonts w:ascii="等线" w:hAnsi="等线" w:eastAsia="等线" w:cs="Times New Roman"/>
      <w:sz w:val="24"/>
    </w:rPr>
  </w:style>
  <w:style w:type="character" w:styleId="1671">
    <w:name w:val="font201"/>
    <w:next w:val="1671"/>
    <w:link w:val="1118"/>
    <w:qFormat/>
    <w:rPr>
      <w:spacing w:val="300"/>
    </w:rPr>
  </w:style>
  <w:style w:type="character" w:styleId="1672">
    <w:name w:val="明显强调1"/>
    <w:next w:val="1672"/>
    <w:link w:val="1118"/>
    <w:qFormat/>
    <w:rPr>
      <w:i/>
      <w:iCs/>
      <w:color w:val="5b9bd5"/>
    </w:rPr>
  </w:style>
  <w:style w:type="character" w:styleId="1673">
    <w:name w:val="lawsitemtext1"/>
    <w:next w:val="1673"/>
    <w:link w:val="1118"/>
    <w:qFormat/>
    <w:rPr>
      <w:color w:val="696969"/>
      <w:spacing w:val="280"/>
      <w:sz w:val="21"/>
      <w:szCs w:val="21"/>
    </w:rPr>
  </w:style>
  <w:style w:type="character" w:styleId="1674">
    <w:name w:val="文字 Char Char"/>
    <w:next w:val="1674"/>
    <w:link w:val="1675"/>
    <w:qFormat/>
    <w:rPr>
      <w:rFonts w:ascii="方正楷体_GB2312" w:eastAsia="方正楷体_GB2312"/>
      <w:sz w:val="28"/>
    </w:rPr>
  </w:style>
  <w:style w:type="paragraph" w:styleId="1675">
    <w:name w:val="文字"/>
    <w:basedOn w:val="1118"/>
    <w:next w:val="1675"/>
    <w:link w:val="1674"/>
    <w:qFormat/>
    <w:pPr>
      <w:ind w:right="-210" w:firstLine="556"/>
      <w:spacing w:line="312" w:lineRule="auto"/>
      <w:tabs>
        <w:tab w:val="left" w:pos="8520" w:leader="none"/>
      </w:tabs>
    </w:pPr>
    <w:rPr>
      <w:rFonts w:ascii="方正楷体_GB2312" w:hAnsi="等线" w:eastAsia="方正楷体_GB2312" w:cs="Times New Roman"/>
      <w:sz w:val="28"/>
      <w:szCs w:val="22"/>
    </w:rPr>
  </w:style>
  <w:style w:type="character" w:styleId="1676">
    <w:name w:val="l151"/>
    <w:next w:val="1676"/>
    <w:link w:val="1118"/>
    <w:qFormat/>
  </w:style>
  <w:style w:type="character" w:styleId="1677">
    <w:name w:val="Char Char31"/>
    <w:next w:val="1677"/>
    <w:link w:val="1118"/>
    <w:qFormat/>
    <w:rPr>
      <w:rFonts w:eastAsia="宋体"/>
      <w:sz w:val="21"/>
      <w:szCs w:val="24"/>
      <w:lang w:val="en-US" w:eastAsia="zh-CN" w:bidi="ar-SA"/>
    </w:rPr>
  </w:style>
  <w:style w:type="character" w:styleId="1678">
    <w:name w:val="EmailStyle891"/>
    <w:next w:val="1678"/>
    <w:link w:val="1118"/>
    <w:qFormat/>
    <w:rPr>
      <w:rFonts w:ascii="Arial" w:hAnsi="Arial" w:eastAsia="宋体" w:cs="Arial"/>
      <w:color w:val="000000"/>
      <w:sz w:val="20"/>
    </w:rPr>
  </w:style>
  <w:style w:type="character" w:styleId="1679">
    <w:name w:val="一级条标题 Char"/>
    <w:next w:val="1679"/>
    <w:link w:val="1118"/>
    <w:qFormat/>
    <w:rPr>
      <w:rFonts w:ascii="黑体" w:hAnsi="Times New Roman" w:eastAsia="黑体" w:cs="Times New Roman"/>
      <w:szCs w:val="20"/>
    </w:rPr>
  </w:style>
  <w:style w:type="character" w:styleId="1680">
    <w:name w:val="EmailStyle901"/>
    <w:next w:val="1680"/>
    <w:link w:val="1118"/>
    <w:qFormat/>
    <w:rPr>
      <w:rFonts w:ascii="Arial" w:hAnsi="Arial" w:eastAsia="宋体" w:cs="Arial"/>
      <w:color w:val="000000"/>
      <w:sz w:val="20"/>
    </w:rPr>
  </w:style>
  <w:style w:type="character" w:styleId="1681">
    <w:name w:val="small1"/>
    <w:next w:val="1681"/>
    <w:link w:val="1118"/>
    <w:qFormat/>
    <w:rPr>
      <w:rFonts w:ascii="Verdana" w:hAnsi="Verdana"/>
      <w:sz w:val="18"/>
      <w:szCs w:val="18"/>
    </w:rPr>
  </w:style>
  <w:style w:type="character" w:styleId="1682">
    <w:name w:val="二级条标题 Char"/>
    <w:next w:val="1682"/>
    <w:link w:val="1118"/>
    <w:qFormat/>
    <w:rPr>
      <w:rFonts w:ascii="黑体" w:hAnsi="Times New Roman" w:eastAsia="黑体" w:cs="Times New Roman"/>
      <w:szCs w:val="20"/>
    </w:rPr>
  </w:style>
  <w:style w:type="character" w:styleId="1683">
    <w:name w:val="fnt1"/>
    <w:next w:val="1683"/>
    <w:link w:val="1118"/>
    <w:qFormat/>
    <w:rPr>
      <w:rFonts w:ascii="Verdana" w:hAnsi="Verdana"/>
      <w:color w:val="666666"/>
      <w:sz w:val="18"/>
      <w:szCs w:val="18"/>
    </w:rPr>
  </w:style>
  <w:style w:type="character" w:styleId="1684">
    <w:name w:val="三级条标题 Char"/>
    <w:next w:val="1684"/>
    <w:link w:val="1685"/>
    <w:qFormat/>
    <w:rPr>
      <w:rFonts w:ascii="黑体" w:eastAsia="黑体"/>
    </w:rPr>
  </w:style>
  <w:style w:type="paragraph" w:styleId="1685">
    <w:name w:val="三级条标题"/>
    <w:basedOn w:val="1353"/>
    <w:next w:val="1250"/>
    <w:link w:val="1684"/>
    <w:qFormat/>
    <w:pPr>
      <w:ind w:left="780" w:hanging="360"/>
      <w:tabs>
        <w:tab w:val="left" w:pos="567" w:leader="none"/>
        <w:tab w:val="left" w:pos="780" w:leader="none"/>
        <w:tab w:val="left" w:pos="1440" w:leader="none"/>
      </w:tabs>
      <w:outlineLvl w:val="4"/>
    </w:pPr>
  </w:style>
  <w:style w:type="character" w:styleId="1686">
    <w:name w:val="paragraph1 Char"/>
    <w:next w:val="1686"/>
    <w:link w:val="1687"/>
    <w:qFormat/>
    <w:rPr>
      <w:rFonts w:ascii="方正仿宋_GB2312" w:eastAsia="方正仿宋_GB2312"/>
      <w:sz w:val="28"/>
      <w:szCs w:val="24"/>
    </w:rPr>
  </w:style>
  <w:style w:type="paragraph" w:styleId="1687">
    <w:name w:val="paragraph1"/>
    <w:basedOn w:val="1118"/>
    <w:next w:val="1687"/>
    <w:link w:val="1686"/>
    <w:qFormat/>
    <w:pPr>
      <w:ind w:firstLine="200"/>
      <w:spacing w:line="360" w:lineRule="auto"/>
    </w:pPr>
    <w:rPr>
      <w:rFonts w:ascii="方正仿宋_GB2312" w:hAnsi="等线" w:eastAsia="方正仿宋_GB2312" w:cs="Times New Roman"/>
      <w:sz w:val="28"/>
    </w:rPr>
  </w:style>
  <w:style w:type="character" w:styleId="1688">
    <w:name w:val="注： Char"/>
    <w:next w:val="1688"/>
    <w:link w:val="1689"/>
    <w:qFormat/>
    <w:rPr>
      <w:rFonts w:ascii="宋体"/>
      <w:sz w:val="18"/>
    </w:rPr>
  </w:style>
  <w:style w:type="paragraph" w:styleId="1689">
    <w:name w:val="注："/>
    <w:next w:val="1250"/>
    <w:link w:val="1688"/>
    <w:qFormat/>
    <w:pPr>
      <w:ind w:left="840" w:hanging="420"/>
      <w:jc w:val="both"/>
      <w:widowControl w:val="off"/>
      <w:tabs>
        <w:tab w:val="left" w:pos="1200" w:leader="none"/>
      </w:tabs>
    </w:pPr>
    <w:rPr>
      <w:rFonts w:ascii="宋体" w:hAnsi="等线" w:eastAsia="等线" w:cs="Times New Roman"/>
      <w:sz w:val="18"/>
      <w:szCs w:val="22"/>
      <w:lang w:val="en-US" w:eastAsia="zh-CN" w:bidi="ar-SA"/>
    </w:rPr>
  </w:style>
  <w:style w:type="character" w:styleId="1690">
    <w:name w:val="EmailStyle1271"/>
    <w:next w:val="1690"/>
    <w:link w:val="1118"/>
    <w:qFormat/>
    <w:rPr>
      <w:rFonts w:ascii="Arial" w:hAnsi="Arial" w:eastAsia="宋体" w:cs="Arial"/>
      <w:color w:val="000000"/>
      <w:sz w:val="20"/>
    </w:rPr>
  </w:style>
  <w:style w:type="character" w:styleId="1691">
    <w:name w:val="WW-Absatz-Standardschriftart1111"/>
    <w:next w:val="1691"/>
    <w:link w:val="1118"/>
    <w:qFormat/>
  </w:style>
  <w:style w:type="character" w:styleId="1692">
    <w:name w:val="EmailStyle1281"/>
    <w:next w:val="1692"/>
    <w:link w:val="1118"/>
    <w:qFormat/>
    <w:rPr>
      <w:rFonts w:ascii="Arial" w:hAnsi="Arial" w:eastAsia="宋体" w:cs="Arial"/>
      <w:color w:val="000000"/>
      <w:sz w:val="20"/>
    </w:rPr>
  </w:style>
  <w:style w:type="character" w:styleId="1693">
    <w:name w:val="WW8Num1z7"/>
    <w:next w:val="1693"/>
    <w:link w:val="1118"/>
    <w:qFormat/>
    <w:rPr>
      <w:rFonts w:ascii="Wingdings" w:hAnsi="Wingdings"/>
    </w:rPr>
  </w:style>
  <w:style w:type="character" w:styleId="1694">
    <w:name w:val="EmailStyle170"/>
    <w:next w:val="1694"/>
    <w:link w:val="1118"/>
    <w:qFormat/>
    <w:rPr>
      <w:rFonts w:ascii="Arial" w:hAnsi="Arial" w:eastAsia="宋体" w:cs="Arial"/>
      <w:color w:val="000000"/>
      <w:sz w:val="20"/>
    </w:rPr>
  </w:style>
  <w:style w:type="character" w:styleId="1695">
    <w:name w:val="WW8Num19z2"/>
    <w:next w:val="1695"/>
    <w:link w:val="1118"/>
    <w:qFormat/>
    <w:rPr>
      <w:rFonts w:ascii="Symbol" w:hAnsi="Symbol" w:cs="Symbol"/>
      <w:sz w:val="18"/>
      <w:szCs w:val="18"/>
    </w:rPr>
  </w:style>
  <w:style w:type="character" w:styleId="1696">
    <w:name w:val="EmailStyle171"/>
    <w:next w:val="1696"/>
    <w:link w:val="1118"/>
    <w:qFormat/>
    <w:rPr>
      <w:rFonts w:ascii="Arial" w:hAnsi="Arial" w:eastAsia="宋体" w:cs="Arial"/>
      <w:color w:val="000000"/>
      <w:sz w:val="20"/>
    </w:rPr>
  </w:style>
  <w:style w:type="character" w:styleId="1697">
    <w:name w:val="WW8Num7z0"/>
    <w:next w:val="1697"/>
    <w:link w:val="1118"/>
    <w:qFormat/>
    <w:rPr>
      <w:rFonts w:ascii="Wingdings" w:hAnsi="Wingdings"/>
    </w:rPr>
  </w:style>
  <w:style w:type="character" w:styleId="1698">
    <w:name w:val="Char Char311"/>
    <w:next w:val="1698"/>
    <w:link w:val="1118"/>
    <w:qFormat/>
    <w:rPr>
      <w:rFonts w:eastAsia="宋体"/>
      <w:sz w:val="21"/>
      <w:szCs w:val="24"/>
      <w:lang w:val="en-US" w:eastAsia="zh-CN" w:bidi="ar-SA"/>
    </w:rPr>
  </w:style>
  <w:style w:type="character" w:styleId="1699">
    <w:name w:val="WW8Num25z1"/>
    <w:next w:val="1699"/>
    <w:link w:val="1118"/>
    <w:qFormat/>
    <w:rPr>
      <w:rFonts w:ascii="Microsoft JhengHei Light" w:hAnsi="Microsoft JhengHei Light" w:cs="Symbol"/>
      <w:sz w:val="18"/>
      <w:szCs w:val="18"/>
    </w:rPr>
  </w:style>
  <w:style w:type="character" w:styleId="1700">
    <w:name w:val="EmailStyle200"/>
    <w:next w:val="1700"/>
    <w:link w:val="1118"/>
    <w:qFormat/>
    <w:rPr>
      <w:rFonts w:ascii="Arial" w:hAnsi="Arial" w:eastAsia="宋体" w:cs="Arial"/>
      <w:color w:val="000000"/>
      <w:sz w:val="20"/>
    </w:rPr>
  </w:style>
  <w:style w:type="character" w:styleId="1701">
    <w:name w:val="WW8Num11z0"/>
    <w:next w:val="1701"/>
    <w:link w:val="1118"/>
    <w:qFormat/>
    <w:rPr>
      <w:rFonts w:ascii="Wingdings" w:hAnsi="Wingdings" w:cs="Symbol"/>
      <w:sz w:val="18"/>
      <w:szCs w:val="18"/>
    </w:rPr>
  </w:style>
  <w:style w:type="character" w:styleId="1702">
    <w:name w:val="EmailStyle201"/>
    <w:next w:val="1702"/>
    <w:link w:val="1118"/>
    <w:qFormat/>
    <w:rPr>
      <w:rFonts w:ascii="Arial" w:hAnsi="Arial" w:eastAsia="宋体" w:cs="Arial"/>
      <w:color w:val="000000"/>
      <w:sz w:val="20"/>
    </w:rPr>
  </w:style>
  <w:style w:type="character" w:styleId="1703">
    <w:name w:val="个人撰写风格"/>
    <w:next w:val="1703"/>
    <w:link w:val="1118"/>
    <w:qFormat/>
    <w:rPr>
      <w:rFonts w:ascii="Arial" w:hAnsi="Arial" w:eastAsia="宋体" w:cs="Arial"/>
      <w:color w:val="000000"/>
      <w:sz w:val="20"/>
    </w:rPr>
  </w:style>
  <w:style w:type="character" w:styleId="1704">
    <w:name w:val="zn2 Char"/>
    <w:next w:val="1704"/>
    <w:link w:val="1705"/>
    <w:qFormat/>
    <w:rPr>
      <w:rFonts w:ascii="华文楷体" w:hAnsi="Cambria" w:eastAsia="方正仿宋_GB2312"/>
      <w:b/>
      <w:bCs/>
      <w:sz w:val="32"/>
      <w:szCs w:val="32"/>
    </w:rPr>
  </w:style>
  <w:style w:type="paragraph" w:styleId="1705">
    <w:name w:val="zn2"/>
    <w:basedOn w:val="1120"/>
    <w:next w:val="1705"/>
    <w:link w:val="1704"/>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方正仿宋_GB2312" w:cs="Times New Roman"/>
      <w:bCs/>
      <w:sz w:val="32"/>
      <w:szCs w:val="32"/>
    </w:rPr>
  </w:style>
  <w:style w:type="character" w:styleId="1706">
    <w:name w:val="引用 字符1"/>
    <w:next w:val="1706"/>
    <w:link w:val="1118"/>
    <w:uiPriority w:val="99"/>
    <w:qFormat/>
    <w:rPr>
      <w:rFonts w:ascii="Times New Roman" w:hAnsi="Times New Roman" w:eastAsia="宋体" w:cs="Times New Roman"/>
      <w:i/>
      <w:iCs/>
      <w:color w:val="404040"/>
      <w:szCs w:val="24"/>
    </w:rPr>
  </w:style>
  <w:style w:type="character" w:styleId="1707">
    <w:name w:val="zn3 Char"/>
    <w:next w:val="1707"/>
    <w:link w:val="1708"/>
    <w:qFormat/>
    <w:rPr>
      <w:rFonts w:ascii="方正仿宋_GB2312" w:hAnsi="方正仿宋_GB2312" w:eastAsia="方正仿宋_GB2312"/>
      <w:b/>
      <w:bCs/>
      <w:sz w:val="32"/>
      <w:szCs w:val="32"/>
    </w:rPr>
  </w:style>
  <w:style w:type="paragraph" w:styleId="1708">
    <w:name w:val="zn3"/>
    <w:basedOn w:val="1121"/>
    <w:next w:val="1118"/>
    <w:link w:val="1707"/>
    <w:qFormat/>
    <w:pPr>
      <w:ind w:left="780" w:hanging="360"/>
      <w:jc w:val="left"/>
      <w:spacing w:before="0" w:after="0" w:line="560" w:lineRule="exact"/>
      <w:tabs>
        <w:tab w:val="left" w:pos="0" w:leader="none"/>
        <w:tab w:val="left" w:pos="425" w:leader="none"/>
        <w:tab w:val="left" w:pos="780" w:leader="none"/>
        <w:tab w:val="left" w:pos="1069" w:leader="none"/>
      </w:tabs>
    </w:pPr>
    <w:rPr>
      <w:rFonts w:ascii="方正仿宋_GB2312" w:hAnsi="方正仿宋_GB2312" w:eastAsia="方正仿宋_GB2312" w:cs="Times New Roman"/>
      <w:bCs/>
      <w:szCs w:val="32"/>
    </w:rPr>
  </w:style>
  <w:style w:type="character" w:styleId="1709">
    <w:name w:val="明显引用 字符"/>
    <w:next w:val="1709"/>
    <w:link w:val="1710"/>
    <w:qFormat/>
    <w:rPr>
      <w:b/>
      <w:bCs/>
      <w:i/>
      <w:iCs/>
      <w:color w:val="4f81bd"/>
      <w:sz w:val="22"/>
      <w:lang w:eastAsia="en-US" w:bidi="en-US"/>
    </w:rPr>
  </w:style>
  <w:style w:type="paragraph" w:styleId="1710">
    <w:name w:val="明显引用1"/>
    <w:basedOn w:val="1118"/>
    <w:next w:val="1118"/>
    <w:link w:val="1709"/>
    <w:qFormat/>
    <w:pPr>
      <w:ind w:left="936" w:right="936"/>
      <w:jc w:val="left"/>
      <w:spacing w:before="200" w:after="280" w:line="276" w:lineRule="auto"/>
      <w:widowControl/>
      <w:pBdr>
        <w:bottom w:val="single" w:color="4F81BD" w:sz="4" w:space="4"/>
      </w:pBdr>
    </w:pPr>
    <w:rPr>
      <w:rFonts w:ascii="等线" w:hAnsi="等线" w:eastAsia="等线" w:cs="Times New Roman"/>
      <w:b/>
      <w:bCs/>
      <w:i/>
      <w:iCs/>
      <w:color w:val="4f81bd"/>
      <w:sz w:val="22"/>
      <w:szCs w:val="22"/>
      <w:lang w:eastAsia="en-US" w:bidi="en-US"/>
    </w:rPr>
  </w:style>
  <w:style w:type="character" w:styleId="1711">
    <w:name w:val="标题 5 Char1"/>
    <w:next w:val="1711"/>
    <w:link w:val="1118"/>
    <w:qFormat/>
    <w:rPr>
      <w:b/>
      <w:bCs/>
      <w:sz w:val="28"/>
      <w:szCs w:val="28"/>
    </w:rPr>
  </w:style>
  <w:style w:type="character" w:styleId="1712">
    <w:name w:val="明显引用 字符1"/>
    <w:next w:val="1712"/>
    <w:link w:val="1118"/>
    <w:uiPriority w:val="99"/>
    <w:qFormat/>
    <w:rPr>
      <w:rFonts w:ascii="Times New Roman" w:hAnsi="Times New Roman" w:eastAsia="宋体" w:cs="Times New Roman"/>
      <w:i/>
      <w:iCs/>
      <w:color w:val="4f81bd"/>
      <w:szCs w:val="24"/>
    </w:rPr>
  </w:style>
  <w:style w:type="character" w:styleId="1713">
    <w:name w:val="标题 6 Char1"/>
    <w:next w:val="1713"/>
    <w:link w:val="1118"/>
    <w:qFormat/>
    <w:rPr>
      <w:rFonts w:ascii="Calibri Light" w:hAnsi="Calibri Light" w:eastAsia="宋体" w:cs="Times New Roman"/>
      <w:b/>
      <w:bCs/>
      <w:sz w:val="24"/>
      <w:szCs w:val="24"/>
    </w:rPr>
  </w:style>
  <w:style w:type="character" w:styleId="1714">
    <w:name w:val="明显引用 Char1"/>
    <w:next w:val="1714"/>
    <w:link w:val="1118"/>
    <w:uiPriority w:val="30"/>
    <w:qFormat/>
    <w:rPr>
      <w:i/>
      <w:iCs/>
      <w:color w:val="5b9bd5"/>
      <w:sz w:val="24"/>
    </w:rPr>
  </w:style>
  <w:style w:type="character" w:styleId="1715">
    <w:name w:val="标题 7 Char1"/>
    <w:next w:val="1715"/>
    <w:link w:val="1118"/>
    <w:qFormat/>
    <w:rPr>
      <w:b/>
      <w:bCs/>
      <w:sz w:val="24"/>
      <w:szCs w:val="24"/>
    </w:rPr>
  </w:style>
  <w:style w:type="character" w:styleId="1716">
    <w:name w:val="引用 字符"/>
    <w:next w:val="1716"/>
    <w:link w:val="1717"/>
    <w:qFormat/>
    <w:rPr>
      <w:i/>
      <w:iCs/>
      <w:color w:val="000000"/>
      <w:sz w:val="22"/>
      <w:lang w:eastAsia="en-US" w:bidi="en-US"/>
    </w:rPr>
  </w:style>
  <w:style w:type="paragraph" w:styleId="1717">
    <w:name w:val="引用1"/>
    <w:basedOn w:val="1118"/>
    <w:next w:val="1118"/>
    <w:link w:val="1716"/>
    <w:qFormat/>
    <w:pPr>
      <w:jc w:val="left"/>
      <w:spacing w:after="200" w:line="276" w:lineRule="auto"/>
      <w:widowControl/>
    </w:pPr>
    <w:rPr>
      <w:rFonts w:ascii="等线" w:hAnsi="等线" w:eastAsia="等线" w:cs="Times New Roman"/>
      <w:i/>
      <w:iCs/>
      <w:color w:val="000000"/>
      <w:sz w:val="22"/>
      <w:szCs w:val="22"/>
      <w:lang w:eastAsia="en-US" w:bidi="en-US"/>
    </w:rPr>
  </w:style>
  <w:style w:type="character" w:styleId="1718">
    <w:name w:val="标题 8 Char1"/>
    <w:next w:val="1718"/>
    <w:link w:val="1118"/>
    <w:qFormat/>
    <w:rPr>
      <w:rFonts w:ascii="Calibri Light" w:hAnsi="Calibri Light" w:eastAsia="宋体" w:cs="Times New Roman"/>
      <w:sz w:val="24"/>
      <w:szCs w:val="24"/>
    </w:rPr>
  </w:style>
  <w:style w:type="character" w:styleId="1719">
    <w:name w:val="不明显参考1"/>
    <w:next w:val="1719"/>
    <w:link w:val="1118"/>
    <w:qFormat/>
    <w:rPr>
      <w:smallCaps/>
      <w:color w:val="c0504d"/>
      <w:u w:val="single"/>
    </w:rPr>
  </w:style>
  <w:style w:type="character" w:styleId="1720">
    <w:name w:val="标题 9 Char1"/>
    <w:next w:val="1720"/>
    <w:link w:val="1118"/>
    <w:qFormat/>
    <w:rPr>
      <w:rFonts w:ascii="Calibri Light" w:hAnsi="Calibri Light" w:eastAsia="宋体" w:cs="Times New Roman"/>
      <w:sz w:val="21"/>
      <w:szCs w:val="21"/>
    </w:rPr>
  </w:style>
  <w:style w:type="character" w:styleId="1721">
    <w:name w:val="明显参考1"/>
    <w:next w:val="1721"/>
    <w:link w:val="1118"/>
    <w:qFormat/>
    <w:rPr>
      <w:b/>
      <w:bCs/>
      <w:smallCaps/>
      <w:color w:val="c0504d"/>
      <w:spacing w:val="5"/>
      <w:u w:val="single"/>
    </w:rPr>
  </w:style>
  <w:style w:type="character" w:styleId="1722">
    <w:name w:val="脚注文本 Char1"/>
    <w:next w:val="1722"/>
    <w:link w:val="1118"/>
    <w:semiHidden/>
    <w:qFormat/>
    <w:rPr>
      <w:sz w:val="18"/>
      <w:szCs w:val="18"/>
    </w:rPr>
  </w:style>
  <w:style w:type="character" w:styleId="1723">
    <w:name w:val="tpc_content1"/>
    <w:next w:val="1723"/>
    <w:link w:val="1118"/>
    <w:qFormat/>
    <w:rPr>
      <w:sz w:val="19"/>
      <w:szCs w:val="19"/>
    </w:rPr>
  </w:style>
  <w:style w:type="character" w:styleId="1724">
    <w:name w:val="日期 Char1"/>
    <w:next w:val="1724"/>
    <w:link w:val="1118"/>
    <w:qFormat/>
    <w:rPr>
      <w:sz w:val="21"/>
      <w:szCs w:val="24"/>
    </w:rPr>
  </w:style>
  <w:style w:type="character" w:styleId="1725">
    <w:name w:val="书籍标题1"/>
    <w:next w:val="1725"/>
    <w:link w:val="1118"/>
    <w:qFormat/>
    <w:rPr>
      <w:b/>
      <w:bCs/>
      <w:smallCaps/>
      <w:spacing w:val="5"/>
    </w:rPr>
  </w:style>
  <w:style w:type="character" w:styleId="1726">
    <w:name w:val="正文文本 2 Char1"/>
    <w:next w:val="1726"/>
    <w:link w:val="1118"/>
    <w:uiPriority w:val="99"/>
    <w:qFormat/>
    <w:rPr>
      <w:sz w:val="21"/>
      <w:szCs w:val="24"/>
    </w:rPr>
  </w:style>
  <w:style w:type="character" w:styleId="1727">
    <w:name w:val="short_text1"/>
    <w:next w:val="1727"/>
    <w:link w:val="1118"/>
    <w:qFormat/>
    <w:rPr>
      <w:sz w:val="26"/>
      <w:szCs w:val="26"/>
    </w:rPr>
  </w:style>
  <w:style w:type="character" w:styleId="1728">
    <w:name w:val="正文文本 3 Char1"/>
    <w:next w:val="1728"/>
    <w:link w:val="1118"/>
    <w:qFormat/>
    <w:rPr>
      <w:sz w:val="16"/>
      <w:szCs w:val="16"/>
    </w:rPr>
  </w:style>
  <w:style w:type="character" w:styleId="1729">
    <w:name w:val="ABC标题下的小点 Char"/>
    <w:next w:val="1729"/>
    <w:link w:val="1730"/>
    <w:qFormat/>
    <w:rPr>
      <w:rFonts w:ascii="宋体" w:hAnsi="宋体"/>
    </w:rPr>
  </w:style>
  <w:style w:type="paragraph" w:styleId="1730">
    <w:name w:val="ABC标题下的小点"/>
    <w:basedOn w:val="1118"/>
    <w:next w:val="1730"/>
    <w:link w:val="1729"/>
    <w:qFormat/>
    <w:pPr>
      <w:ind w:left="1190" w:hanging="567"/>
      <w:spacing w:line="360" w:lineRule="auto"/>
      <w:tabs>
        <w:tab w:val="left" w:pos="1260" w:leader="none"/>
      </w:tabs>
    </w:pPr>
    <w:rPr>
      <w:rFonts w:ascii="宋体" w:hAnsi="宋体" w:eastAsia="等线" w:cs="Times New Roman"/>
      <w:szCs w:val="22"/>
    </w:rPr>
  </w:style>
  <w:style w:type="character" w:styleId="1731">
    <w:name w:val="标题 Char1"/>
    <w:next w:val="1731"/>
    <w:link w:val="1118"/>
    <w:qFormat/>
    <w:rPr>
      <w:rFonts w:ascii="Calibri Light" w:hAnsi="Calibri Light" w:cs="Times New Roman"/>
      <w:b/>
      <w:bCs/>
      <w:sz w:val="32"/>
      <w:szCs w:val="32"/>
    </w:rPr>
  </w:style>
  <w:style w:type="character" w:styleId="1732">
    <w:name w:val="style21"/>
    <w:next w:val="1732"/>
    <w:link w:val="1118"/>
    <w:qFormat/>
    <w:rPr>
      <w:color w:val="000080"/>
    </w:rPr>
  </w:style>
  <w:style w:type="character" w:styleId="1733">
    <w:name w:val="注释标题 Char1"/>
    <w:next w:val="1733"/>
    <w:link w:val="1118"/>
    <w:qFormat/>
    <w:rPr>
      <w:sz w:val="21"/>
      <w:szCs w:val="24"/>
    </w:rPr>
  </w:style>
  <w:style w:type="character" w:styleId="1734">
    <w:name w:val="ns1"/>
    <w:next w:val="1734"/>
    <w:link w:val="1118"/>
    <w:qFormat/>
    <w:rPr>
      <w:color w:val="ff0000"/>
    </w:rPr>
  </w:style>
  <w:style w:type="character" w:styleId="1735">
    <w:name w:val="zn1 Char"/>
    <w:next w:val="1735"/>
    <w:link w:val="1736"/>
    <w:qFormat/>
    <w:rPr>
      <w:rFonts w:ascii="黑体" w:hAnsi="方正仿宋_GB2312" w:eastAsia="黑体"/>
      <w:bCs/>
      <w:sz w:val="36"/>
      <w:szCs w:val="32"/>
      <w:lang w:val="zh-CN"/>
    </w:rPr>
  </w:style>
  <w:style w:type="paragraph" w:styleId="1736">
    <w:name w:val="zn1"/>
    <w:basedOn w:val="1119"/>
    <w:next w:val="1736"/>
    <w:link w:val="1735"/>
    <w:qFormat/>
    <w:pPr>
      <w:jc w:val="left"/>
      <w:keepLines/>
      <w:spacing w:line="560" w:lineRule="exact"/>
      <w:tabs>
        <w:tab w:val="left" w:pos="0" w:leader="none"/>
      </w:tabs>
    </w:pPr>
    <w:rPr>
      <w:rFonts w:ascii="黑体" w:hAnsi="方正仿宋_GB2312" w:eastAsia="黑体" w:cs="Times New Roman"/>
      <w:bCs/>
      <w:sz w:val="36"/>
      <w:szCs w:val="32"/>
      <w:lang w:val="zh-CN"/>
    </w:rPr>
  </w:style>
  <w:style w:type="character" w:styleId="1737">
    <w:name w:val="hilite2"/>
    <w:next w:val="1737"/>
    <w:link w:val="1118"/>
    <w:qFormat/>
  </w:style>
  <w:style w:type="character" w:styleId="1738">
    <w:name w:val="WC三级 Char"/>
    <w:next w:val="1738"/>
    <w:link w:val="1739"/>
    <w:qFormat/>
    <w:rPr>
      <w:b/>
      <w:sz w:val="32"/>
      <w:lang w:val="zh-CN"/>
    </w:rPr>
  </w:style>
  <w:style w:type="paragraph" w:styleId="1739">
    <w:name w:val="WC三级"/>
    <w:basedOn w:val="1121"/>
    <w:next w:val="1739"/>
    <w:link w:val="1738"/>
    <w:qFormat/>
    <w:pPr>
      <w:ind w:left="1069" w:hanging="709"/>
      <w:spacing w:before="0" w:after="0" w:line="240" w:lineRule="auto"/>
      <w:tabs>
        <w:tab w:val="left" w:pos="0" w:leader="none"/>
        <w:tab w:val="left" w:pos="1069" w:leader="none"/>
      </w:tabs>
    </w:pPr>
    <w:rPr>
      <w:rFonts w:ascii="等线" w:hAnsi="等线" w:eastAsia="等线" w:cs="Times New Roman"/>
      <w:szCs w:val="22"/>
      <w:lang w:val="zh-CN"/>
    </w:rPr>
  </w:style>
  <w:style w:type="character" w:styleId="1740">
    <w:name w:val="个人答复风格"/>
    <w:next w:val="1740"/>
    <w:link w:val="1118"/>
    <w:qFormat/>
    <w:rPr>
      <w:rFonts w:ascii="Arial" w:hAnsi="Arial" w:eastAsia="宋体" w:cs="Arial"/>
      <w:color w:val="000000"/>
      <w:sz w:val="20"/>
    </w:rPr>
  </w:style>
  <w:style w:type="character" w:styleId="1741">
    <w:name w:val="WC二级 Char"/>
    <w:next w:val="1741"/>
    <w:link w:val="1742"/>
    <w:qFormat/>
    <w:rPr>
      <w:rFonts w:ascii="Arial" w:hAnsi="Arial" w:eastAsia="黑体"/>
      <w:b/>
      <w:sz w:val="32"/>
      <w:lang w:val="zh-CN"/>
    </w:rPr>
  </w:style>
  <w:style w:type="paragraph" w:styleId="1742">
    <w:name w:val="WC二级"/>
    <w:basedOn w:val="1120"/>
    <w:next w:val="1742"/>
    <w:link w:val="1741"/>
    <w:qFormat/>
    <w:pPr>
      <w:ind w:left="567" w:hanging="567"/>
      <w:jc w:val="both"/>
      <w:spacing w:line="240" w:lineRule="auto"/>
      <w:tabs>
        <w:tab w:val="left" w:pos="0" w:leader="none"/>
        <w:tab w:val="left" w:pos="567" w:leader="none"/>
      </w:tabs>
    </w:pPr>
    <w:rPr>
      <w:rFonts w:ascii="Arial" w:eastAsia="黑体" w:cs="Times New Roman"/>
      <w:sz w:val="32"/>
      <w:szCs w:val="22"/>
      <w:lang w:val="zh-CN"/>
    </w:rPr>
  </w:style>
  <w:style w:type="character" w:styleId="1743">
    <w:name w:val="b1"/>
    <w:next w:val="1743"/>
    <w:link w:val="1118"/>
    <w:qFormat/>
    <w:rPr>
      <w:rFonts w:ascii="Courier New" w:hAnsi="Courier New" w:cs="Courier New"/>
      <w:b/>
      <w:bCs/>
      <w:color w:val="ff0000"/>
      <w:u w:val="none"/>
    </w:rPr>
  </w:style>
  <w:style w:type="character" w:styleId="1744">
    <w:name w:val="样式sjw Char"/>
    <w:next w:val="1744"/>
    <w:link w:val="1745"/>
    <w:qFormat/>
    <w:rPr>
      <w:rFonts w:ascii="宋体" w:hAnsi="宋体"/>
      <w:caps/>
      <w:color w:val="000000"/>
      <w:sz w:val="18"/>
      <w:szCs w:val="18"/>
      <w:shd w:val="pct10" w:color="auto" w:fill="auto"/>
      <w:lang w:val="zh-CN"/>
    </w:rPr>
  </w:style>
  <w:style w:type="paragraph" w:styleId="1745">
    <w:name w:val="样式sjw"/>
    <w:basedOn w:val="1118"/>
    <w:next w:val="1745"/>
    <w:link w:val="1744"/>
    <w:qFormat/>
    <w:pPr>
      <w:jc w:val="left"/>
      <w:shd w:val="pct10" w:color="auto" w:fill="auto"/>
      <w:widowControl/>
    </w:pPr>
    <w:rPr>
      <w:rFonts w:ascii="宋体" w:hAnsi="宋体" w:eastAsia="等线" w:cs="Times New Roman"/>
      <w:caps/>
      <w:color w:val="000000"/>
      <w:sz w:val="18"/>
      <w:szCs w:val="18"/>
      <w:lang w:val="zh-CN"/>
    </w:rPr>
  </w:style>
  <w:style w:type="character" w:styleId="1746">
    <w:name w:val="myp1111"/>
    <w:next w:val="1746"/>
    <w:link w:val="1118"/>
    <w:qFormat/>
    <w:rPr>
      <w:rFonts w:ascii="汉仪雅酷黑简" w:hAnsi="汉仪雅酷黑简"/>
      <w:color w:val="000000"/>
      <w:sz w:val="20"/>
      <w:szCs w:val="20"/>
      <w:u w:val="none"/>
    </w:rPr>
  </w:style>
  <w:style w:type="character" w:styleId="1747">
    <w:name w:val="faqa1"/>
    <w:next w:val="1747"/>
    <w:link w:val="1118"/>
    <w:qFormat/>
    <w:rPr>
      <w:rFonts w:hint="eastAsia" w:ascii="微软雅黑" w:hAnsi="微软雅黑" w:eastAsia="微软雅黑"/>
      <w:b/>
      <w:bCs/>
      <w:sz w:val="27"/>
      <w:szCs w:val="27"/>
    </w:rPr>
  </w:style>
  <w:style w:type="character" w:styleId="1748">
    <w:name w:val="表头文字(同正文大小) Char"/>
    <w:next w:val="1748"/>
    <w:link w:val="1749"/>
    <w:qFormat/>
    <w:rPr>
      <w:rFonts w:eastAsia="黑体"/>
      <w:lang w:eastAsia="en-US"/>
    </w:rPr>
  </w:style>
  <w:style w:type="paragraph" w:styleId="1749">
    <w:name w:val="表头文字(同正文大小)"/>
    <w:basedOn w:val="1118"/>
    <w:next w:val="1749"/>
    <w:link w:val="1748"/>
    <w:qFormat/>
    <w:pPr>
      <w:jc w:val="center"/>
      <w:spacing w:line="264" w:lineRule="auto"/>
    </w:pPr>
    <w:rPr>
      <w:rFonts w:ascii="等线" w:hAnsi="等线" w:eastAsia="黑体" w:cs="Times New Roman"/>
      <w:szCs w:val="22"/>
      <w:lang w:eastAsia="en-US"/>
    </w:rPr>
  </w:style>
  <w:style w:type="character" w:styleId="1750">
    <w:name w:val="faqq1"/>
    <w:next w:val="1750"/>
    <w:link w:val="1118"/>
    <w:qFormat/>
    <w:rPr>
      <w:rFonts w:hint="eastAsia" w:ascii="微软雅黑" w:hAnsi="微软雅黑" w:eastAsia="微软雅黑"/>
      <w:sz w:val="24"/>
      <w:szCs w:val="24"/>
    </w:rPr>
  </w:style>
  <w:style w:type="character" w:styleId="1751">
    <w:name w:val="表格 Char"/>
    <w:next w:val="1751"/>
    <w:link w:val="1118"/>
    <w:qFormat/>
    <w:rPr>
      <w:rFonts w:ascii="Times New Roman" w:hAnsi="Times New Roman" w:eastAsia="宋体" w:cs="Times New Roman"/>
      <w:sz w:val="24"/>
      <w:szCs w:val="24"/>
    </w:rPr>
  </w:style>
  <w:style w:type="character" w:styleId="1752">
    <w:name w:val="题注 Char1"/>
    <w:next w:val="1752"/>
    <w:link w:val="1118"/>
    <w:qFormat/>
    <w:rPr>
      <w:rFonts w:ascii="Arial" w:hAnsi="Arial" w:eastAsia="黑体" w:cs="Arial"/>
      <w:sz w:val="20"/>
      <w:szCs w:val="20"/>
    </w:rPr>
  </w:style>
  <w:style w:type="character" w:styleId="1753">
    <w:name w:val="未处理的提及1"/>
    <w:next w:val="1753"/>
    <w:link w:val="1118"/>
    <w:uiPriority w:val="99"/>
    <w:unhideWhenUsed/>
    <w:qFormat/>
    <w:rPr>
      <w:color w:val="605e5c"/>
      <w:shd w:val="clear" w:color="auto" w:fill="e1dfdd"/>
    </w:rPr>
  </w:style>
  <w:style w:type="character" w:styleId="1754">
    <w:name w:val="Char Char32"/>
    <w:next w:val="1754"/>
    <w:link w:val="1118"/>
    <w:qFormat/>
    <w:rPr>
      <w:rFonts w:eastAsia="宋体"/>
      <w:sz w:val="21"/>
      <w:szCs w:val="24"/>
      <w:lang w:val="en-US" w:eastAsia="zh-CN" w:bidi="ar-SA"/>
    </w:rPr>
  </w:style>
  <w:style w:type="character" w:styleId="1755">
    <w:name w:val="WW8Num22z1"/>
    <w:next w:val="1755"/>
    <w:link w:val="1118"/>
    <w:qFormat/>
    <w:rPr>
      <w:rFonts w:ascii="Microsoft JhengHei Light" w:hAnsi="Microsoft JhengHei Light" w:cs="Symbol"/>
      <w:sz w:val="18"/>
      <w:szCs w:val="18"/>
    </w:rPr>
  </w:style>
  <w:style w:type="character" w:styleId="1756">
    <w:name w:val="正文文本缩进 字符1"/>
    <w:next w:val="1756"/>
    <w:link w:val="1118"/>
    <w:semiHidden/>
    <w:qFormat/>
    <w:rPr>
      <w:rFonts w:ascii="方正仿宋_GBK" w:hAnsi="Times New Roman" w:eastAsia="方正仿宋_GBK" w:cs="Times New Roman"/>
      <w:sz w:val="32"/>
      <w:szCs w:val="20"/>
    </w:rPr>
  </w:style>
  <w:style w:type="character" w:styleId="1757">
    <w:name w:val="WW8Num38z2"/>
    <w:next w:val="1757"/>
    <w:link w:val="1118"/>
    <w:qFormat/>
    <w:rPr>
      <w:rFonts w:ascii="Symbol" w:hAnsi="Symbol" w:cs="Symbol"/>
      <w:sz w:val="18"/>
      <w:szCs w:val="18"/>
    </w:rPr>
  </w:style>
  <w:style w:type="character" w:styleId="1758">
    <w:name w:val="样式 加粗"/>
    <w:next w:val="1758"/>
    <w:link w:val="1118"/>
    <w:qFormat/>
    <w:rPr>
      <w:rFonts w:hint="eastAsia" w:ascii="宋体" w:hAnsi="宋体" w:eastAsia="宋体"/>
      <w:b/>
      <w:bCs/>
      <w:lang w:val="en-US" w:eastAsia="zh-CN" w:bidi="ar-SA"/>
    </w:rPr>
  </w:style>
  <w:style w:type="character" w:styleId="1759">
    <w:name w:val="WW8Num18z2"/>
    <w:next w:val="1759"/>
    <w:link w:val="1118"/>
    <w:qFormat/>
    <w:rPr>
      <w:rFonts w:ascii="Symbol" w:hAnsi="Symbol" w:cs="Symbol"/>
      <w:sz w:val="18"/>
      <w:szCs w:val="18"/>
    </w:rPr>
  </w:style>
  <w:style w:type="character" w:styleId="1760">
    <w:name w:val="myp112"/>
    <w:next w:val="1760"/>
    <w:link w:val="1118"/>
    <w:qFormat/>
    <w:rPr>
      <w:color w:val="000000"/>
      <w:sz w:val="22"/>
      <w:szCs w:val="22"/>
      <w:u w:val="none"/>
    </w:rPr>
  </w:style>
  <w:style w:type="character" w:styleId="1761">
    <w:name w:val="fontstyle21"/>
    <w:next w:val="1761"/>
    <w:link w:val="1118"/>
    <w:qFormat/>
    <w:rPr>
      <w:rFonts w:ascii="Arial" w:hAnsi="Arial" w:cs="Arial"/>
      <w:color w:val="000000"/>
      <w:sz w:val="24"/>
      <w:szCs w:val="24"/>
    </w:rPr>
  </w:style>
  <w:style w:type="character" w:styleId="1762">
    <w:name w:val="WW8Num2z1"/>
    <w:next w:val="1762"/>
    <w:link w:val="1118"/>
    <w:qFormat/>
    <w:rPr>
      <w:rFonts w:ascii="Microsoft JhengHei Light" w:hAnsi="Microsoft JhengHei Light" w:cs="Symbol"/>
      <w:sz w:val="18"/>
      <w:szCs w:val="18"/>
    </w:rPr>
  </w:style>
  <w:style w:type="character" w:styleId="1763">
    <w:name w:val="日期 字符1"/>
    <w:next w:val="1763"/>
    <w:link w:val="1118"/>
    <w:semiHidden/>
    <w:qFormat/>
    <w:rPr>
      <w:rFonts w:ascii="Times New Roman" w:hAnsi="Times New Roman" w:eastAsia="方正仿宋_GBK" w:cs="Times New Roman"/>
      <w:szCs w:val="20"/>
    </w:rPr>
  </w:style>
  <w:style w:type="character" w:styleId="1764">
    <w:name w:val="正文首行缩进 2 Char1"/>
    <w:next w:val="1764"/>
    <w:link w:val="1118"/>
    <w:qFormat/>
    <w:rPr>
      <w:rFonts w:hint="eastAsia" w:ascii="方正仿宋_GBK" w:eastAsia="方正仿宋_GBK"/>
      <w:sz w:val="32"/>
      <w:szCs w:val="28"/>
    </w:rPr>
  </w:style>
  <w:style w:type="character" w:styleId="1765">
    <w:name w:val="WW8Num35z0"/>
    <w:next w:val="1765"/>
    <w:link w:val="1118"/>
    <w:qFormat/>
    <w:rPr>
      <w:rFonts w:ascii="Wingdings" w:hAnsi="Wingdings" w:cs="Symbol"/>
      <w:sz w:val="18"/>
      <w:szCs w:val="18"/>
    </w:rPr>
  </w:style>
  <w:style w:type="character" w:styleId="1766">
    <w:name w:val="WW8Num12z2"/>
    <w:next w:val="1766"/>
    <w:link w:val="1118"/>
    <w:qFormat/>
    <w:rPr>
      <w:rFonts w:ascii="Symbol" w:hAnsi="Symbol" w:cs="Symbol"/>
      <w:sz w:val="18"/>
      <w:szCs w:val="18"/>
    </w:rPr>
  </w:style>
  <w:style w:type="character" w:styleId="1767">
    <w:name w:val="WW8Num16z0"/>
    <w:next w:val="1767"/>
    <w:link w:val="1118"/>
    <w:qFormat/>
    <w:rPr>
      <w:rFonts w:ascii="Wingdings" w:hAnsi="Wingdings" w:cs="Symbol"/>
      <w:sz w:val="18"/>
      <w:szCs w:val="18"/>
    </w:rPr>
  </w:style>
  <w:style w:type="character" w:styleId="1768">
    <w:name w:val="Bid_正文 Char"/>
    <w:next w:val="1768"/>
    <w:link w:val="1118"/>
    <w:qFormat/>
    <w:rPr>
      <w:sz w:val="24"/>
    </w:rPr>
  </w:style>
  <w:style w:type="character" w:styleId="1769">
    <w:name w:val="WW8Num13z0"/>
    <w:next w:val="1769"/>
    <w:link w:val="1118"/>
    <w:qFormat/>
    <w:rPr>
      <w:rFonts w:ascii="Wingdings" w:hAnsi="Wingdings" w:cs="Symbol"/>
      <w:sz w:val="18"/>
      <w:szCs w:val="18"/>
    </w:rPr>
  </w:style>
  <w:style w:type="character" w:styleId="1770">
    <w:name w:val="WW8Num37z0"/>
    <w:next w:val="1770"/>
    <w:link w:val="1118"/>
    <w:qFormat/>
    <w:rPr>
      <w:rFonts w:ascii="Wingdings" w:hAnsi="Wingdings" w:cs="Symbol"/>
      <w:sz w:val="18"/>
      <w:szCs w:val="18"/>
    </w:rPr>
  </w:style>
  <w:style w:type="character" w:styleId="1771">
    <w:name w:val="WW8Num37z1"/>
    <w:next w:val="1771"/>
    <w:link w:val="1118"/>
    <w:qFormat/>
    <w:rPr>
      <w:rFonts w:ascii="Microsoft JhengHei Light" w:hAnsi="Microsoft JhengHei Light" w:cs="Symbol"/>
      <w:sz w:val="18"/>
      <w:szCs w:val="18"/>
    </w:rPr>
  </w:style>
  <w:style w:type="character" w:styleId="1772">
    <w:name w:val="WW8Num34z0"/>
    <w:next w:val="1772"/>
    <w:link w:val="1118"/>
    <w:qFormat/>
    <w:rPr>
      <w:rFonts w:ascii="Wingdings" w:hAnsi="Wingdings" w:cs="Symbol"/>
      <w:sz w:val="18"/>
      <w:szCs w:val="18"/>
    </w:rPr>
  </w:style>
  <w:style w:type="character" w:styleId="1773">
    <w:name w:val="WW8Num17z0"/>
    <w:next w:val="1773"/>
    <w:link w:val="1118"/>
    <w:qFormat/>
    <w:rPr>
      <w:rFonts w:ascii="Wingdings" w:hAnsi="Wingdings"/>
    </w:rPr>
  </w:style>
  <w:style w:type="character" w:styleId="1774">
    <w:name w:val="WW8Num15z0"/>
    <w:next w:val="1774"/>
    <w:link w:val="1118"/>
    <w:qFormat/>
    <w:rPr>
      <w:rFonts w:ascii="Wingdings" w:hAnsi="Wingdings" w:cs="Symbol"/>
      <w:sz w:val="18"/>
      <w:szCs w:val="18"/>
    </w:rPr>
  </w:style>
  <w:style w:type="character" w:styleId="1775">
    <w:name w:val="WW8Num28z1"/>
    <w:next w:val="1775"/>
    <w:link w:val="1118"/>
    <w:qFormat/>
    <w:rPr>
      <w:rFonts w:ascii="Microsoft JhengHei Light" w:hAnsi="Microsoft JhengHei Light" w:cs="Symbol"/>
      <w:sz w:val="18"/>
      <w:szCs w:val="18"/>
    </w:rPr>
  </w:style>
  <w:style w:type="character" w:styleId="1776">
    <w:name w:val="WW8Num4z0"/>
    <w:next w:val="1776"/>
    <w:link w:val="1118"/>
    <w:qFormat/>
    <w:rPr>
      <w:rFonts w:ascii="Wingdings" w:hAnsi="Wingdings" w:cs="Symbol"/>
      <w:sz w:val="18"/>
      <w:szCs w:val="18"/>
    </w:rPr>
  </w:style>
  <w:style w:type="character" w:styleId="1777">
    <w:name w:val="style101"/>
    <w:next w:val="1777"/>
    <w:link w:val="1118"/>
    <w:qFormat/>
    <w:rPr>
      <w:rFonts w:hint="eastAsia" w:ascii="宋体" w:hAnsi="宋体" w:eastAsia="宋体"/>
      <w:b/>
      <w:bCs/>
      <w:color w:val="ffffff"/>
      <w:sz w:val="21"/>
      <w:szCs w:val="21"/>
      <w:lang w:val="en-US" w:eastAsia="zh-CN" w:bidi="ar-SA"/>
    </w:rPr>
  </w:style>
  <w:style w:type="character" w:styleId="1778">
    <w:name w:val="WW8Num5z0"/>
    <w:next w:val="1778"/>
    <w:link w:val="1118"/>
    <w:qFormat/>
    <w:rPr>
      <w:rFonts w:ascii="Wingdings" w:hAnsi="Wingdings" w:cs="Symbol"/>
      <w:sz w:val="18"/>
      <w:szCs w:val="18"/>
    </w:rPr>
  </w:style>
  <w:style w:type="character" w:styleId="1779">
    <w:name w:val="无首行缩进正文 Char"/>
    <w:next w:val="1779"/>
    <w:link w:val="1118"/>
    <w:qFormat/>
  </w:style>
  <w:style w:type="character" w:styleId="1780">
    <w:name w:val="批注框文本 Char2"/>
    <w:next w:val="1780"/>
    <w:link w:val="1118"/>
    <w:qFormat/>
    <w:rPr>
      <w:rFonts w:ascii="Times New Roman" w:hAnsi="Times New Roman" w:eastAsia="方正仿宋_GBK" w:cs="Times New Roman"/>
      <w:sz w:val="18"/>
      <w:szCs w:val="18"/>
    </w:rPr>
  </w:style>
  <w:style w:type="character" w:styleId="1781">
    <w:name w:val="WW8Num29z2"/>
    <w:next w:val="1781"/>
    <w:link w:val="1118"/>
    <w:qFormat/>
    <w:rPr>
      <w:rFonts w:ascii="Symbol" w:hAnsi="Symbol" w:cs="Symbol"/>
      <w:sz w:val="18"/>
      <w:szCs w:val="18"/>
    </w:rPr>
  </w:style>
  <w:style w:type="character" w:styleId="1782">
    <w:name w:val="WW8Num23z2"/>
    <w:next w:val="1782"/>
    <w:link w:val="1118"/>
    <w:qFormat/>
    <w:rPr>
      <w:rFonts w:ascii="Symbol" w:hAnsi="Symbol" w:cs="Symbol"/>
      <w:sz w:val="18"/>
      <w:szCs w:val="18"/>
    </w:rPr>
  </w:style>
  <w:style w:type="character" w:styleId="1783">
    <w:name w:val="WW8Num19z0"/>
    <w:next w:val="1783"/>
    <w:link w:val="1118"/>
    <w:qFormat/>
    <w:rPr>
      <w:rFonts w:ascii="Wingdings" w:hAnsi="Wingdings" w:cs="Symbol"/>
      <w:sz w:val="18"/>
      <w:szCs w:val="18"/>
    </w:rPr>
  </w:style>
  <w:style w:type="character" w:styleId="1784">
    <w:name w:val="WW8Num22z2"/>
    <w:next w:val="1784"/>
    <w:link w:val="1118"/>
    <w:qFormat/>
    <w:rPr>
      <w:rFonts w:ascii="Symbol" w:hAnsi="Symbol" w:cs="Symbol"/>
      <w:sz w:val="18"/>
      <w:szCs w:val="18"/>
    </w:rPr>
  </w:style>
  <w:style w:type="character" w:styleId="1785">
    <w:name w:val="WW8Num24z1"/>
    <w:next w:val="1785"/>
    <w:link w:val="1118"/>
    <w:qFormat/>
    <w:rPr>
      <w:rFonts w:ascii="Microsoft JhengHei Light" w:hAnsi="Microsoft JhengHei Light" w:cs="Symbol"/>
      <w:sz w:val="18"/>
      <w:szCs w:val="18"/>
    </w:rPr>
  </w:style>
  <w:style w:type="character" w:styleId="1786">
    <w:name w:val="标题 7 字符1"/>
    <w:next w:val="1786"/>
    <w:link w:val="1118"/>
    <w:uiPriority w:val="9"/>
    <w:qFormat/>
    <w:rPr>
      <w:rFonts w:ascii="Times New Roman" w:hAnsi="Times New Roman" w:eastAsia="方正仿宋_GBK" w:cs="Times New Roman"/>
      <w:b/>
      <w:bCs/>
      <w:sz w:val="24"/>
      <w:szCs w:val="24"/>
    </w:rPr>
  </w:style>
  <w:style w:type="character" w:styleId="1787">
    <w:name w:val="标题 6 字符1"/>
    <w:next w:val="1787"/>
    <w:link w:val="1118"/>
    <w:uiPriority w:val="9"/>
    <w:qFormat/>
    <w:rPr>
      <w:rFonts w:ascii="仿宋" w:hAnsi="仿宋" w:eastAsia="仿宋"/>
      <w:bCs/>
      <w:sz w:val="32"/>
      <w:szCs w:val="32"/>
    </w:rPr>
  </w:style>
  <w:style w:type="character" w:styleId="1788">
    <w:name w:val="WW8Num39z1"/>
    <w:next w:val="1788"/>
    <w:link w:val="1118"/>
    <w:qFormat/>
    <w:rPr>
      <w:rFonts w:ascii="Microsoft JhengHei Light" w:hAnsi="Microsoft JhengHei Light" w:cs="Symbol"/>
      <w:sz w:val="18"/>
      <w:szCs w:val="18"/>
    </w:rPr>
  </w:style>
  <w:style w:type="character" w:styleId="1789">
    <w:name w:val="apple-style-span"/>
    <w:next w:val="1789"/>
    <w:link w:val="1118"/>
    <w:qFormat/>
  </w:style>
  <w:style w:type="character" w:styleId="1790">
    <w:name w:val="注×： Char"/>
    <w:next w:val="1790"/>
    <w:link w:val="1791"/>
    <w:qFormat/>
    <w:rPr>
      <w:rFonts w:ascii="宋体"/>
      <w:sz w:val="18"/>
    </w:rPr>
  </w:style>
  <w:style w:type="paragraph" w:styleId="1791">
    <w:name w:val="注×："/>
    <w:next w:val="1791"/>
    <w:link w:val="1790"/>
    <w:qFormat/>
    <w:pPr>
      <w:ind w:left="900" w:hanging="500"/>
      <w:jc w:val="both"/>
      <w:widowControl w:val="off"/>
      <w:tabs>
        <w:tab w:val="left" w:pos="630" w:leader="none"/>
        <w:tab w:val="left" w:pos="900" w:leader="none"/>
      </w:tabs>
    </w:pPr>
    <w:rPr>
      <w:rFonts w:ascii="宋体" w:hAnsi="等线" w:eastAsia="等线" w:cs="Times New Roman"/>
      <w:sz w:val="18"/>
      <w:szCs w:val="22"/>
      <w:lang w:val="en-US" w:eastAsia="zh-CN" w:bidi="ar-SA"/>
    </w:rPr>
  </w:style>
  <w:style w:type="character" w:styleId="1792">
    <w:name w:val="附录公式 Char"/>
    <w:next w:val="1792"/>
    <w:link w:val="1793"/>
    <w:qFormat/>
    <w:rPr>
      <w:rFonts w:ascii="宋体"/>
    </w:rPr>
  </w:style>
  <w:style w:type="paragraph" w:styleId="1793">
    <w:name w:val="附录公式"/>
    <w:basedOn w:val="1250"/>
    <w:next w:val="1250"/>
    <w:link w:val="1792"/>
    <w:qFormat/>
    <w:pPr>
      <w:ind w:firstLine="420"/>
      <w:tabs>
        <w:tab w:val="center" w:pos="4201" w:leader="none"/>
        <w:tab w:val="right" w:pos="9298" w:leader="dot"/>
      </w:tabs>
    </w:pPr>
    <w:rPr>
      <w:rFonts w:hAnsi="等线" w:eastAsia="等线" w:cs="Times New Roman"/>
      <w:szCs w:val="22"/>
    </w:rPr>
  </w:style>
  <w:style w:type="character" w:styleId="1794">
    <w:name w:val="附录图标题 Char"/>
    <w:next w:val="1794"/>
    <w:link w:val="1795"/>
    <w:qFormat/>
    <w:rPr>
      <w:rFonts w:ascii="黑体" w:eastAsia="黑体"/>
    </w:rPr>
  </w:style>
  <w:style w:type="paragraph" w:styleId="1795">
    <w:name w:val="附录图标题"/>
    <w:next w:val="1250"/>
    <w:link w:val="1794"/>
    <w:qFormat/>
    <w:pPr>
      <w:jc w:val="center"/>
    </w:pPr>
    <w:rPr>
      <w:rFonts w:ascii="黑体" w:hAnsi="等线" w:eastAsia="黑体" w:cs="Times New Roman"/>
      <w:sz w:val="21"/>
      <w:szCs w:val="22"/>
      <w:lang w:val="en-US" w:eastAsia="zh-CN" w:bidi="ar-SA"/>
    </w:rPr>
  </w:style>
  <w:style w:type="character" w:styleId="1796">
    <w:name w:val="附录章标题 Char"/>
    <w:next w:val="1796"/>
    <w:link w:val="1797"/>
    <w:qFormat/>
    <w:rPr>
      <w:rFonts w:ascii="黑体" w:eastAsia="黑体"/>
    </w:rPr>
  </w:style>
  <w:style w:type="paragraph" w:styleId="1797">
    <w:name w:val="附录章标题"/>
    <w:next w:val="1250"/>
    <w:link w:val="1796"/>
    <w:qFormat/>
    <w:pPr>
      <w:ind w:left="567" w:hanging="567"/>
      <w:jc w:val="both"/>
      <w:tabs>
        <w:tab w:val="left" w:pos="567" w:leader="none"/>
      </w:tabs>
      <w:outlineLvl w:val="1"/>
    </w:pPr>
    <w:rPr>
      <w:rFonts w:ascii="黑体" w:hAnsi="等线" w:eastAsia="黑体" w:cs="Times New Roman"/>
      <w:sz w:val="21"/>
      <w:szCs w:val="22"/>
      <w:lang w:val="en-US" w:eastAsia="zh-CN" w:bidi="ar-SA"/>
    </w:rPr>
  </w:style>
  <w:style w:type="character" w:styleId="1798">
    <w:name w:val="附录一级条标题 Char"/>
    <w:next w:val="1798"/>
    <w:link w:val="1799"/>
    <w:qFormat/>
    <w:rPr>
      <w:rFonts w:ascii="黑体" w:eastAsia="黑体"/>
    </w:rPr>
  </w:style>
  <w:style w:type="paragraph" w:styleId="1799">
    <w:name w:val="附录一级条标题"/>
    <w:basedOn w:val="1797"/>
    <w:next w:val="1250"/>
    <w:link w:val="1798"/>
    <w:qFormat/>
    <w:pPr>
      <w:ind w:left="0" w:firstLine="0"/>
      <w:tabs>
        <w:tab w:val="left" w:pos="567" w:leader="none"/>
      </w:tabs>
      <w:outlineLvl w:val="2"/>
    </w:pPr>
  </w:style>
  <w:style w:type="character" w:styleId="1800">
    <w:name w:val="首示例 Char"/>
    <w:next w:val="1800"/>
    <w:link w:val="1801"/>
    <w:qFormat/>
    <w:rPr>
      <w:rFonts w:ascii="宋体" w:hAnsi="宋体"/>
      <w:sz w:val="18"/>
      <w:szCs w:val="18"/>
    </w:rPr>
  </w:style>
  <w:style w:type="paragraph" w:styleId="1801">
    <w:name w:val="首示例"/>
    <w:next w:val="1250"/>
    <w:link w:val="1800"/>
    <w:qFormat/>
    <w:pPr>
      <w:ind w:left="900"/>
      <w:tabs>
        <w:tab w:val="left" w:pos="360" w:leader="none"/>
      </w:tabs>
    </w:pPr>
    <w:rPr>
      <w:rFonts w:ascii="宋体" w:hAnsi="宋体" w:eastAsia="等线" w:cs="Times New Roman"/>
      <w:sz w:val="18"/>
      <w:szCs w:val="18"/>
      <w:lang w:val="en-US" w:eastAsia="zh-CN" w:bidi="ar-SA"/>
    </w:rPr>
  </w:style>
  <w:style w:type="character" w:styleId="1802">
    <w:name w:val="无间隔 字符"/>
    <w:next w:val="1802"/>
    <w:link w:val="1803"/>
    <w:qFormat/>
    <w:rPr>
      <w:rFonts w:ascii="Calibri" w:hAnsi="Calibri"/>
    </w:rPr>
  </w:style>
  <w:style w:type="paragraph" w:styleId="1803">
    <w:name w:val="无间隔1"/>
    <w:next w:val="1803"/>
    <w:link w:val="1802"/>
    <w:qFormat/>
    <w:pPr>
      <w:jc w:val="both"/>
      <w:widowControl w:val="off"/>
    </w:pPr>
    <w:rPr>
      <w:rFonts w:ascii="Calibri" w:hAnsi="Calibri" w:eastAsia="等线" w:cs="Times New Roman"/>
      <w:sz w:val="21"/>
      <w:szCs w:val="22"/>
      <w:lang w:val="en-US" w:eastAsia="zh-CN" w:bidi="ar-SA"/>
    </w:rPr>
  </w:style>
  <w:style w:type="paragraph" w:styleId="1804">
    <w:name w:val="xl199"/>
    <w:basedOn w:val="1118"/>
    <w:next w:val="1804"/>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5">
    <w:name w:val="xl194"/>
    <w:basedOn w:val="1118"/>
    <w:next w:val="1805"/>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6">
    <w:name w:val="标准书眉一"/>
    <w:next w:val="1806"/>
    <w:link w:val="1118"/>
    <w:qFormat/>
    <w:pPr>
      <w:jc w:val="both"/>
    </w:pPr>
    <w:rPr>
      <w:rFonts w:ascii="Times New Roman" w:hAnsi="Times New Roman" w:eastAsia="宋体" w:cs="Times New Roman"/>
      <w:lang w:val="en-US" w:eastAsia="zh-CN" w:bidi="ar-SA"/>
    </w:rPr>
  </w:style>
  <w:style w:type="paragraph" w:styleId="1807">
    <w:name w:val="xl257"/>
    <w:basedOn w:val="1118"/>
    <w:next w:val="1807"/>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8">
    <w:name w:val="hands-on正文"/>
    <w:basedOn w:val="1118"/>
    <w:next w:val="1808"/>
    <w:link w:val="1118"/>
    <w:qFormat/>
    <w:pPr>
      <w:ind w:firstLine="420"/>
      <w:jc w:val="left"/>
      <w:spacing w:before="40" w:after="80" w:line="320" w:lineRule="exact"/>
    </w:pPr>
    <w:rPr>
      <w:rFonts w:ascii="宋体" w:hAnsi="宋体" w:cs="宋体"/>
      <w:color w:val="000000"/>
      <w:szCs w:val="20"/>
    </w:rPr>
  </w:style>
  <w:style w:type="paragraph" w:styleId="1809">
    <w:name w:val="标题3"/>
    <w:basedOn w:val="1121"/>
    <w:next w:val="1809"/>
    <w:link w:val="1118"/>
    <w:qFormat/>
    <w:pPr>
      <w:keepLines w:val="0"/>
      <w:keepNext w:val="0"/>
      <w:spacing w:before="0" w:after="0" w:line="360" w:lineRule="auto"/>
    </w:pPr>
    <w:rPr>
      <w:rFonts w:eastAsia="方正仿宋_GB2312"/>
      <w:b w:val="0"/>
      <w:bCs/>
      <w:sz w:val="30"/>
      <w:szCs w:val="32"/>
    </w:rPr>
  </w:style>
  <w:style w:type="paragraph" w:styleId="1810">
    <w:name w:val="xl195"/>
    <w:basedOn w:val="1118"/>
    <w:next w:val="1810"/>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1">
    <w:name w:val="三级无标题条"/>
    <w:basedOn w:val="1118"/>
    <w:next w:val="1811"/>
    <w:link w:val="1118"/>
    <w:qFormat/>
    <w:pPr>
      <w:ind w:hanging="420"/>
    </w:pPr>
  </w:style>
  <w:style w:type="paragraph" w:styleId="1812">
    <w:name w:val="列出段落3"/>
    <w:basedOn w:val="1118"/>
    <w:next w:val="1812"/>
    <w:link w:val="1118"/>
    <w:uiPriority w:val="99"/>
    <w:qFormat/>
    <w:pPr>
      <w:ind w:firstLine="420"/>
    </w:pPr>
    <w:rPr>
      <w:rFonts w:ascii="Calibri" w:hAnsi="Calibri"/>
      <w:szCs w:val="22"/>
    </w:rPr>
  </w:style>
  <w:style w:type="paragraph" w:styleId="1813">
    <w:name w:val="参考文献、索引标题"/>
    <w:basedOn w:val="1814"/>
    <w:next w:val="1118"/>
    <w:link w:val="1118"/>
    <w:qFormat/>
    <w:pPr>
      <w:spacing w:after="200"/>
      <w:tabs>
        <w:tab w:val="left" w:pos="425" w:leader="none"/>
      </w:tabs>
    </w:pPr>
    <w:rPr>
      <w:sz w:val="21"/>
    </w:rPr>
  </w:style>
  <w:style w:type="paragraph" w:styleId="1814">
    <w:name w:val="前言、引言标题"/>
    <w:next w:val="1118"/>
    <w:link w:val="1118"/>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815">
    <w:name w:val="xl281"/>
    <w:basedOn w:val="1118"/>
    <w:next w:val="1815"/>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6">
    <w:name w:val="小四缩进"/>
    <w:basedOn w:val="1118"/>
    <w:next w:val="1816"/>
    <w:link w:val="1118"/>
    <w:qFormat/>
    <w:pPr>
      <w:ind w:firstLine="480"/>
      <w:spacing w:line="360" w:lineRule="auto"/>
    </w:pPr>
    <w:rPr>
      <w:sz w:val="24"/>
    </w:rPr>
  </w:style>
  <w:style w:type="paragraph" w:styleId="1817">
    <w:name w:val="xl154"/>
    <w:basedOn w:val="1118"/>
    <w:next w:val="1817"/>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8">
    <w:name w:val="示例"/>
    <w:next w:val="1250"/>
    <w:link w:val="1118"/>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819">
    <w:name w:val="xl47"/>
    <w:basedOn w:val="1118"/>
    <w:next w:val="1819"/>
    <w:link w:val="1118"/>
    <w:qFormat/>
    <w:pPr>
      <w:jc w:val="center"/>
      <w:spacing w:before="100" w:beforeAutospacing="1" w:after="100" w:afterAutospacing="1"/>
      <w:widowControl/>
    </w:pPr>
    <w:rPr>
      <w:rFonts w:hint="eastAsia" w:ascii="黑体" w:hAnsi="Arial Black" w:eastAsia="黑体"/>
      <w:b/>
      <w:bCs/>
      <w:sz w:val="24"/>
    </w:rPr>
  </w:style>
  <w:style w:type="paragraph" w:styleId="1820">
    <w:name w:val="xl169"/>
    <w:basedOn w:val="1118"/>
    <w:next w:val="1820"/>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1">
    <w:name w:val="xl180"/>
    <w:basedOn w:val="1118"/>
    <w:next w:val="1821"/>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2">
    <w:name w:val="xl58"/>
    <w:basedOn w:val="1118"/>
    <w:next w:val="1822"/>
    <w:link w:val="11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color w:val="000000"/>
      <w:sz w:val="20"/>
      <w:szCs w:val="20"/>
    </w:rPr>
  </w:style>
  <w:style w:type="paragraph" w:styleId="1823">
    <w:name w:val="xl215"/>
    <w:basedOn w:val="1118"/>
    <w:next w:val="1823"/>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4">
    <w:name w:val="可研正文"/>
    <w:basedOn w:val="1118"/>
    <w:next w:val="1824"/>
    <w:link w:val="1118"/>
    <w:qFormat/>
    <w:pPr>
      <w:ind w:left="750" w:hanging="750"/>
      <w:spacing w:line="360" w:lineRule="auto"/>
      <w:tabs>
        <w:tab w:val="left" w:pos="987" w:leader="none"/>
      </w:tabs>
    </w:pPr>
    <w:rPr>
      <w:rFonts w:ascii="方正仿宋_GB2312" w:hAnsi="宋体" w:eastAsia="方正仿宋_GB2312"/>
      <w:bCs/>
      <w:sz w:val="28"/>
      <w:szCs w:val="28"/>
      <w:lang w:eastAsia="en-US"/>
    </w:rPr>
  </w:style>
  <w:style w:type="paragraph" w:styleId="1825">
    <w:name w:val="正文文本 31"/>
    <w:basedOn w:val="1118"/>
    <w:next w:val="1825"/>
    <w:link w:val="1118"/>
    <w:qFormat/>
    <w:rPr>
      <w:rFonts w:ascii="方正仿宋_GB2312" w:hAnsi="Arial" w:eastAsia="方正仿宋_GB2312"/>
      <w:sz w:val="32"/>
      <w:szCs w:val="20"/>
    </w:rPr>
  </w:style>
  <w:style w:type="paragraph" w:styleId="1826">
    <w:name w:val="xl171"/>
    <w:basedOn w:val="1118"/>
    <w:next w:val="1826"/>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7">
    <w:name w:val="实施日期"/>
    <w:basedOn w:val="1828"/>
    <w:next w:val="1827"/>
    <w:link w:val="1118"/>
    <w:qFormat/>
    <w:pPr>
      <w:ind w:left="2580" w:hanging="420"/>
      <w:jc w:val="right"/>
      <w:framePr w:hSpace="0" w:wrap="around" w:xAlign="right"/>
    </w:pPr>
  </w:style>
  <w:style w:type="paragraph" w:styleId="1828">
    <w:name w:val="发布日期"/>
    <w:next w:val="1828"/>
    <w:link w:val="1118"/>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829">
    <w:name w:val="xl30"/>
    <w:basedOn w:val="1118"/>
    <w:next w:val="1829"/>
    <w:link w:val="1118"/>
    <w:qFormat/>
    <w:pPr>
      <w:jc w:val="left"/>
      <w:spacing w:before="100" w:beforeAutospacing="1" w:after="100" w:afterAutospacing="1"/>
      <w:widowControl/>
    </w:pPr>
    <w:rPr>
      <w:rFonts w:ascii="Tahoma" w:hAnsi="Tahoma" w:eastAsia="Arial Black" w:cs="Tahoma"/>
      <w:sz w:val="16"/>
      <w:szCs w:val="16"/>
    </w:rPr>
  </w:style>
  <w:style w:type="paragraph" w:styleId="1830">
    <w:name w:val="xl309"/>
    <w:basedOn w:val="1118"/>
    <w:next w:val="1830"/>
    <w:link w:val="111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31">
    <w:name w:val="xl28"/>
    <w:basedOn w:val="1118"/>
    <w:next w:val="1831"/>
    <w:link w:val="1118"/>
    <w:qFormat/>
    <w:pPr>
      <w:jc w:val="left"/>
      <w:spacing w:before="100" w:beforeAutospacing="1" w:after="100" w:afterAutospacing="1"/>
      <w:widowControl/>
    </w:pPr>
    <w:rPr>
      <w:rFonts w:ascii="Tahoma" w:hAnsi="Tahoma" w:eastAsia="Arial Black" w:cs="Tahoma"/>
      <w:sz w:val="16"/>
      <w:szCs w:val="16"/>
    </w:rPr>
  </w:style>
  <w:style w:type="paragraph" w:styleId="1832">
    <w:name w:val="xl285"/>
    <w:basedOn w:val="1118"/>
    <w:next w:val="1832"/>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3">
    <w:name w:val="我的标题1"/>
    <w:basedOn w:val="1118"/>
    <w:next w:val="1833"/>
    <w:link w:val="1118"/>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834">
    <w:name w:val="无间隔11"/>
    <w:next w:val="1803"/>
    <w:link w:val="1118"/>
    <w:uiPriority w:val="1"/>
    <w:qFormat/>
    <w:rPr>
      <w:rFonts w:ascii="Calibri" w:hAnsi="Calibri" w:eastAsia="宋体" w:cs="Times New Roman"/>
      <w:sz w:val="22"/>
      <w:szCs w:val="22"/>
      <w:lang w:val="en-US" w:eastAsia="zh-CN" w:bidi="ar-SA"/>
    </w:rPr>
  </w:style>
  <w:style w:type="paragraph" w:styleId="1835">
    <w:name w:val="标准"/>
    <w:basedOn w:val="1118"/>
    <w:next w:val="1835"/>
    <w:link w:val="1118"/>
    <w:qFormat/>
    <w:pPr>
      <w:spacing w:line="240" w:lineRule="atLeast"/>
    </w:pPr>
    <w:rPr>
      <w:rFonts w:eastAsia="方正楷体_GB2312"/>
      <w:sz w:val="24"/>
      <w:szCs w:val="20"/>
    </w:rPr>
  </w:style>
  <w:style w:type="paragraph" w:styleId="1836">
    <w:name w:val="xl184"/>
    <w:basedOn w:val="1118"/>
    <w:next w:val="1836"/>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7">
    <w:name w:val="四级条标题"/>
    <w:basedOn w:val="1685"/>
    <w:next w:val="1250"/>
    <w:link w:val="1118"/>
    <w:qFormat/>
    <w:pPr>
      <w:ind w:left="2520" w:hanging="420"/>
      <w:tabs>
        <w:tab w:val="left" w:pos="567" w:leader="none"/>
        <w:tab w:val="left" w:pos="780" w:leader="none"/>
        <w:tab w:val="left" w:pos="1440" w:leader="none"/>
      </w:tabs>
      <w:outlineLvl w:val="5"/>
    </w:pPr>
  </w:style>
  <w:style w:type="paragraph" w:styleId="1838">
    <w:name w:val="正文首行缩进两字"/>
    <w:next w:val="1838"/>
    <w:link w:val="1118"/>
    <w:qFormat/>
    <w:pPr>
      <w:ind w:left="710"/>
      <w:jc w:val="both"/>
      <w:spacing w:line="300" w:lineRule="auto"/>
    </w:pPr>
    <w:rPr>
      <w:rFonts w:ascii="Times New Roman" w:hAnsi="Times New Roman" w:eastAsia="宋体" w:cs="Times New Roman"/>
      <w:szCs w:val="21"/>
      <w:lang w:val="en-US" w:eastAsia="zh-CN" w:bidi="ar-SA"/>
    </w:rPr>
  </w:style>
  <w:style w:type="paragraph" w:styleId="1839">
    <w:name w:val="xl276"/>
    <w:basedOn w:val="1118"/>
    <w:next w:val="1839"/>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0">
    <w:name w:val="xl315"/>
    <w:basedOn w:val="1118"/>
    <w:next w:val="1840"/>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41">
    <w:name w:val="xl73"/>
    <w:basedOn w:val="1118"/>
    <w:next w:val="1841"/>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Black" w:cs="Arial"/>
      <w:sz w:val="20"/>
      <w:szCs w:val="20"/>
    </w:rPr>
  </w:style>
  <w:style w:type="paragraph" w:styleId="1842">
    <w:name w:val="xl242"/>
    <w:basedOn w:val="1118"/>
    <w:next w:val="1842"/>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3">
    <w:name w:val="xl48"/>
    <w:basedOn w:val="1118"/>
    <w:next w:val="1843"/>
    <w:link w:val="11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Black" w:eastAsia="黑体"/>
      <w:sz w:val="20"/>
      <w:szCs w:val="20"/>
    </w:rPr>
  </w:style>
  <w:style w:type="paragraph" w:styleId="1844">
    <w:name w:val="数字编号列项（二级）"/>
    <w:next w:val="1844"/>
    <w:link w:val="1118"/>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845">
    <w:name w:val="正文(首行缩进)"/>
    <w:basedOn w:val="1118"/>
    <w:next w:val="1845"/>
    <w:link w:val="1118"/>
    <w:qFormat/>
    <w:pPr>
      <w:ind w:firstLine="480"/>
      <w:jc w:val="left"/>
      <w:spacing w:line="360" w:lineRule="auto"/>
    </w:pPr>
    <w:rPr>
      <w:rFonts w:ascii="方正楷体_GB2312" w:hAnsi="宋体" w:eastAsia="方正楷体_GB2312"/>
      <w:color w:val="000000"/>
      <w:sz w:val="24"/>
    </w:rPr>
  </w:style>
  <w:style w:type="paragraph" w:styleId="1846">
    <w:name w:val="批注主题2"/>
    <w:basedOn w:val="1156"/>
    <w:next w:val="1156"/>
    <w:link w:val="1118"/>
    <w:qFormat/>
    <w:rPr>
      <w:b/>
      <w:bCs/>
    </w:rPr>
  </w:style>
  <w:style w:type="paragraph" w:styleId="1847">
    <w:name w:val="xl32"/>
    <w:basedOn w:val="1118"/>
    <w:next w:val="1847"/>
    <w:link w:val="1118"/>
    <w:qFormat/>
    <w:pPr>
      <w:jc w:val="left"/>
      <w:spacing w:before="100" w:beforeAutospacing="1" w:after="100" w:afterAutospacing="1"/>
      <w:widowControl/>
    </w:pPr>
    <w:rPr>
      <w:rFonts w:ascii="Tahoma" w:hAnsi="Tahoma" w:eastAsia="Arial Black" w:cs="Tahoma"/>
      <w:sz w:val="16"/>
      <w:szCs w:val="16"/>
    </w:rPr>
  </w:style>
  <w:style w:type="paragraph" w:styleId="1848">
    <w:name w:val="普通(网站)2"/>
    <w:basedOn w:val="1118"/>
    <w:next w:val="1848"/>
    <w:link w:val="1118"/>
    <w:qFormat/>
    <w:pPr>
      <w:jc w:val="left"/>
      <w:spacing w:before="100" w:beforeAutospacing="1" w:after="100" w:afterAutospacing="1"/>
      <w:widowControl/>
    </w:pPr>
    <w:rPr>
      <w:rFonts w:ascii="宋体" w:hAnsi="宋体" w:cs="宋体"/>
      <w:color w:val="000000"/>
      <w:sz w:val="24"/>
    </w:rPr>
  </w:style>
  <w:style w:type="paragraph" w:styleId="1849">
    <w:name w:val="xl227"/>
    <w:basedOn w:val="1118"/>
    <w:next w:val="1849"/>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0">
    <w:name w:val="条文脚注"/>
    <w:basedOn w:val="1199"/>
    <w:next w:val="1850"/>
    <w:link w:val="1118"/>
    <w:qFormat/>
    <w:pPr>
      <w:ind w:left="780" w:hanging="360"/>
      <w:jc w:val="both"/>
    </w:pPr>
    <w:rPr>
      <w:rFonts w:ascii="宋体" w:hAnsi="Times New Roman"/>
    </w:rPr>
  </w:style>
  <w:style w:type="paragraph" w:styleId="1851">
    <w:name w:val="22h222heading2hiddenhead"/>
    <w:basedOn w:val="1118"/>
    <w:next w:val="1851"/>
    <w:link w:val="1118"/>
    <w:qFormat/>
    <w:pPr>
      <w:jc w:val="left"/>
      <w:spacing w:before="100" w:beforeAutospacing="1" w:after="100" w:afterAutospacing="1"/>
      <w:widowControl/>
    </w:pPr>
    <w:rPr>
      <w:rFonts w:ascii="宋体" w:hAnsi="宋体" w:cs="宋体"/>
      <w:sz w:val="24"/>
    </w:rPr>
  </w:style>
  <w:style w:type="paragraph" w:styleId="1852">
    <w:name w:val="xl244"/>
    <w:basedOn w:val="1118"/>
    <w:next w:val="1852"/>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3">
    <w:name w:val="xl284"/>
    <w:basedOn w:val="1118"/>
    <w:next w:val="1853"/>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4">
    <w:name w:val="xl234"/>
    <w:basedOn w:val="1118"/>
    <w:next w:val="1854"/>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5">
    <w:name w:val="正文·"/>
    <w:basedOn w:val="1118"/>
    <w:next w:val="1855"/>
    <w:link w:val="1118"/>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856">
    <w:name w:val="标题4"/>
    <w:basedOn w:val="1121"/>
    <w:next w:val="1856"/>
    <w:link w:val="1118"/>
    <w:qFormat/>
    <w:pPr>
      <w:jc w:val="center"/>
      <w:spacing w:before="120" w:after="120" w:line="415" w:lineRule="auto"/>
    </w:pPr>
    <w:rPr>
      <w:rFonts w:eastAsia="方正仿宋_GB2312"/>
    </w:rPr>
  </w:style>
  <w:style w:type="paragraph" w:styleId="1857">
    <w:name w:val="xl164"/>
    <w:basedOn w:val="1118"/>
    <w:next w:val="1857"/>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8">
    <w:name w:val="font0"/>
    <w:basedOn w:val="1118"/>
    <w:next w:val="1858"/>
    <w:link w:val="1118"/>
    <w:qFormat/>
    <w:pPr>
      <w:jc w:val="left"/>
      <w:spacing w:before="100" w:beforeAutospacing="1" w:after="100" w:afterAutospacing="1"/>
      <w:widowControl/>
    </w:pPr>
    <w:rPr>
      <w:rFonts w:hint="eastAsia" w:ascii="宋体" w:hAnsi="宋体"/>
      <w:sz w:val="24"/>
    </w:rPr>
  </w:style>
  <w:style w:type="paragraph" w:styleId="1859">
    <w:name w:val="文献分类号"/>
    <w:next w:val="1859"/>
    <w:link w:val="1118"/>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860">
    <w:name w:val="xl237"/>
    <w:basedOn w:val="1118"/>
    <w:next w:val="1860"/>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1">
    <w:name w:val="xl162"/>
    <w:basedOn w:val="1118"/>
    <w:next w:val="1861"/>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2">
    <w:name w:val="封面标准号1"/>
    <w:next w:val="1862"/>
    <w:link w:val="1118"/>
    <w:qFormat/>
    <w:pPr>
      <w:jc w:val="right"/>
      <w:spacing w:before="308"/>
      <w:widowControl w:val="off"/>
    </w:pPr>
    <w:rPr>
      <w:rFonts w:ascii="Times New Roman" w:hAnsi="Times New Roman" w:eastAsia="宋体" w:cs="Times New Roman"/>
      <w:sz w:val="28"/>
      <w:lang w:val="en-US" w:eastAsia="zh-CN" w:bidi="ar-SA"/>
    </w:rPr>
  </w:style>
  <w:style w:type="paragraph" w:styleId="1863">
    <w:name w:val="font13"/>
    <w:basedOn w:val="1118"/>
    <w:next w:val="1863"/>
    <w:link w:val="1118"/>
    <w:qFormat/>
    <w:pPr>
      <w:jc w:val="left"/>
      <w:spacing w:before="100" w:beforeAutospacing="1" w:after="100" w:afterAutospacing="1"/>
      <w:widowControl/>
    </w:pPr>
    <w:rPr>
      <w:rFonts w:hint="eastAsia" w:ascii="宋体" w:hAnsi="宋体"/>
      <w:b/>
      <w:bCs/>
      <w:sz w:val="20"/>
      <w:szCs w:val="20"/>
    </w:rPr>
  </w:style>
  <w:style w:type="paragraph" w:styleId="1864">
    <w:name w:val="样式4"/>
    <w:basedOn w:val="1118"/>
    <w:next w:val="1864"/>
    <w:link w:val="1118"/>
    <w:qFormat/>
    <w:pPr>
      <w:ind w:left="-2"/>
      <w:spacing w:line="440" w:lineRule="exact"/>
    </w:pPr>
    <w:rPr>
      <w:rFonts w:ascii="宋体" w:hAnsi="宋体"/>
      <w:sz w:val="28"/>
    </w:rPr>
  </w:style>
  <w:style w:type="paragraph" w:styleId="1865">
    <w:name w:val="Char2"/>
    <w:basedOn w:val="1118"/>
    <w:next w:val="1865"/>
    <w:link w:val="1118"/>
    <w:qFormat/>
    <w:pPr>
      <w:tabs>
        <w:tab w:val="left" w:pos="360" w:leader="none"/>
      </w:tabs>
    </w:pPr>
    <w:rPr>
      <w:sz w:val="24"/>
    </w:rPr>
  </w:style>
  <w:style w:type="paragraph" w:styleId="1866">
    <w:name w:val="xl253"/>
    <w:basedOn w:val="1118"/>
    <w:next w:val="1866"/>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7">
    <w:name w:val="xl246"/>
    <w:basedOn w:val="1118"/>
    <w:next w:val="1867"/>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8">
    <w:name w:val="列表2"/>
    <w:basedOn w:val="1118"/>
    <w:next w:val="1868"/>
    <w:link w:val="1118"/>
    <w:qFormat/>
    <w:pPr>
      <w:ind w:left="200" w:hanging="200"/>
    </w:pPr>
  </w:style>
  <w:style w:type="paragraph" w:styleId="1869">
    <w:name w:val="Char Char1 Char Char Char Char Char Char Char Char"/>
    <w:basedOn w:val="1118"/>
    <w:next w:val="1869"/>
    <w:link w:val="1118"/>
    <w:qFormat/>
    <w:pPr>
      <w:spacing w:line="360" w:lineRule="auto"/>
    </w:pPr>
  </w:style>
  <w:style w:type="paragraph" w:styleId="1870">
    <w:name w:val="正文4"/>
    <w:basedOn w:val="1118"/>
    <w:next w:val="1870"/>
    <w:link w:val="1118"/>
    <w:qFormat/>
    <w:pPr>
      <w:ind w:firstLine="480"/>
      <w:spacing w:line="360" w:lineRule="auto"/>
    </w:pPr>
    <w:rPr>
      <w:rFonts w:ascii="方正楷体_GB2312" w:hAnsi="宋体" w:eastAsia="方正楷体_GB2312"/>
      <w:sz w:val="24"/>
      <w:szCs w:val="20"/>
    </w:rPr>
  </w:style>
  <w:style w:type="paragraph" w:styleId="1871">
    <w:name w:val="封面标准号2"/>
    <w:basedOn w:val="1862"/>
    <w:next w:val="1871"/>
    <w:link w:val="1118"/>
    <w:qFormat/>
    <w:pPr>
      <w:spacing w:before="357" w:line="280" w:lineRule="exact"/>
      <w:framePr w:w="9138" w:h="1244" w:wrap="around" w:vAnchor="page" w:hAnchor="margin" w:y="2908" w:hRule="exact"/>
    </w:pPr>
  </w:style>
  <w:style w:type="paragraph" w:styleId="1872">
    <w:name w:val="xl264"/>
    <w:basedOn w:val="1118"/>
    <w:next w:val="1872"/>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3">
    <w:name w:val="日期3"/>
    <w:basedOn w:val="1118"/>
    <w:next w:val="1118"/>
    <w:link w:val="1118"/>
    <w:qFormat/>
    <w:pPr>
      <w:ind w:left="100"/>
    </w:pPr>
    <w:rPr>
      <w:rFonts w:ascii="方正仿宋_GB2312" w:eastAsia="方正仿宋_GB2312"/>
      <w:b/>
      <w:sz w:val="36"/>
    </w:rPr>
  </w:style>
  <w:style w:type="paragraph" w:styleId="1874">
    <w:name w:val="xl214"/>
    <w:basedOn w:val="1118"/>
    <w:next w:val="1874"/>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5">
    <w:name w:val="xl267"/>
    <w:basedOn w:val="1118"/>
    <w:next w:val="1875"/>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6">
    <w:name w:val="批注主题1"/>
    <w:basedOn w:val="1156"/>
    <w:next w:val="1156"/>
    <w:link w:val="1118"/>
    <w:qFormat/>
    <w:rPr>
      <w:b/>
      <w:bCs/>
    </w:rPr>
  </w:style>
  <w:style w:type="paragraph" w:styleId="1877">
    <w:name w:val="xl77"/>
    <w:basedOn w:val="1118"/>
    <w:next w:val="1877"/>
    <w:link w:val="111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Black" w:hAnsi="Arial Black" w:eastAsia="Arial Black"/>
      <w:color w:val="000000"/>
      <w:sz w:val="20"/>
      <w:szCs w:val="20"/>
    </w:rPr>
  </w:style>
  <w:style w:type="paragraph" w:styleId="1878">
    <w:name w:val="封面标准英文名称"/>
    <w:next w:val="1878"/>
    <w:link w:val="1118"/>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879">
    <w:name w:val="xl64"/>
    <w:basedOn w:val="1118"/>
    <w:next w:val="1879"/>
    <w:link w:val="1118"/>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Black" w:hAnsi="Arial Black" w:eastAsia="Arial Black"/>
      <w:sz w:val="20"/>
      <w:szCs w:val="20"/>
    </w:rPr>
  </w:style>
  <w:style w:type="paragraph" w:styleId="1880">
    <w:name w:val="xl228"/>
    <w:basedOn w:val="1118"/>
    <w:next w:val="1880"/>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1">
    <w:name w:val="列出段落11"/>
    <w:basedOn w:val="1118"/>
    <w:next w:val="1881"/>
    <w:link w:val="1118"/>
    <w:qFormat/>
    <w:pPr>
      <w:ind w:firstLine="420"/>
    </w:pPr>
  </w:style>
  <w:style w:type="paragraph" w:styleId="1882">
    <w:name w:val="Style Heading 2 节 + Before:  0.35 line After:  0.35 line"/>
    <w:basedOn w:val="1883"/>
    <w:next w:val="1882"/>
    <w:link w:val="1118"/>
    <w:qFormat/>
    <w:pPr>
      <w:ind w:left="0" w:firstLine="0"/>
      <w:tabs>
        <w:tab w:val="left" w:pos="576" w:leader="none"/>
      </w:tabs>
    </w:pPr>
    <w:rPr>
      <w:szCs w:val="20"/>
    </w:rPr>
  </w:style>
  <w:style w:type="paragraph" w:styleId="1883">
    <w:name w:val="Heading 2 节"/>
    <w:next w:val="1118"/>
    <w:link w:val="1118"/>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884">
    <w:name w:val="正文文本 32"/>
    <w:basedOn w:val="1118"/>
    <w:next w:val="1884"/>
    <w:link w:val="1118"/>
    <w:qFormat/>
    <w:rPr>
      <w:rFonts w:ascii="方正仿宋_GB2312" w:hAnsi="Arial" w:eastAsia="方正仿宋_GB2312"/>
      <w:sz w:val="32"/>
      <w:szCs w:val="20"/>
    </w:rPr>
  </w:style>
  <w:style w:type="paragraph" w:styleId="1885">
    <w:name w:val="xl183"/>
    <w:basedOn w:val="1118"/>
    <w:next w:val="1885"/>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6">
    <w:name w:val="xl279"/>
    <w:basedOn w:val="1118"/>
    <w:next w:val="1886"/>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7">
    <w:name w:val="xl50"/>
    <w:basedOn w:val="1118"/>
    <w:next w:val="1887"/>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b/>
      <w:bCs/>
      <w:color w:val="000000"/>
      <w:sz w:val="20"/>
      <w:szCs w:val="20"/>
    </w:rPr>
  </w:style>
  <w:style w:type="paragraph" w:styleId="1888">
    <w:name w:val="xl166"/>
    <w:basedOn w:val="1118"/>
    <w:next w:val="1888"/>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9">
    <w:name w:val="TOC 标题11"/>
    <w:basedOn w:val="1119"/>
    <w:next w:val="1118"/>
    <w:link w:val="111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890">
    <w:name w:val="xl145"/>
    <w:basedOn w:val="1118"/>
    <w:next w:val="1890"/>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1">
    <w:name w:val="xl200"/>
    <w:basedOn w:val="1118"/>
    <w:next w:val="1891"/>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2">
    <w:name w:val="GP正文(首行缩进)"/>
    <w:basedOn w:val="1118"/>
    <w:next w:val="1892"/>
    <w:link w:val="1118"/>
    <w:qFormat/>
    <w:pPr>
      <w:ind w:firstLine="200"/>
      <w:jc w:val="left"/>
      <w:spacing w:line="360" w:lineRule="auto"/>
    </w:pPr>
    <w:rPr>
      <w:sz w:val="24"/>
      <w:szCs w:val="21"/>
    </w:rPr>
  </w:style>
  <w:style w:type="paragraph" w:styleId="1893">
    <w:name w:val="xl261"/>
    <w:basedOn w:val="1118"/>
    <w:next w:val="1893"/>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4">
    <w:name w:val="xl53"/>
    <w:basedOn w:val="1118"/>
    <w:next w:val="1894"/>
    <w:link w:val="11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color w:val="000000"/>
      <w:sz w:val="20"/>
      <w:szCs w:val="20"/>
    </w:rPr>
  </w:style>
  <w:style w:type="paragraph" w:styleId="1895">
    <w:name w:val="xl216"/>
    <w:basedOn w:val="1118"/>
    <w:next w:val="1895"/>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6">
    <w:name w:val="font9"/>
    <w:basedOn w:val="1118"/>
    <w:next w:val="1896"/>
    <w:link w:val="1118"/>
    <w:qFormat/>
    <w:pPr>
      <w:jc w:val="left"/>
      <w:spacing w:before="100" w:beforeAutospacing="1" w:after="100" w:afterAutospacing="1"/>
      <w:widowControl/>
    </w:pPr>
    <w:rPr>
      <w:rFonts w:eastAsia="Arial Black"/>
      <w:sz w:val="20"/>
      <w:szCs w:val="20"/>
    </w:rPr>
  </w:style>
  <w:style w:type="paragraph" w:styleId="1897">
    <w:name w:val="xl35"/>
    <w:basedOn w:val="1118"/>
    <w:next w:val="1897"/>
    <w:link w:val="11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sz w:val="22"/>
      <w:szCs w:val="22"/>
    </w:rPr>
  </w:style>
  <w:style w:type="paragraph" w:styleId="1898">
    <w:name w:val="正文文本 21"/>
    <w:basedOn w:val="1118"/>
    <w:next w:val="1898"/>
    <w:link w:val="1118"/>
    <w:qFormat/>
    <w:pPr>
      <w:spacing w:after="120" w:line="480" w:lineRule="auto"/>
    </w:pPr>
  </w:style>
  <w:style w:type="paragraph" w:styleId="1899">
    <w:name w:val="五级条标题"/>
    <w:basedOn w:val="1837"/>
    <w:next w:val="1250"/>
    <w:link w:val="1118"/>
    <w:qFormat/>
    <w:pPr>
      <w:ind w:left="1276" w:hanging="1276"/>
      <w:tabs>
        <w:tab w:val="left" w:pos="567" w:leader="none"/>
        <w:tab w:val="left" w:pos="1440" w:leader="none"/>
        <w:tab w:val="left" w:pos="1800" w:leader="none"/>
      </w:tabs>
      <w:outlineLvl w:val="6"/>
    </w:pPr>
  </w:style>
  <w:style w:type="paragraph" w:styleId="1900">
    <w:name w:val="xl303"/>
    <w:basedOn w:val="1118"/>
    <w:next w:val="1900"/>
    <w:link w:val="1118"/>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01">
    <w:name w:val="xl270"/>
    <w:basedOn w:val="1118"/>
    <w:next w:val="1901"/>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2">
    <w:name w:val="正文编号"/>
    <w:basedOn w:val="1118"/>
    <w:next w:val="1902"/>
    <w:link w:val="1118"/>
    <w:qFormat/>
    <w:pPr>
      <w:ind w:left="195" w:hanging="51"/>
      <w:spacing w:line="360" w:lineRule="auto"/>
      <w:tabs>
        <w:tab w:val="left" w:pos="0" w:leader="none"/>
        <w:tab w:val="left" w:pos="1380" w:leader="none"/>
      </w:tabs>
    </w:pPr>
    <w:rPr>
      <w:rFonts w:ascii="Constantia" w:hAnsi="Constantia"/>
      <w:sz w:val="24"/>
      <w:szCs w:val="20"/>
    </w:rPr>
  </w:style>
  <w:style w:type="paragraph" w:styleId="1903">
    <w:name w:val="xl301"/>
    <w:basedOn w:val="1118"/>
    <w:next w:val="1903"/>
    <w:link w:val="111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04">
    <w:name w:val="xl61"/>
    <w:basedOn w:val="1118"/>
    <w:next w:val="1904"/>
    <w:link w:val="111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Black" w:hAnsi="Arial Black" w:eastAsia="Arial Black"/>
      <w:sz w:val="20"/>
      <w:szCs w:val="20"/>
    </w:rPr>
  </w:style>
  <w:style w:type="paragraph" w:styleId="1905">
    <w:name w:val="xl287"/>
    <w:basedOn w:val="1118"/>
    <w:next w:val="1905"/>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6">
    <w:name w:val="xl282"/>
    <w:basedOn w:val="1118"/>
    <w:next w:val="1906"/>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7">
    <w:name w:val="封面正文"/>
    <w:next w:val="1907"/>
    <w:link w:val="1118"/>
    <w:qFormat/>
    <w:pPr>
      <w:jc w:val="both"/>
    </w:pPr>
    <w:rPr>
      <w:rFonts w:ascii="Times New Roman" w:hAnsi="Times New Roman" w:eastAsia="宋体" w:cs="Times New Roman"/>
      <w:lang w:val="en-US" w:eastAsia="zh-CN" w:bidi="ar-SA"/>
    </w:rPr>
  </w:style>
  <w:style w:type="paragraph" w:styleId="1908">
    <w:name w:val="xl211"/>
    <w:basedOn w:val="1118"/>
    <w:next w:val="1908"/>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9">
    <w:name w:val="制作人文字"/>
    <w:basedOn w:val="1118"/>
    <w:next w:val="1909"/>
    <w:link w:val="1118"/>
    <w:qFormat/>
    <w:rPr>
      <w:rFonts w:ascii="Arial" w:hAnsi="Arial" w:eastAsia="方正仿宋_GB2312"/>
      <w:bCs/>
      <w:sz w:val="28"/>
      <w:szCs w:val="20"/>
    </w:rPr>
  </w:style>
  <w:style w:type="paragraph" w:styleId="1910">
    <w:name w:val="xl56"/>
    <w:basedOn w:val="1118"/>
    <w:next w:val="1910"/>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Black"/>
      <w:color w:val="000000"/>
      <w:sz w:val="20"/>
      <w:szCs w:val="20"/>
    </w:rPr>
  </w:style>
  <w:style w:type="paragraph" w:styleId="1911">
    <w:name w:val="xl258"/>
    <w:basedOn w:val="1118"/>
    <w:next w:val="1911"/>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12">
    <w:name w:val="xl39"/>
    <w:basedOn w:val="1118"/>
    <w:next w:val="1912"/>
    <w:link w:val="11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color w:val="000000"/>
      <w:sz w:val="22"/>
      <w:szCs w:val="22"/>
    </w:rPr>
  </w:style>
  <w:style w:type="paragraph" w:styleId="1913">
    <w:name w:val="font10"/>
    <w:basedOn w:val="1118"/>
    <w:next w:val="1913"/>
    <w:link w:val="1118"/>
    <w:qFormat/>
    <w:pPr>
      <w:jc w:val="left"/>
      <w:spacing w:before="100" w:beforeAutospacing="1" w:after="100" w:afterAutospacing="1"/>
      <w:widowControl/>
    </w:pPr>
    <w:rPr>
      <w:rFonts w:eastAsia="Arial Black"/>
      <w:color w:val="000000"/>
      <w:sz w:val="20"/>
      <w:szCs w:val="20"/>
    </w:rPr>
  </w:style>
  <w:style w:type="paragraph" w:styleId="1914">
    <w:name w:val="纯文本2"/>
    <w:basedOn w:val="1118"/>
    <w:next w:val="1914"/>
    <w:link w:val="1118"/>
    <w:qFormat/>
    <w:rPr>
      <w:rFonts w:ascii="宋体" w:hAnsi="Courier New"/>
      <w:szCs w:val="21"/>
    </w:rPr>
  </w:style>
  <w:style w:type="paragraph" w:styleId="1915">
    <w:name w:val="font12"/>
    <w:basedOn w:val="1118"/>
    <w:next w:val="1915"/>
    <w:link w:val="1118"/>
    <w:qFormat/>
    <w:pPr>
      <w:jc w:val="left"/>
      <w:spacing w:before="100" w:beforeAutospacing="1" w:after="100" w:afterAutospacing="1"/>
      <w:widowControl/>
    </w:pPr>
    <w:rPr>
      <w:rFonts w:eastAsia="Arial Black"/>
      <w:b/>
      <w:bCs/>
      <w:sz w:val="20"/>
      <w:szCs w:val="20"/>
    </w:rPr>
  </w:style>
  <w:style w:type="paragraph" w:styleId="1916">
    <w:name w:val="xl319"/>
    <w:basedOn w:val="1118"/>
    <w:next w:val="1916"/>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7">
    <w:name w:val="xl67"/>
    <w:basedOn w:val="1118"/>
    <w:next w:val="1917"/>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sz w:val="20"/>
      <w:szCs w:val="20"/>
    </w:rPr>
  </w:style>
  <w:style w:type="paragraph" w:styleId="1918">
    <w:name w:val="xl312"/>
    <w:basedOn w:val="1118"/>
    <w:next w:val="1918"/>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9">
    <w:name w:val="xl63"/>
    <w:basedOn w:val="1118"/>
    <w:next w:val="1919"/>
    <w:link w:val="11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sz w:val="20"/>
      <w:szCs w:val="20"/>
    </w:rPr>
  </w:style>
  <w:style w:type="paragraph" w:styleId="1920">
    <w:name w:val="xl291"/>
    <w:basedOn w:val="1118"/>
    <w:next w:val="1920"/>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1">
    <w:name w:val="附录标识"/>
    <w:basedOn w:val="1814"/>
    <w:next w:val="1921"/>
    <w:link w:val="1118"/>
    <w:qFormat/>
    <w:pPr>
      <w:ind w:left="780" w:hanging="360"/>
      <w:spacing w:after="200"/>
      <w:tabs>
        <w:tab w:val="left" w:pos="425" w:leader="none"/>
        <w:tab w:val="left" w:pos="780" w:leader="none"/>
        <w:tab w:val="left" w:pos="6405" w:leader="none"/>
      </w:tabs>
    </w:pPr>
    <w:rPr>
      <w:sz w:val="21"/>
    </w:rPr>
  </w:style>
  <w:style w:type="paragraph" w:styleId="1922">
    <w:name w:val="xl34"/>
    <w:basedOn w:val="1118"/>
    <w:next w:val="1922"/>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sz w:val="22"/>
      <w:szCs w:val="22"/>
    </w:rPr>
  </w:style>
  <w:style w:type="paragraph" w:styleId="1923">
    <w:name w:val="xl220"/>
    <w:basedOn w:val="1118"/>
    <w:next w:val="1923"/>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4">
    <w:name w:val="font5"/>
    <w:basedOn w:val="1118"/>
    <w:next w:val="1924"/>
    <w:link w:val="1118"/>
    <w:qFormat/>
    <w:pPr>
      <w:jc w:val="left"/>
      <w:spacing w:before="100" w:beforeAutospacing="1" w:after="100" w:afterAutospacing="1"/>
      <w:widowControl/>
    </w:pPr>
    <w:rPr>
      <w:rFonts w:ascii="Tahoma" w:hAnsi="Tahoma" w:eastAsia="Arial Black" w:cs="Tahoma"/>
      <w:sz w:val="20"/>
      <w:szCs w:val="20"/>
    </w:rPr>
  </w:style>
  <w:style w:type="paragraph" w:styleId="1925">
    <w:name w:val="xl190"/>
    <w:basedOn w:val="1118"/>
    <w:next w:val="1925"/>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6">
    <w:name w:val="xl72"/>
    <w:basedOn w:val="1118"/>
    <w:next w:val="1926"/>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sz w:val="20"/>
      <w:szCs w:val="20"/>
    </w:rPr>
  </w:style>
  <w:style w:type="paragraph" w:styleId="1927">
    <w:name w:val="_Style 5"/>
    <w:basedOn w:val="1118"/>
    <w:next w:val="1927"/>
    <w:link w:val="1118"/>
    <w:uiPriority w:val="34"/>
    <w:qFormat/>
  </w:style>
  <w:style w:type="paragraph" w:styleId="1928">
    <w:name w:val="xl219"/>
    <w:basedOn w:val="1118"/>
    <w:next w:val="1928"/>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9">
    <w:name w:val="font6"/>
    <w:basedOn w:val="1118"/>
    <w:next w:val="1929"/>
    <w:link w:val="1118"/>
    <w:qFormat/>
    <w:pPr>
      <w:jc w:val="left"/>
      <w:spacing w:before="100" w:beforeAutospacing="1" w:after="100" w:afterAutospacing="1"/>
      <w:widowControl/>
    </w:pPr>
    <w:rPr>
      <w:rFonts w:hint="eastAsia" w:ascii="黑体" w:hAnsi="Arial Black" w:eastAsia="黑体"/>
      <w:b/>
      <w:bCs/>
      <w:sz w:val="20"/>
      <w:szCs w:val="20"/>
    </w:rPr>
  </w:style>
  <w:style w:type="paragraph" w:styleId="1930">
    <w:name w:val="xl300"/>
    <w:basedOn w:val="1118"/>
    <w:next w:val="1930"/>
    <w:link w:val="1118"/>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31">
    <w:name w:val="样式1111"/>
    <w:basedOn w:val="1118"/>
    <w:next w:val="1931"/>
    <w:link w:val="1118"/>
    <w:qFormat/>
    <w:pPr>
      <w:ind w:firstLine="200"/>
      <w:jc w:val="left"/>
      <w:spacing w:line="360" w:lineRule="auto"/>
    </w:pPr>
    <w:rPr>
      <w:sz w:val="24"/>
    </w:rPr>
  </w:style>
  <w:style w:type="paragraph" w:styleId="1932">
    <w:name w:val="xl75"/>
    <w:basedOn w:val="1118"/>
    <w:next w:val="1932"/>
    <w:link w:val="11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sz w:val="20"/>
      <w:szCs w:val="20"/>
    </w:rPr>
  </w:style>
  <w:style w:type="paragraph" w:styleId="1933">
    <w:name w:val="xl313"/>
    <w:basedOn w:val="1118"/>
    <w:next w:val="1933"/>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34">
    <w:name w:val="xl247"/>
    <w:basedOn w:val="1118"/>
    <w:next w:val="1934"/>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5">
    <w:name w:val="xl36"/>
    <w:basedOn w:val="1118"/>
    <w:next w:val="1935"/>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sz w:val="22"/>
      <w:szCs w:val="22"/>
    </w:rPr>
  </w:style>
  <w:style w:type="paragraph" w:styleId="1936">
    <w:name w:val="TOC 标题2"/>
    <w:basedOn w:val="1119"/>
    <w:next w:val="1118"/>
    <w:link w:val="111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937">
    <w:name w:val="样式 样式 标题 3H3Heading 3 - oldh3sect1.2.3BOD 0level_3PIM 3Leve... +..."/>
    <w:basedOn w:val="1118"/>
    <w:next w:val="1937"/>
    <w:link w:val="1118"/>
    <w:qFormat/>
    <w:pPr>
      <w:ind w:left="709" w:hanging="709"/>
      <w:spacing w:line="300" w:lineRule="auto"/>
      <w:tabs>
        <w:tab w:val="left" w:pos="709" w:leader="none"/>
      </w:tabs>
    </w:pPr>
  </w:style>
  <w:style w:type="paragraph" w:styleId="1938">
    <w:name w:val="Char11"/>
    <w:basedOn w:val="1118"/>
    <w:next w:val="1938"/>
    <w:link w:val="1118"/>
    <w:qFormat/>
    <w:rPr>
      <w:rFonts w:ascii="Tahoma" w:hAnsi="Tahoma"/>
      <w:sz w:val="24"/>
      <w:szCs w:val="20"/>
    </w:rPr>
  </w:style>
  <w:style w:type="paragraph" w:styleId="1939">
    <w:name w:val="xl174"/>
    <w:basedOn w:val="1118"/>
    <w:next w:val="1939"/>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0">
    <w:name w:val="xl207"/>
    <w:basedOn w:val="1118"/>
    <w:next w:val="1940"/>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1">
    <w:name w:val="我的表格文字"/>
    <w:basedOn w:val="1118"/>
    <w:next w:val="1941"/>
    <w:link w:val="1118"/>
    <w:qFormat/>
    <w:pPr>
      <w:jc w:val="left"/>
      <w:widowControl/>
    </w:pPr>
    <w:rPr>
      <w:rFonts w:ascii="Arial" w:hAnsi="Arial" w:cs="Microsoft Sans Serif"/>
      <w:sz w:val="24"/>
      <w:szCs w:val="18"/>
    </w:rPr>
  </w:style>
  <w:style w:type="paragraph" w:styleId="1942">
    <w:name w:val="xl24"/>
    <w:basedOn w:val="1118"/>
    <w:next w:val="1942"/>
    <w:link w:val="1118"/>
    <w:qFormat/>
    <w:pPr>
      <w:jc w:val="center"/>
      <w:spacing w:before="100" w:beforeAutospacing="1" w:after="100" w:afterAutospacing="1"/>
      <w:shd w:val="clear" w:color="auto" w:fill="c0c0c0"/>
      <w:widowControl/>
    </w:pPr>
    <w:rPr>
      <w:rFonts w:ascii="Tahoma" w:hAnsi="Tahoma" w:eastAsia="Arial Black" w:cs="Tahoma"/>
      <w:b/>
      <w:bCs/>
      <w:sz w:val="16"/>
      <w:szCs w:val="16"/>
    </w:rPr>
  </w:style>
  <w:style w:type="paragraph" w:styleId="1943">
    <w:name w:val="正文文本 22"/>
    <w:basedOn w:val="1118"/>
    <w:next w:val="1943"/>
    <w:link w:val="1118"/>
    <w:qFormat/>
    <w:pPr>
      <w:spacing w:after="120" w:line="480" w:lineRule="auto"/>
    </w:pPr>
  </w:style>
  <w:style w:type="paragraph" w:styleId="1944">
    <w:name w:val="xl37"/>
    <w:basedOn w:val="1118"/>
    <w:next w:val="1944"/>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sz w:val="22"/>
      <w:szCs w:val="22"/>
    </w:rPr>
  </w:style>
  <w:style w:type="paragraph" w:styleId="1945">
    <w:name w:val="xl293"/>
    <w:basedOn w:val="1118"/>
    <w:next w:val="1945"/>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6">
    <w:name w:val="xl296"/>
    <w:basedOn w:val="1118"/>
    <w:next w:val="1946"/>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47">
    <w:name w:val="附录二级条标题"/>
    <w:basedOn w:val="1799"/>
    <w:next w:val="1250"/>
    <w:link w:val="1118"/>
    <w:qFormat/>
    <w:pPr>
      <w:ind w:left="1779" w:hanging="1069"/>
      <w:tabs>
        <w:tab w:val="left" w:pos="567" w:leader="none"/>
      </w:tabs>
      <w:outlineLvl w:val="3"/>
    </w:pPr>
  </w:style>
  <w:style w:type="paragraph" w:styleId="1948">
    <w:name w:val="xl60"/>
    <w:basedOn w:val="1118"/>
    <w:next w:val="1948"/>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Black"/>
      <w:szCs w:val="21"/>
    </w:rPr>
  </w:style>
  <w:style w:type="paragraph" w:styleId="1949">
    <w:name w:val="xl189"/>
    <w:basedOn w:val="1118"/>
    <w:next w:val="1949"/>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0">
    <w:name w:val="FA正文+标号"/>
    <w:basedOn w:val="1118"/>
    <w:next w:val="1950"/>
    <w:link w:val="1118"/>
    <w:qFormat/>
    <w:pPr>
      <w:ind w:left="987" w:hanging="420"/>
      <w:spacing w:line="400" w:lineRule="exact"/>
      <w:tabs>
        <w:tab w:val="left" w:pos="907" w:leader="none"/>
        <w:tab w:val="left" w:pos="987" w:leader="none"/>
        <w:tab w:val="left" w:pos="3375" w:leader="none"/>
      </w:tabs>
    </w:pPr>
    <w:rPr>
      <w:rFonts w:ascii="方正仿宋_GB2312" w:hAnsi="宋体" w:eastAsia="方正仿宋_GB2312"/>
      <w:sz w:val="24"/>
    </w:rPr>
  </w:style>
  <w:style w:type="paragraph" w:styleId="1951">
    <w:name w:val="xl69"/>
    <w:basedOn w:val="1118"/>
    <w:next w:val="1951"/>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Black"/>
      <w:sz w:val="20"/>
      <w:szCs w:val="20"/>
    </w:rPr>
  </w:style>
  <w:style w:type="paragraph" w:styleId="1952">
    <w:name w:val="xl156"/>
    <w:basedOn w:val="1118"/>
    <w:next w:val="1952"/>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3">
    <w:name w:val="附录三级条标题"/>
    <w:basedOn w:val="1947"/>
    <w:next w:val="1250"/>
    <w:link w:val="1118"/>
    <w:qFormat/>
    <w:pPr>
      <w:ind w:left="851" w:hanging="851"/>
      <w:tabs>
        <w:tab w:val="left" w:pos="567" w:leader="none"/>
      </w:tabs>
      <w:outlineLvl w:val="4"/>
    </w:pPr>
  </w:style>
  <w:style w:type="paragraph" w:styleId="1954">
    <w:name w:val="xl29"/>
    <w:basedOn w:val="1118"/>
    <w:next w:val="1954"/>
    <w:link w:val="1118"/>
    <w:qFormat/>
    <w:pPr>
      <w:jc w:val="left"/>
      <w:spacing w:before="100" w:beforeAutospacing="1" w:after="100" w:afterAutospacing="1"/>
      <w:widowControl/>
    </w:pPr>
    <w:rPr>
      <w:rFonts w:ascii="Tahoma" w:hAnsi="Tahoma" w:eastAsia="Arial Black" w:cs="Tahoma"/>
      <w:sz w:val="16"/>
      <w:szCs w:val="16"/>
    </w:rPr>
  </w:style>
  <w:style w:type="paragraph" w:styleId="1955">
    <w:name w:val="文档结构图2"/>
    <w:basedOn w:val="1118"/>
    <w:next w:val="1955"/>
    <w:link w:val="1118"/>
    <w:qFormat/>
    <w:rPr>
      <w:rFonts w:ascii="宋体"/>
      <w:sz w:val="18"/>
      <w:szCs w:val="18"/>
    </w:rPr>
  </w:style>
  <w:style w:type="paragraph" w:styleId="1956">
    <w:name w:val="xl59"/>
    <w:basedOn w:val="1118"/>
    <w:next w:val="1956"/>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Black"/>
      <w:color w:val="000000"/>
      <w:sz w:val="20"/>
      <w:szCs w:val="20"/>
    </w:rPr>
  </w:style>
  <w:style w:type="paragraph" w:styleId="1957">
    <w:name w:val="xl206"/>
    <w:basedOn w:val="1118"/>
    <w:next w:val="1957"/>
    <w:link w:val="1118"/>
    <w:qFormat/>
    <w:pPr>
      <w:jc w:val="left"/>
      <w:spacing w:before="100" w:beforeAutospacing="1" w:after="100" w:afterAutospacing="1"/>
      <w:shd w:val="clear" w:color="000000" w:fill="ffffff"/>
      <w:widowControl/>
    </w:pPr>
    <w:rPr>
      <w:rFonts w:ascii="Arial" w:hAnsi="Arial" w:cs="Arial"/>
      <w:sz w:val="20"/>
      <w:szCs w:val="20"/>
    </w:rPr>
  </w:style>
  <w:style w:type="paragraph" w:styleId="1958">
    <w:name w:val="xl320"/>
    <w:basedOn w:val="1118"/>
    <w:next w:val="1958"/>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59">
    <w:name w:val="xl38"/>
    <w:basedOn w:val="1118"/>
    <w:next w:val="1959"/>
    <w:link w:val="11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Black"/>
      <w:sz w:val="22"/>
      <w:szCs w:val="22"/>
    </w:rPr>
  </w:style>
  <w:style w:type="paragraph" w:styleId="1960">
    <w:name w:val="附录四级条标题"/>
    <w:basedOn w:val="1953"/>
    <w:next w:val="1250"/>
    <w:link w:val="1118"/>
    <w:qFormat/>
    <w:pPr>
      <w:ind w:left="992" w:hanging="992"/>
      <w:tabs>
        <w:tab w:val="left" w:pos="567" w:leader="none"/>
      </w:tabs>
      <w:outlineLvl w:val="5"/>
    </w:pPr>
  </w:style>
  <w:style w:type="paragraph" w:styleId="1961">
    <w:name w:val="font8"/>
    <w:basedOn w:val="1118"/>
    <w:next w:val="1961"/>
    <w:link w:val="1118"/>
    <w:qFormat/>
    <w:pPr>
      <w:jc w:val="left"/>
      <w:spacing w:before="100" w:beforeAutospacing="1" w:after="100" w:afterAutospacing="1"/>
      <w:widowControl/>
    </w:pPr>
    <w:rPr>
      <w:rFonts w:hint="eastAsia" w:ascii="宋体" w:hAnsi="宋体"/>
      <w:color w:val="000000"/>
      <w:sz w:val="20"/>
      <w:szCs w:val="20"/>
    </w:rPr>
  </w:style>
  <w:style w:type="paragraph" w:styleId="1962">
    <w:name w:val="xl187"/>
    <w:basedOn w:val="1118"/>
    <w:next w:val="1962"/>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3">
    <w:name w:val="xl280"/>
    <w:basedOn w:val="1118"/>
    <w:next w:val="1963"/>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4">
    <w:name w:val="正文符号编号"/>
    <w:basedOn w:val="1118"/>
    <w:next w:val="1964"/>
    <w:link w:val="1118"/>
    <w:qFormat/>
    <w:pPr>
      <w:ind w:left="1395" w:hanging="600"/>
      <w:spacing w:line="360" w:lineRule="auto"/>
      <w:tabs>
        <w:tab w:val="left" w:pos="1395" w:leader="none"/>
      </w:tabs>
    </w:pPr>
    <w:rPr>
      <w:sz w:val="24"/>
      <w:szCs w:val="20"/>
    </w:rPr>
  </w:style>
  <w:style w:type="paragraph" w:styleId="1965">
    <w:name w:val="xl310"/>
    <w:basedOn w:val="1118"/>
    <w:next w:val="1965"/>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6">
    <w:name w:val="xl252"/>
    <w:basedOn w:val="1118"/>
    <w:next w:val="1966"/>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7">
    <w:name w:val="正文 + 四号"/>
    <w:basedOn w:val="1118"/>
    <w:next w:val="1967"/>
    <w:link w:val="1118"/>
    <w:qFormat/>
    <w:pPr>
      <w:spacing w:line="480" w:lineRule="exact"/>
    </w:pPr>
    <w:rPr>
      <w:sz w:val="28"/>
      <w:szCs w:val="20"/>
    </w:rPr>
  </w:style>
  <w:style w:type="paragraph" w:styleId="1968">
    <w:name w:val="xl157"/>
    <w:basedOn w:val="1118"/>
    <w:next w:val="1968"/>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9">
    <w:name w:val="Char1 Char Char Char"/>
    <w:basedOn w:val="1118"/>
    <w:next w:val="1969"/>
    <w:link w:val="1118"/>
    <w:uiPriority w:val="99"/>
    <w:qFormat/>
    <w:rPr>
      <w:rFonts w:ascii="Tahoma" w:hAnsi="Tahoma"/>
      <w:sz w:val="24"/>
      <w:szCs w:val="20"/>
    </w:rPr>
  </w:style>
  <w:style w:type="paragraph" w:styleId="1970">
    <w:name w:val="xl51"/>
    <w:basedOn w:val="1118"/>
    <w:next w:val="1970"/>
    <w:link w:val="11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b/>
      <w:bCs/>
      <w:color w:val="000000"/>
      <w:sz w:val="20"/>
      <w:szCs w:val="20"/>
    </w:rPr>
  </w:style>
  <w:style w:type="paragraph" w:styleId="1971">
    <w:name w:val="xl295"/>
    <w:basedOn w:val="1118"/>
    <w:next w:val="1971"/>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2">
    <w:name w:val="附录五级条标题"/>
    <w:basedOn w:val="1960"/>
    <w:next w:val="1250"/>
    <w:link w:val="1118"/>
    <w:qFormat/>
    <w:pPr>
      <w:ind w:left="2940" w:hanging="420"/>
      <w:tabs>
        <w:tab w:val="left" w:pos="567" w:leader="none"/>
        <w:tab w:val="left" w:pos="780" w:leader="none"/>
        <w:tab w:val="left" w:pos="1800" w:leader="none"/>
      </w:tabs>
      <w:outlineLvl w:val="6"/>
    </w:pPr>
  </w:style>
  <w:style w:type="paragraph" w:styleId="1973">
    <w:name w:val="font11"/>
    <w:basedOn w:val="1118"/>
    <w:next w:val="1973"/>
    <w:link w:val="1118"/>
    <w:qFormat/>
    <w:pPr>
      <w:jc w:val="left"/>
      <w:spacing w:before="100" w:beforeAutospacing="1" w:after="100" w:afterAutospacing="1"/>
      <w:widowControl/>
    </w:pPr>
    <w:rPr>
      <w:rFonts w:hint="eastAsia" w:ascii="宋体" w:hAnsi="宋体"/>
      <w:sz w:val="20"/>
      <w:szCs w:val="20"/>
    </w:rPr>
  </w:style>
  <w:style w:type="paragraph" w:styleId="1974">
    <w:name w:val="xl173"/>
    <w:basedOn w:val="1118"/>
    <w:next w:val="1974"/>
    <w:link w:val="111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5">
    <w:name w:val="正文首行缩进1"/>
    <w:basedOn w:val="1118"/>
    <w:next w:val="1975"/>
    <w:link w:val="1118"/>
    <w:qFormat/>
    <w:pPr>
      <w:ind w:firstLine="420"/>
      <w:spacing w:line="360" w:lineRule="auto"/>
    </w:pPr>
    <w:rPr>
      <w:rFonts w:ascii="Arial" w:hAnsi="Arial"/>
      <w:sz w:val="20"/>
      <w:szCs w:val="21"/>
    </w:rPr>
  </w:style>
  <w:style w:type="paragraph" w:styleId="1976">
    <w:name w:val="图表目录1"/>
    <w:basedOn w:val="1177"/>
    <w:next w:val="1976"/>
    <w:link w:val="1118"/>
    <w:qFormat/>
    <w:pPr>
      <w:jc w:val="center"/>
      <w:spacing w:after="120" w:line="360" w:lineRule="auto"/>
    </w:pPr>
    <w:rPr>
      <w:rFonts w:ascii="楷体"/>
      <w:sz w:val="28"/>
    </w:rPr>
  </w:style>
  <w:style w:type="paragraph" w:styleId="1977">
    <w:name w:val="xl299"/>
    <w:basedOn w:val="1118"/>
    <w:next w:val="1977"/>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78">
    <w:name w:val="xl259"/>
    <w:basedOn w:val="1118"/>
    <w:next w:val="1978"/>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9">
    <w:name w:val="xl46"/>
    <w:basedOn w:val="1118"/>
    <w:next w:val="1979"/>
    <w:link w:val="1118"/>
    <w:qFormat/>
    <w:pPr>
      <w:jc w:val="left"/>
      <w:spacing w:before="100" w:beforeAutospacing="1" w:after="100" w:afterAutospacing="1"/>
      <w:widowControl/>
    </w:pPr>
    <w:rPr>
      <w:rFonts w:ascii="Arial Black" w:hAnsi="Arial Black" w:eastAsia="Arial Black"/>
      <w:sz w:val="24"/>
    </w:rPr>
  </w:style>
  <w:style w:type="paragraph" w:styleId="1980">
    <w:name w:val="xl71"/>
    <w:basedOn w:val="1118"/>
    <w:next w:val="1980"/>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Black" w:eastAsia="黑体"/>
      <w:b/>
      <w:bCs/>
      <w:sz w:val="20"/>
      <w:szCs w:val="20"/>
    </w:rPr>
  </w:style>
  <w:style w:type="paragraph" w:styleId="1981">
    <w:name w:val="xl226"/>
    <w:basedOn w:val="1118"/>
    <w:next w:val="1981"/>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2">
    <w:name w:val="xl217"/>
    <w:basedOn w:val="1118"/>
    <w:next w:val="1982"/>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3">
    <w:name w:val="表格1"/>
    <w:basedOn w:val="1118"/>
    <w:next w:val="1983"/>
    <w:link w:val="1118"/>
    <w:qFormat/>
    <w:rPr>
      <w:rFonts w:ascii="宋体"/>
      <w:szCs w:val="21"/>
    </w:rPr>
  </w:style>
  <w:style w:type="paragraph" w:styleId="1984">
    <w:name w:val="TOC 51"/>
    <w:basedOn w:val="1118"/>
    <w:next w:val="1118"/>
    <w:link w:val="1118"/>
    <w:uiPriority w:val="39"/>
    <w:qFormat/>
    <w:pPr>
      <w:ind w:left="1680"/>
    </w:pPr>
    <w:rPr>
      <w:rFonts w:ascii="Calibri" w:hAnsi="Calibri"/>
      <w:szCs w:val="22"/>
    </w:rPr>
  </w:style>
  <w:style w:type="paragraph" w:styleId="1985">
    <w:name w:val="xl172"/>
    <w:basedOn w:val="1118"/>
    <w:next w:val="1985"/>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6">
    <w:name w:val="Style Heading 3H31.1.1标题 3Level 3 Headlevel_3PIM 3h3sect1.2...."/>
    <w:basedOn w:val="1121"/>
    <w:next w:val="1986"/>
    <w:link w:val="1118"/>
    <w:qFormat/>
    <w:pPr>
      <w:ind w:left="720" w:hanging="720"/>
      <w:spacing w:before="120" w:after="120" w:line="360" w:lineRule="auto"/>
    </w:pPr>
    <w:rPr>
      <w:rFonts w:eastAsia="黑体"/>
      <w:bCs/>
      <w:sz w:val="24"/>
    </w:rPr>
  </w:style>
  <w:style w:type="paragraph" w:styleId="1987">
    <w:name w:val="xl256"/>
    <w:basedOn w:val="1118"/>
    <w:next w:val="1987"/>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8">
    <w:name w:val="xl26"/>
    <w:basedOn w:val="1118"/>
    <w:next w:val="1988"/>
    <w:link w:val="1118"/>
    <w:qFormat/>
    <w:pPr>
      <w:jc w:val="center"/>
      <w:spacing w:before="100" w:beforeAutospacing="1" w:after="100" w:afterAutospacing="1"/>
      <w:shd w:val="clear" w:color="auto" w:fill="c0c0c0"/>
      <w:widowControl/>
    </w:pPr>
    <w:rPr>
      <w:rFonts w:ascii="Tahoma" w:hAnsi="Tahoma" w:eastAsia="Arial Black" w:cs="Tahoma"/>
      <w:b/>
      <w:bCs/>
      <w:sz w:val="16"/>
      <w:szCs w:val="16"/>
    </w:rPr>
  </w:style>
  <w:style w:type="paragraph" w:styleId="1989">
    <w:name w:val="xl302"/>
    <w:basedOn w:val="1118"/>
    <w:next w:val="1989"/>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90">
    <w:name w:val="列项——"/>
    <w:next w:val="1990"/>
    <w:link w:val="1118"/>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991">
    <w:name w:val="Char1"/>
    <w:basedOn w:val="1118"/>
    <w:next w:val="1991"/>
    <w:link w:val="1118"/>
    <w:qFormat/>
    <w:pPr>
      <w:ind w:left="840" w:hanging="420"/>
      <w:tabs>
        <w:tab w:val="left" w:pos="840" w:leader="none"/>
      </w:tabs>
    </w:pPr>
    <w:rPr>
      <w:sz w:val="24"/>
    </w:rPr>
  </w:style>
  <w:style w:type="paragraph" w:styleId="1992">
    <w:name w:val="xl255"/>
    <w:basedOn w:val="1118"/>
    <w:next w:val="1992"/>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3">
    <w:name w:val="font14"/>
    <w:basedOn w:val="1118"/>
    <w:next w:val="1993"/>
    <w:link w:val="1118"/>
    <w:qFormat/>
    <w:pPr>
      <w:jc w:val="left"/>
      <w:spacing w:before="100" w:beforeAutospacing="1" w:after="100" w:afterAutospacing="1"/>
      <w:widowControl/>
    </w:pPr>
    <w:rPr>
      <w:rFonts w:ascii="宋体" w:hAnsi="宋体" w:cs="宋体"/>
      <w:sz w:val="20"/>
      <w:szCs w:val="20"/>
    </w:rPr>
  </w:style>
  <w:style w:type="paragraph" w:styleId="1994">
    <w:name w:val="font7"/>
    <w:basedOn w:val="1118"/>
    <w:next w:val="1994"/>
    <w:link w:val="1118"/>
    <w:qFormat/>
    <w:pPr>
      <w:jc w:val="left"/>
      <w:spacing w:before="100" w:beforeAutospacing="1" w:after="100" w:afterAutospacing="1"/>
      <w:widowControl/>
    </w:pPr>
    <w:rPr>
      <w:rFonts w:eastAsia="Arial Black"/>
      <w:b/>
      <w:bCs/>
      <w:color w:val="000000"/>
      <w:sz w:val="20"/>
      <w:szCs w:val="20"/>
    </w:rPr>
  </w:style>
  <w:style w:type="paragraph" w:styleId="1995">
    <w:name w:val="xl222"/>
    <w:basedOn w:val="1118"/>
    <w:next w:val="1995"/>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6">
    <w:name w:val="xl236"/>
    <w:basedOn w:val="1118"/>
    <w:next w:val="1996"/>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7">
    <w:name w:val="TOC 81"/>
    <w:basedOn w:val="1118"/>
    <w:next w:val="1118"/>
    <w:link w:val="1118"/>
    <w:uiPriority w:val="39"/>
    <w:qFormat/>
    <w:pPr>
      <w:ind w:left="2940"/>
    </w:pPr>
    <w:rPr>
      <w:rFonts w:ascii="Calibri" w:hAnsi="Calibri"/>
      <w:szCs w:val="22"/>
    </w:rPr>
  </w:style>
  <w:style w:type="paragraph" w:styleId="1998">
    <w:name w:val="xl292"/>
    <w:basedOn w:val="1118"/>
    <w:next w:val="1998"/>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9">
    <w:name w:val="标准标志"/>
    <w:next w:val="1118"/>
    <w:link w:val="1118"/>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2000">
    <w:name w:val="xl45"/>
    <w:basedOn w:val="1118"/>
    <w:next w:val="2000"/>
    <w:link w:val="1118"/>
    <w:qFormat/>
    <w:pPr>
      <w:jc w:val="left"/>
      <w:spacing w:before="100" w:beforeAutospacing="1" w:after="100" w:afterAutospacing="1"/>
      <w:widowControl/>
    </w:pPr>
    <w:rPr>
      <w:rFonts w:hint="eastAsia" w:ascii="黑体" w:hAnsi="Arial Black" w:eastAsia="黑体"/>
      <w:b/>
      <w:bCs/>
      <w:sz w:val="24"/>
    </w:rPr>
  </w:style>
  <w:style w:type="paragraph" w:styleId="2001">
    <w:name w:val="xl198"/>
    <w:basedOn w:val="1118"/>
    <w:next w:val="2001"/>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2">
    <w:name w:val="列项·"/>
    <w:next w:val="2002"/>
    <w:link w:val="1118"/>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2003">
    <w:name w:val="xl159"/>
    <w:basedOn w:val="1118"/>
    <w:next w:val="2003"/>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4">
    <w:name w:val="TOC 标题1"/>
    <w:basedOn w:val="1119"/>
    <w:next w:val="1118"/>
    <w:link w:val="1118"/>
    <w:uiPriority w:val="39"/>
    <w:qFormat/>
    <w:pPr>
      <w:jc w:val="left"/>
      <w:keepLines/>
      <w:spacing w:before="240" w:line="259" w:lineRule="auto"/>
      <w:widowControl/>
      <w:outlineLvl w:val="9"/>
    </w:pPr>
    <w:rPr>
      <w:rFonts w:ascii="Cambria" w:hAnsi="Cambria" w:eastAsia="宋体"/>
      <w:color w:val="365f91"/>
      <w:sz w:val="32"/>
      <w:szCs w:val="32"/>
    </w:rPr>
  </w:style>
  <w:style w:type="paragraph" w:styleId="2005">
    <w:name w:val="标准称谓"/>
    <w:next w:val="1118"/>
    <w:link w:val="1118"/>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2006">
    <w:name w:val="xl170"/>
    <w:basedOn w:val="1118"/>
    <w:next w:val="2006"/>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7">
    <w:name w:val="文本块2"/>
    <w:basedOn w:val="1118"/>
    <w:next w:val="2007"/>
    <w:link w:val="1118"/>
    <w:qFormat/>
    <w:pPr>
      <w:ind w:left="630" w:right="630"/>
      <w:jc w:val="center"/>
    </w:pPr>
    <w:rPr>
      <w:rFonts w:ascii="宋体"/>
      <w:b/>
      <w:sz w:val="32"/>
    </w:rPr>
  </w:style>
  <w:style w:type="paragraph" w:styleId="2008">
    <w:name w:val="正文格式"/>
    <w:basedOn w:val="1118"/>
    <w:next w:val="2008"/>
    <w:link w:val="1118"/>
    <w:qFormat/>
    <w:pPr>
      <w:ind w:firstLine="482"/>
      <w:spacing w:line="400" w:lineRule="exact"/>
      <w:widowControl/>
    </w:pPr>
    <w:rPr>
      <w:rFonts w:ascii="Arial" w:hAnsi="Arial" w:eastAsia="新宋体"/>
      <w:sz w:val="24"/>
      <w:szCs w:val="20"/>
    </w:rPr>
  </w:style>
  <w:style w:type="paragraph" w:styleId="2009">
    <w:name w:val="xl191"/>
    <w:basedOn w:val="1118"/>
    <w:next w:val="2009"/>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0">
    <w:name w:val="xl193"/>
    <w:basedOn w:val="1118"/>
    <w:next w:val="2010"/>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1">
    <w:name w:val="TOC 41"/>
    <w:basedOn w:val="1118"/>
    <w:next w:val="1118"/>
    <w:link w:val="1118"/>
    <w:uiPriority w:val="39"/>
    <w:qFormat/>
    <w:pPr>
      <w:ind w:left="1260"/>
    </w:pPr>
    <w:rPr>
      <w:rFonts w:ascii="Calibri" w:hAnsi="Calibri"/>
      <w:szCs w:val="22"/>
    </w:rPr>
  </w:style>
  <w:style w:type="paragraph" w:styleId="2012">
    <w:name w:val="xl262"/>
    <w:basedOn w:val="1118"/>
    <w:next w:val="2012"/>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3">
    <w:name w:val="目次、标准名称标题"/>
    <w:basedOn w:val="1814"/>
    <w:next w:val="1250"/>
    <w:link w:val="1118"/>
    <w:qFormat/>
    <w:pPr>
      <w:spacing w:line="460" w:lineRule="exact"/>
      <w:tabs>
        <w:tab w:val="left" w:pos="425" w:leader="none"/>
      </w:tabs>
    </w:pPr>
  </w:style>
  <w:style w:type="paragraph" w:styleId="2014">
    <w:name w:val="xl68"/>
    <w:basedOn w:val="1118"/>
    <w:next w:val="2014"/>
    <w:link w:val="11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sz w:val="20"/>
      <w:szCs w:val="20"/>
    </w:rPr>
  </w:style>
  <w:style w:type="paragraph" w:styleId="2015">
    <w:name w:val="xl167"/>
    <w:basedOn w:val="1118"/>
    <w:next w:val="2015"/>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6">
    <w:name w:val="xl182"/>
    <w:basedOn w:val="1118"/>
    <w:next w:val="2016"/>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7">
    <w:name w:val="段 Char"/>
    <w:next w:val="2017"/>
    <w:link w:val="1118"/>
    <w:qFormat/>
    <w:pPr>
      <w:ind w:firstLine="200"/>
      <w:jc w:val="both"/>
    </w:pPr>
    <w:rPr>
      <w:rFonts w:ascii="宋体" w:hAnsi="Times New Roman" w:eastAsia="宋体" w:cs="Times New Roman"/>
      <w:sz w:val="21"/>
      <w:lang w:val="en-US" w:eastAsia="zh-CN" w:bidi="ar-SA"/>
    </w:rPr>
  </w:style>
  <w:style w:type="paragraph" w:styleId="2018">
    <w:name w:val="xl49"/>
    <w:basedOn w:val="1118"/>
    <w:next w:val="2018"/>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Black" w:eastAsia="黑体"/>
      <w:sz w:val="20"/>
      <w:szCs w:val="20"/>
    </w:rPr>
  </w:style>
  <w:style w:type="paragraph" w:styleId="2019">
    <w:name w:val="xl298"/>
    <w:basedOn w:val="1118"/>
    <w:next w:val="2019"/>
    <w:link w:val="111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20">
    <w:name w:val="xl221"/>
    <w:basedOn w:val="1118"/>
    <w:next w:val="2020"/>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1">
    <w:name w:val="普通正文"/>
    <w:basedOn w:val="1118"/>
    <w:next w:val="2021"/>
    <w:link w:val="1118"/>
    <w:qFormat/>
    <w:pPr>
      <w:ind w:firstLine="480"/>
      <w:jc w:val="left"/>
      <w:spacing w:before="120" w:after="120" w:line="360" w:lineRule="auto"/>
    </w:pPr>
    <w:rPr>
      <w:rFonts w:ascii="Arial" w:hAnsi="Arial"/>
      <w:sz w:val="24"/>
    </w:rPr>
  </w:style>
  <w:style w:type="paragraph" w:styleId="2022">
    <w:name w:val="TOC 61"/>
    <w:basedOn w:val="1118"/>
    <w:next w:val="1118"/>
    <w:link w:val="1118"/>
    <w:uiPriority w:val="39"/>
    <w:qFormat/>
    <w:pPr>
      <w:ind w:left="2100"/>
    </w:pPr>
    <w:rPr>
      <w:rFonts w:ascii="Calibri" w:hAnsi="Calibri"/>
      <w:szCs w:val="22"/>
    </w:rPr>
  </w:style>
  <w:style w:type="paragraph" w:styleId="2023">
    <w:name w:val="xl239"/>
    <w:basedOn w:val="1118"/>
    <w:next w:val="2023"/>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24">
    <w:name w:val="标准书脚_偶数页"/>
    <w:next w:val="2024"/>
    <w:link w:val="1118"/>
    <w:qFormat/>
    <w:pPr>
      <w:spacing w:before="120"/>
    </w:pPr>
    <w:rPr>
      <w:rFonts w:ascii="Times New Roman" w:hAnsi="Times New Roman" w:eastAsia="宋体" w:cs="Times New Roman"/>
      <w:sz w:val="18"/>
      <w:lang w:val="en-US" w:eastAsia="zh-CN" w:bidi="ar-SA"/>
    </w:rPr>
  </w:style>
  <w:style w:type="paragraph" w:styleId="2025">
    <w:name w:val="样式 标题 2市检方案标题2第一层条h22章标题节标题第一章 标题 2Heading 2 HiddenHead..."/>
    <w:basedOn w:val="1120"/>
    <w:next w:val="2025"/>
    <w:link w:val="1118"/>
    <w:qFormat/>
    <w:pPr>
      <w:jc w:val="left"/>
      <w:spacing w:before="120" w:after="120" w:line="264" w:lineRule="auto"/>
    </w:pPr>
    <w:rPr>
      <w:rFonts w:ascii="方正楷体_GB2312" w:hAnsi="楷体" w:cs="宋体"/>
      <w:color w:val="000000"/>
      <w:sz w:val="28"/>
      <w:szCs w:val="28"/>
    </w:rPr>
  </w:style>
  <w:style w:type="paragraph" w:styleId="2026">
    <w:name w:val="xl288"/>
    <w:basedOn w:val="1118"/>
    <w:next w:val="2026"/>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7">
    <w:name w:val="Item List in Table"/>
    <w:basedOn w:val="1118"/>
    <w:next w:val="2027"/>
    <w:link w:val="1118"/>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2028">
    <w:name w:val="Char Char1"/>
    <w:basedOn w:val="1118"/>
    <w:next w:val="2028"/>
    <w:link w:val="1118"/>
    <w:uiPriority w:val="99"/>
    <w:semiHidden/>
    <w:qFormat/>
    <w:pPr>
      <w:jc w:val="left"/>
      <w:spacing w:after="160" w:line="240" w:lineRule="exact"/>
      <w:widowControl/>
    </w:pPr>
    <w:rPr>
      <w:rFonts w:ascii="Verdana" w:hAnsi="Verdana"/>
      <w:sz w:val="20"/>
      <w:lang w:eastAsia="en-US"/>
    </w:rPr>
  </w:style>
  <w:style w:type="paragraph" w:styleId="2029">
    <w:name w:val="xl66"/>
    <w:basedOn w:val="1118"/>
    <w:next w:val="2029"/>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b/>
      <w:bCs/>
      <w:sz w:val="20"/>
      <w:szCs w:val="20"/>
    </w:rPr>
  </w:style>
  <w:style w:type="paragraph" w:styleId="2030">
    <w:name w:val="日期2"/>
    <w:basedOn w:val="1118"/>
    <w:next w:val="1118"/>
    <w:link w:val="1118"/>
    <w:qFormat/>
    <w:pPr>
      <w:ind w:left="100"/>
    </w:pPr>
    <w:rPr>
      <w:rFonts w:ascii="方正仿宋_GB2312" w:eastAsia="方正仿宋_GB2312"/>
      <w:b/>
      <w:sz w:val="36"/>
    </w:rPr>
  </w:style>
  <w:style w:type="paragraph" w:styleId="2031">
    <w:name w:val="xl33"/>
    <w:basedOn w:val="1118"/>
    <w:next w:val="2031"/>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sz w:val="22"/>
      <w:szCs w:val="22"/>
    </w:rPr>
  </w:style>
  <w:style w:type="paragraph" w:styleId="2032">
    <w:name w:val="xl201"/>
    <w:basedOn w:val="1118"/>
    <w:next w:val="2032"/>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3">
    <w:name w:val="xl271"/>
    <w:basedOn w:val="1118"/>
    <w:next w:val="2033"/>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4">
    <w:name w:val="样式4 Char"/>
    <w:basedOn w:val="1118"/>
    <w:next w:val="2034"/>
    <w:link w:val="1118"/>
    <w:qFormat/>
    <w:pPr>
      <w:ind w:firstLine="480"/>
      <w:jc w:val="left"/>
      <w:spacing w:line="360" w:lineRule="auto"/>
      <w:widowControl/>
    </w:pPr>
    <w:rPr>
      <w:color w:val="000000"/>
      <w:sz w:val="24"/>
    </w:rPr>
  </w:style>
  <w:style w:type="paragraph" w:styleId="2035">
    <w:name w:val="xl57"/>
    <w:basedOn w:val="1118"/>
    <w:next w:val="2035"/>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color w:val="000000"/>
      <w:sz w:val="20"/>
      <w:szCs w:val="20"/>
    </w:rPr>
  </w:style>
  <w:style w:type="paragraph" w:styleId="2036">
    <w:name w:val="xl203"/>
    <w:basedOn w:val="1118"/>
    <w:next w:val="2036"/>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7">
    <w:name w:val="xl31"/>
    <w:basedOn w:val="1118"/>
    <w:next w:val="2037"/>
    <w:link w:val="1118"/>
    <w:qFormat/>
    <w:pPr>
      <w:jc w:val="left"/>
      <w:spacing w:before="100" w:beforeAutospacing="1" w:after="100" w:afterAutospacing="1"/>
      <w:widowControl/>
    </w:pPr>
    <w:rPr>
      <w:rFonts w:ascii="Tahoma" w:hAnsi="Tahoma" w:eastAsia="Arial Black" w:cs="Tahoma"/>
      <w:sz w:val="16"/>
      <w:szCs w:val="16"/>
    </w:rPr>
  </w:style>
  <w:style w:type="paragraph" w:styleId="2038">
    <w:name w:val="xl297"/>
    <w:basedOn w:val="1118"/>
    <w:next w:val="2038"/>
    <w:link w:val="1118"/>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039">
    <w:name w:val="xl150"/>
    <w:basedOn w:val="1118"/>
    <w:next w:val="2039"/>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0">
    <w:name w:val="xl225"/>
    <w:basedOn w:val="1118"/>
    <w:next w:val="2040"/>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041">
    <w:name w:val="xl27"/>
    <w:basedOn w:val="1118"/>
    <w:next w:val="2041"/>
    <w:link w:val="1118"/>
    <w:qFormat/>
    <w:pPr>
      <w:jc w:val="left"/>
      <w:spacing w:before="100" w:beforeAutospacing="1" w:after="100" w:afterAutospacing="1"/>
      <w:widowControl/>
    </w:pPr>
    <w:rPr>
      <w:rFonts w:ascii="Tahoma" w:hAnsi="Tahoma" w:eastAsia="Arial Black" w:cs="Tahoma"/>
      <w:sz w:val="16"/>
      <w:szCs w:val="16"/>
    </w:rPr>
  </w:style>
  <w:style w:type="paragraph" w:styleId="2042">
    <w:name w:val="xl269"/>
    <w:basedOn w:val="1118"/>
    <w:next w:val="2042"/>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3">
    <w:name w:val="xl306"/>
    <w:basedOn w:val="1118"/>
    <w:next w:val="2043"/>
    <w:link w:val="111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44">
    <w:name w:val="标准书眉_偶数页"/>
    <w:basedOn w:val="2045"/>
    <w:next w:val="1118"/>
    <w:link w:val="1118"/>
    <w:qFormat/>
    <w:pPr>
      <w:jc w:val="left"/>
      <w:tabs>
        <w:tab w:val="center" w:pos="4154" w:leader="none"/>
        <w:tab w:val="right" w:pos="8306" w:leader="none"/>
      </w:tabs>
    </w:pPr>
  </w:style>
  <w:style w:type="paragraph" w:styleId="2045">
    <w:name w:val="标准书眉_奇数页"/>
    <w:next w:val="1118"/>
    <w:link w:val="1118"/>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2046">
    <w:name w:val="xl55"/>
    <w:basedOn w:val="1118"/>
    <w:next w:val="2046"/>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Black"/>
      <w:sz w:val="20"/>
      <w:szCs w:val="20"/>
    </w:rPr>
  </w:style>
  <w:style w:type="paragraph" w:styleId="2047">
    <w:name w:val="xl192"/>
    <w:basedOn w:val="1118"/>
    <w:next w:val="2047"/>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8">
    <w:name w:val="xl153"/>
    <w:basedOn w:val="1118"/>
    <w:next w:val="2048"/>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49">
    <w:name w:val="内容标题"/>
    <w:basedOn w:val="1118"/>
    <w:next w:val="2049"/>
    <w:link w:val="1118"/>
    <w:qFormat/>
    <w:pPr>
      <w:shd w:val="clear" w:color="auto" w:fill="000080"/>
    </w:pPr>
    <w:rPr>
      <w:rFonts w:ascii="Tahoma" w:hAnsi="Tahoma"/>
      <w:sz w:val="24"/>
      <w:shd w:val="clear" w:color="auto" w:fill="000080"/>
    </w:rPr>
  </w:style>
  <w:style w:type="paragraph" w:styleId="2050">
    <w:name w:val="xl197"/>
    <w:basedOn w:val="1118"/>
    <w:next w:val="2050"/>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1">
    <w:name w:val="xl235"/>
    <w:basedOn w:val="1118"/>
    <w:next w:val="2051"/>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2">
    <w:name w:val="样式2"/>
    <w:basedOn w:val="1118"/>
    <w:next w:val="2052"/>
    <w:link w:val="1118"/>
    <w:qFormat/>
    <w:pPr>
      <w:ind w:left="624" w:hanging="720"/>
    </w:pPr>
    <w:rPr>
      <w:rFonts w:ascii="黑体" w:eastAsia="黑体"/>
      <w:b/>
      <w:sz w:val="30"/>
    </w:rPr>
  </w:style>
  <w:style w:type="paragraph" w:styleId="2053">
    <w:name w:val="xl163"/>
    <w:basedOn w:val="1118"/>
    <w:next w:val="2053"/>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4">
    <w:name w:val="xl147"/>
    <w:basedOn w:val="1118"/>
    <w:next w:val="2054"/>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5">
    <w:name w:val="默认段落字体 Para Char Char Char Char Char Char Char"/>
    <w:basedOn w:val="1118"/>
    <w:next w:val="2055"/>
    <w:link w:val="1118"/>
    <w:qFormat/>
    <w:pPr>
      <w:ind w:left="200"/>
      <w:jc w:val="left"/>
      <w:spacing w:line="360" w:lineRule="auto"/>
    </w:pPr>
    <w:rPr>
      <w:rFonts w:ascii="宋体" w:hAnsi="宋体"/>
      <w:color w:val="000000"/>
      <w:sz w:val="24"/>
      <w:szCs w:val="20"/>
    </w:rPr>
  </w:style>
  <w:style w:type="paragraph" w:styleId="2056">
    <w:name w:val="xl146"/>
    <w:basedOn w:val="1118"/>
    <w:next w:val="2056"/>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57">
    <w:name w:val="xl76"/>
    <w:basedOn w:val="1118"/>
    <w:next w:val="2057"/>
    <w:link w:val="111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Black" w:hAnsi="Arial Black" w:eastAsia="Arial Black"/>
      <w:sz w:val="20"/>
      <w:szCs w:val="20"/>
    </w:rPr>
  </w:style>
  <w:style w:type="paragraph" w:styleId="2058">
    <w:name w:val="xl186"/>
    <w:basedOn w:val="1118"/>
    <w:next w:val="2058"/>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9">
    <w:name w:val="表格文字"/>
    <w:basedOn w:val="1118"/>
    <w:next w:val="2059"/>
    <w:link w:val="1118"/>
    <w:qFormat/>
    <w:pPr>
      <w:jc w:val="center"/>
      <w:tabs>
        <w:tab w:val="left" w:pos="7740" w:leader="none"/>
      </w:tabs>
    </w:pPr>
    <w:rPr>
      <w:rFonts w:ascii="宋体" w:hAnsi="宋体"/>
      <w:sz w:val="24"/>
      <w:szCs w:val="20"/>
    </w:rPr>
  </w:style>
  <w:style w:type="paragraph" w:styleId="2060">
    <w:name w:val="xl213"/>
    <w:basedOn w:val="1118"/>
    <w:next w:val="2060"/>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1">
    <w:name w:val="xl196"/>
    <w:basedOn w:val="1118"/>
    <w:next w:val="2061"/>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2">
    <w:name w:val="表格文本"/>
    <w:basedOn w:val="1118"/>
    <w:next w:val="2062"/>
    <w:link w:val="1118"/>
    <w:qFormat/>
    <w:pPr>
      <w:jc w:val="left"/>
      <w:tabs>
        <w:tab w:val="decimal" w:pos="0" w:leader="none"/>
      </w:tabs>
    </w:pPr>
    <w:rPr>
      <w:rFonts w:ascii="Arial" w:hAnsi="Arial"/>
      <w:szCs w:val="21"/>
    </w:rPr>
  </w:style>
  <w:style w:type="paragraph" w:styleId="2063">
    <w:name w:val="xl307"/>
    <w:basedOn w:val="1118"/>
    <w:next w:val="2063"/>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064">
    <w:name w:val="xl179"/>
    <w:basedOn w:val="1118"/>
    <w:next w:val="2064"/>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5">
    <w:name w:val="tabletext"/>
    <w:basedOn w:val="1118"/>
    <w:next w:val="2065"/>
    <w:link w:val="1118"/>
    <w:qFormat/>
    <w:pPr>
      <w:jc w:val="left"/>
      <w:spacing w:before="100" w:beforeAutospacing="1" w:after="100" w:afterAutospacing="1" w:line="284" w:lineRule="atLeast"/>
      <w:widowControl/>
    </w:pPr>
    <w:rPr>
      <w:rFonts w:ascii="宋体" w:hAnsi="宋体" w:cs="宋体"/>
      <w:szCs w:val="21"/>
    </w:rPr>
  </w:style>
  <w:style w:type="paragraph" w:styleId="2066">
    <w:name w:val="xl241"/>
    <w:basedOn w:val="1118"/>
    <w:next w:val="2066"/>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67">
    <w:name w:val="Style First line:  2 ch"/>
    <w:basedOn w:val="1118"/>
    <w:next w:val="2067"/>
    <w:link w:val="1118"/>
    <w:qFormat/>
    <w:pPr>
      <w:ind w:firstLine="200"/>
      <w:spacing w:line="440" w:lineRule="exact"/>
    </w:pPr>
    <w:rPr>
      <w:sz w:val="24"/>
    </w:rPr>
  </w:style>
  <w:style w:type="paragraph" w:styleId="2068">
    <w:name w:val="xl160"/>
    <w:basedOn w:val="1118"/>
    <w:next w:val="2068"/>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9">
    <w:name w:val="正文４"/>
    <w:basedOn w:val="1118"/>
    <w:next w:val="2069"/>
    <w:link w:val="1118"/>
    <w:qFormat/>
    <w:pPr>
      <w:ind w:firstLine="480"/>
      <w:spacing w:line="360" w:lineRule="auto"/>
    </w:pPr>
    <w:rPr>
      <w:sz w:val="24"/>
      <w:szCs w:val="20"/>
    </w:rPr>
  </w:style>
  <w:style w:type="paragraph" w:styleId="2070">
    <w:name w:val="普通(网站)1"/>
    <w:basedOn w:val="1118"/>
    <w:next w:val="2070"/>
    <w:link w:val="1118"/>
    <w:qFormat/>
    <w:pPr>
      <w:jc w:val="left"/>
      <w:spacing w:before="100" w:beforeAutospacing="1" w:after="100" w:afterAutospacing="1"/>
      <w:widowControl/>
    </w:pPr>
    <w:rPr>
      <w:rFonts w:ascii="宋体" w:hAnsi="宋体" w:cs="宋体"/>
      <w:color w:val="000000"/>
      <w:sz w:val="24"/>
    </w:rPr>
  </w:style>
  <w:style w:type="paragraph" w:styleId="2071">
    <w:name w:val="图表脚注"/>
    <w:next w:val="1250"/>
    <w:link w:val="1118"/>
    <w:qFormat/>
    <w:pPr>
      <w:ind w:left="300" w:hanging="100"/>
      <w:jc w:val="both"/>
    </w:pPr>
    <w:rPr>
      <w:rFonts w:ascii="宋体" w:hAnsi="Times New Roman" w:eastAsia="宋体" w:cs="Times New Roman"/>
      <w:sz w:val="18"/>
      <w:lang w:val="en-US" w:eastAsia="zh-CN" w:bidi="ar-SA"/>
    </w:rPr>
  </w:style>
  <w:style w:type="paragraph" w:styleId="2072">
    <w:name w:val="列出段落1"/>
    <w:basedOn w:val="1118"/>
    <w:next w:val="2072"/>
    <w:link w:val="1118"/>
    <w:qFormat/>
    <w:pPr>
      <w:ind w:firstLine="420"/>
    </w:pPr>
  </w:style>
  <w:style w:type="paragraph" w:styleId="2073">
    <w:name w:val="无标题条"/>
    <w:next w:val="1250"/>
    <w:link w:val="1118"/>
    <w:qFormat/>
    <w:pPr>
      <w:jc w:val="both"/>
    </w:pPr>
    <w:rPr>
      <w:rFonts w:ascii="Times New Roman" w:hAnsi="Times New Roman" w:eastAsia="宋体" w:cs="Times New Roman"/>
      <w:sz w:val="21"/>
      <w:lang w:val="en-US" w:eastAsia="zh-CN" w:bidi="ar-SA"/>
    </w:rPr>
  </w:style>
  <w:style w:type="paragraph" w:styleId="2074">
    <w:name w:val="xl177"/>
    <w:basedOn w:val="1118"/>
    <w:next w:val="2074"/>
    <w:link w:val="111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5">
    <w:name w:val="注示头"/>
    <w:basedOn w:val="1118"/>
    <w:next w:val="2075"/>
    <w:link w:val="1118"/>
    <w:qFormat/>
    <w:pPr>
      <w:pBdr>
        <w:top w:val="single" w:color="000000" w:sz="4" w:space="1"/>
      </w:pBdr>
    </w:pPr>
    <w:rPr>
      <w:rFonts w:ascii="Arial" w:hAnsi="Arial" w:eastAsia="黑体"/>
      <w:sz w:val="18"/>
      <w:szCs w:val="20"/>
    </w:rPr>
  </w:style>
  <w:style w:type="paragraph" w:styleId="2076">
    <w:name w:val="xl204"/>
    <w:basedOn w:val="1118"/>
    <w:next w:val="2076"/>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7">
    <w:name w:val="封面标准名称"/>
    <w:next w:val="2077"/>
    <w:link w:val="1118"/>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2078">
    <w:name w:val="xl25"/>
    <w:basedOn w:val="1118"/>
    <w:next w:val="2078"/>
    <w:link w:val="1118"/>
    <w:qFormat/>
    <w:pPr>
      <w:jc w:val="center"/>
      <w:spacing w:before="100" w:beforeAutospacing="1" w:after="100" w:afterAutospacing="1"/>
      <w:shd w:val="clear" w:color="auto" w:fill="c0c0c0"/>
      <w:widowControl/>
    </w:pPr>
    <w:rPr>
      <w:rFonts w:ascii="Tahoma" w:hAnsi="Tahoma" w:eastAsia="Arial Black" w:cs="Tahoma"/>
      <w:b/>
      <w:bCs/>
      <w:sz w:val="16"/>
      <w:szCs w:val="16"/>
    </w:rPr>
  </w:style>
  <w:style w:type="paragraph" w:styleId="2079">
    <w:name w:val="xl238"/>
    <w:basedOn w:val="1118"/>
    <w:next w:val="2079"/>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80">
    <w:name w:val="xl52"/>
    <w:basedOn w:val="1118"/>
    <w:next w:val="2080"/>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color w:val="000000"/>
      <w:sz w:val="20"/>
      <w:szCs w:val="20"/>
    </w:rPr>
  </w:style>
  <w:style w:type="paragraph" w:styleId="2081">
    <w:name w:val="DLP3.4.4"/>
    <w:basedOn w:val="1118"/>
    <w:next w:val="2081"/>
    <w:link w:val="1118"/>
    <w:qFormat/>
    <w:pPr>
      <w:ind w:left="1069" w:hanging="709"/>
      <w:keepLines/>
      <w:keepNext/>
      <w:spacing w:before="260" w:after="260" w:line="416" w:lineRule="auto"/>
      <w:tabs>
        <w:tab w:val="left" w:pos="1069" w:leader="none"/>
      </w:tabs>
      <w:outlineLvl w:val="2"/>
    </w:pPr>
    <w:rPr>
      <w:b/>
      <w:sz w:val="30"/>
    </w:rPr>
  </w:style>
  <w:style w:type="paragraph" w:styleId="2082">
    <w:name w:val="标准书脚_奇数页"/>
    <w:next w:val="2082"/>
    <w:link w:val="1118"/>
    <w:qFormat/>
    <w:pPr>
      <w:jc w:val="right"/>
      <w:spacing w:before="120"/>
    </w:pPr>
    <w:rPr>
      <w:rFonts w:ascii="Times New Roman" w:hAnsi="Times New Roman" w:eastAsia="宋体" w:cs="Times New Roman"/>
      <w:sz w:val="18"/>
      <w:lang w:val="en-US" w:eastAsia="zh-CN" w:bidi="ar-SA"/>
    </w:rPr>
  </w:style>
  <w:style w:type="paragraph" w:styleId="2083">
    <w:name w:val="纯文本1"/>
    <w:basedOn w:val="1118"/>
    <w:next w:val="2083"/>
    <w:link w:val="1118"/>
    <w:qFormat/>
    <w:rPr>
      <w:rFonts w:ascii="宋体" w:hAnsi="Courier New"/>
      <w:szCs w:val="21"/>
    </w:rPr>
  </w:style>
  <w:style w:type="paragraph" w:styleId="2084">
    <w:name w:val="列出段落2"/>
    <w:basedOn w:val="1118"/>
    <w:next w:val="2084"/>
    <w:link w:val="1118"/>
    <w:qFormat/>
    <w:pPr>
      <w:ind w:firstLine="420"/>
    </w:pPr>
    <w:rPr>
      <w:rFonts w:ascii="Calibri" w:hAnsi="Calibri" w:eastAsia="方正仿宋_GB2312"/>
      <w:sz w:val="24"/>
      <w:szCs w:val="22"/>
    </w:rPr>
  </w:style>
  <w:style w:type="paragraph" w:styleId="2085">
    <w:name w:val="图5"/>
    <w:basedOn w:val="1118"/>
    <w:next w:val="2085"/>
    <w:link w:val="1118"/>
    <w:qFormat/>
    <w:pPr>
      <w:jc w:val="center"/>
      <w:spacing w:line="220" w:lineRule="exact"/>
    </w:pPr>
    <w:rPr>
      <w:rFonts w:ascii="方正仿宋_GB2312" w:eastAsia="方正仿宋_GB2312"/>
      <w:szCs w:val="20"/>
    </w:rPr>
  </w:style>
  <w:style w:type="paragraph" w:styleId="2086">
    <w:name w:val="无间隔2"/>
    <w:next w:val="2086"/>
    <w:link w:val="1118"/>
    <w:qFormat/>
    <w:pPr>
      <w:jc w:val="both"/>
      <w:widowControl w:val="off"/>
    </w:pPr>
    <w:rPr>
      <w:rFonts w:ascii="Calibri" w:hAnsi="Calibri" w:eastAsia="宋体" w:cs="黑体"/>
      <w:sz w:val="21"/>
      <w:szCs w:val="22"/>
      <w:lang w:val="en-US" w:eastAsia="zh-CN" w:bidi="ar-SA"/>
    </w:rPr>
  </w:style>
  <w:style w:type="paragraph" w:styleId="2087">
    <w:name w:val="xl70"/>
    <w:basedOn w:val="1118"/>
    <w:next w:val="2087"/>
    <w:link w:val="111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Black"/>
      <w:sz w:val="20"/>
      <w:szCs w:val="20"/>
    </w:rPr>
  </w:style>
  <w:style w:type="paragraph" w:styleId="2088">
    <w:name w:val="xl161"/>
    <w:basedOn w:val="1118"/>
    <w:next w:val="2088"/>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89">
    <w:name w:val="正文缩进2"/>
    <w:basedOn w:val="1118"/>
    <w:next w:val="2089"/>
    <w:link w:val="1118"/>
    <w:qFormat/>
    <w:pPr>
      <w:ind w:firstLine="420"/>
    </w:pPr>
    <w:rPr>
      <w:szCs w:val="20"/>
    </w:rPr>
  </w:style>
  <w:style w:type="paragraph" w:styleId="2090">
    <w:name w:val="xl176"/>
    <w:basedOn w:val="1118"/>
    <w:next w:val="2090"/>
    <w:link w:val="111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1">
    <w:name w:val="xl151"/>
    <w:basedOn w:val="1118"/>
    <w:next w:val="2091"/>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92">
    <w:name w:val="xl152"/>
    <w:basedOn w:val="1118"/>
    <w:next w:val="2092"/>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93">
    <w:name w:val="xl62"/>
    <w:basedOn w:val="1118"/>
    <w:next w:val="2093"/>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sz w:val="20"/>
      <w:szCs w:val="20"/>
    </w:rPr>
  </w:style>
  <w:style w:type="paragraph" w:styleId="2094">
    <w:name w:val="xl233"/>
    <w:basedOn w:val="1118"/>
    <w:next w:val="2094"/>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95">
    <w:name w:val="xl266"/>
    <w:basedOn w:val="1118"/>
    <w:next w:val="2095"/>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6">
    <w:name w:val="Heading 1 前言"/>
    <w:next w:val="1118"/>
    <w:link w:val="1118"/>
    <w:qFormat/>
    <w:pPr>
      <w:jc w:val="center"/>
    </w:pPr>
    <w:rPr>
      <w:rFonts w:ascii="黑体" w:hAnsi="黑体" w:eastAsia="黑体" w:cs="Times New Roman"/>
      <w:b/>
      <w:bCs/>
      <w:sz w:val="32"/>
      <w:lang w:val="en-US" w:eastAsia="zh-CN" w:bidi="ar-SA"/>
    </w:rPr>
  </w:style>
  <w:style w:type="paragraph" w:styleId="2097">
    <w:name w:val="xl286"/>
    <w:basedOn w:val="1118"/>
    <w:next w:val="2097"/>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98">
    <w:name w:val="xl74"/>
    <w:basedOn w:val="1118"/>
    <w:next w:val="2098"/>
    <w:link w:val="11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Black" w:cs="Arial"/>
      <w:sz w:val="20"/>
      <w:szCs w:val="20"/>
    </w:rPr>
  </w:style>
  <w:style w:type="paragraph" w:styleId="2099">
    <w:name w:val="列表1"/>
    <w:basedOn w:val="1118"/>
    <w:next w:val="2099"/>
    <w:link w:val="1118"/>
    <w:qFormat/>
    <w:pPr>
      <w:ind w:left="200" w:hanging="200"/>
    </w:pPr>
  </w:style>
  <w:style w:type="paragraph" w:styleId="2100">
    <w:name w:val="xl289"/>
    <w:basedOn w:val="1118"/>
    <w:next w:val="2100"/>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1">
    <w:name w:val="xl268"/>
    <w:basedOn w:val="1118"/>
    <w:next w:val="2101"/>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2">
    <w:name w:val="Char1 Char Char Char11"/>
    <w:basedOn w:val="1118"/>
    <w:next w:val="2102"/>
    <w:link w:val="1118"/>
    <w:qFormat/>
    <w:rPr>
      <w:rFonts w:ascii="Tahoma" w:hAnsi="Tahoma"/>
      <w:sz w:val="24"/>
      <w:szCs w:val="20"/>
    </w:rPr>
  </w:style>
  <w:style w:type="paragraph" w:styleId="2103">
    <w:name w:val="xl308"/>
    <w:basedOn w:val="1118"/>
    <w:next w:val="2103"/>
    <w:link w:val="1118"/>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104">
    <w:name w:val="日期1"/>
    <w:basedOn w:val="1118"/>
    <w:next w:val="1118"/>
    <w:link w:val="1118"/>
    <w:qFormat/>
    <w:pPr>
      <w:jc w:val="right"/>
      <w:spacing w:line="312" w:lineRule="atLeast"/>
    </w:pPr>
    <w:rPr>
      <w:rFonts w:ascii="黑体" w:eastAsia="黑体"/>
      <w:b/>
      <w:sz w:val="32"/>
      <w:szCs w:val="20"/>
    </w:rPr>
  </w:style>
  <w:style w:type="paragraph" w:styleId="2105">
    <w:name w:val="xl317"/>
    <w:basedOn w:val="1118"/>
    <w:next w:val="2105"/>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6">
    <w:name w:val="Char"/>
    <w:basedOn w:val="1118"/>
    <w:next w:val="2106"/>
    <w:link w:val="1118"/>
    <w:uiPriority w:val="99"/>
    <w:qFormat/>
    <w:pPr>
      <w:spacing w:line="360" w:lineRule="auto"/>
    </w:pPr>
    <w:rPr>
      <w:sz w:val="24"/>
      <w:szCs w:val="20"/>
    </w:rPr>
  </w:style>
  <w:style w:type="paragraph" w:styleId="2107">
    <w:name w:val="文档结构图1"/>
    <w:basedOn w:val="1118"/>
    <w:next w:val="2107"/>
    <w:link w:val="1118"/>
    <w:qFormat/>
    <w:rPr>
      <w:rFonts w:ascii="宋体"/>
      <w:sz w:val="18"/>
      <w:szCs w:val="18"/>
    </w:rPr>
  </w:style>
  <w:style w:type="paragraph" w:styleId="2108">
    <w:name w:val="表格正文"/>
    <w:basedOn w:val="1118"/>
    <w:next w:val="2108"/>
    <w:link w:val="1118"/>
    <w:qFormat/>
    <w:pPr>
      <w:jc w:val="center"/>
    </w:pPr>
    <w:rPr>
      <w:rFonts w:eastAsia="方正仿宋_GB2312"/>
    </w:rPr>
  </w:style>
  <w:style w:type="paragraph" w:styleId="2109">
    <w:name w:val="xl54"/>
    <w:basedOn w:val="1118"/>
    <w:next w:val="2109"/>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color w:val="000000"/>
      <w:sz w:val="20"/>
      <w:szCs w:val="20"/>
    </w:rPr>
  </w:style>
  <w:style w:type="paragraph" w:styleId="2110">
    <w:name w:val="xl205"/>
    <w:basedOn w:val="1118"/>
    <w:next w:val="2110"/>
    <w:link w:val="1118"/>
    <w:qFormat/>
    <w:pPr>
      <w:jc w:val="left"/>
      <w:spacing w:before="100" w:beforeAutospacing="1" w:after="100" w:afterAutospacing="1"/>
      <w:shd w:val="clear" w:color="000000" w:fill="ffffff"/>
      <w:widowControl/>
    </w:pPr>
    <w:rPr>
      <w:rFonts w:ascii="Arial" w:hAnsi="Arial" w:cs="Arial"/>
      <w:sz w:val="20"/>
      <w:szCs w:val="20"/>
    </w:rPr>
  </w:style>
  <w:style w:type="paragraph" w:styleId="2111">
    <w:name w:val="xl305"/>
    <w:basedOn w:val="1118"/>
    <w:next w:val="2111"/>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112">
    <w:name w:val="Birdseed"/>
    <w:basedOn w:val="1118"/>
    <w:next w:val="2112"/>
    <w:link w:val="1118"/>
    <w:qFormat/>
    <w:pPr>
      <w:jc w:val="left"/>
      <w:widowControl/>
    </w:pPr>
    <w:rPr>
      <w:rFonts w:ascii="Palatino Linotype" w:hAnsi="Palatino Linotype"/>
      <w:sz w:val="18"/>
      <w:szCs w:val="20"/>
    </w:rPr>
  </w:style>
  <w:style w:type="paragraph" w:styleId="2113">
    <w:name w:val="TOC 91"/>
    <w:basedOn w:val="1118"/>
    <w:next w:val="1118"/>
    <w:link w:val="1118"/>
    <w:uiPriority w:val="39"/>
    <w:qFormat/>
    <w:pPr>
      <w:ind w:left="3360"/>
    </w:pPr>
    <w:rPr>
      <w:rFonts w:ascii="Calibri" w:hAnsi="Calibri"/>
      <w:szCs w:val="22"/>
    </w:rPr>
  </w:style>
  <w:style w:type="paragraph" w:styleId="2114">
    <w:name w:val="xl249"/>
    <w:basedOn w:val="1118"/>
    <w:next w:val="2114"/>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15">
    <w:name w:val="xl65"/>
    <w:basedOn w:val="1118"/>
    <w:next w:val="2115"/>
    <w:link w:val="111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Black"/>
      <w:sz w:val="20"/>
      <w:szCs w:val="20"/>
    </w:rPr>
  </w:style>
  <w:style w:type="paragraph" w:styleId="2116">
    <w:name w:val="xl158"/>
    <w:basedOn w:val="1118"/>
    <w:next w:val="2116"/>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7">
    <w:name w:val="正文--表格内正文"/>
    <w:basedOn w:val="1118"/>
    <w:next w:val="2117"/>
    <w:link w:val="1118"/>
    <w:qFormat/>
    <w:pPr>
      <w:jc w:val="center"/>
      <w:spacing w:line="0" w:lineRule="atLeast"/>
    </w:pPr>
    <w:rPr>
      <w:rFonts w:ascii="宋体" w:hAnsi="宋体"/>
      <w:sz w:val="24"/>
    </w:rPr>
  </w:style>
  <w:style w:type="paragraph" w:styleId="2118">
    <w:name w:val="xl265"/>
    <w:basedOn w:val="1118"/>
    <w:next w:val="2118"/>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9">
    <w:name w:val="样式 行距: 1.5 倍行距"/>
    <w:basedOn w:val="1118"/>
    <w:next w:val="2119"/>
    <w:link w:val="1118"/>
    <w:qFormat/>
    <w:pPr>
      <w:spacing w:line="360" w:lineRule="auto"/>
    </w:pPr>
    <w:rPr>
      <w:rFonts w:ascii="宋体" w:hAnsi="宋体"/>
      <w:bCs/>
      <w:sz w:val="28"/>
      <w:szCs w:val="20"/>
    </w:rPr>
  </w:style>
  <w:style w:type="paragraph" w:styleId="2120">
    <w:name w:val="正文首行缩进2"/>
    <w:basedOn w:val="1118"/>
    <w:next w:val="2120"/>
    <w:link w:val="1118"/>
    <w:qFormat/>
    <w:pPr>
      <w:ind w:firstLine="420"/>
      <w:spacing w:line="360" w:lineRule="auto"/>
    </w:pPr>
    <w:rPr>
      <w:rFonts w:ascii="Arial" w:hAnsi="Arial"/>
      <w:sz w:val="20"/>
      <w:szCs w:val="21"/>
    </w:rPr>
  </w:style>
  <w:style w:type="paragraph" w:styleId="2121">
    <w:name w:val="Table Paragraph"/>
    <w:basedOn w:val="1118"/>
    <w:next w:val="2121"/>
    <w:link w:val="1118"/>
    <w:qFormat/>
    <w:pPr>
      <w:jc w:val="left"/>
    </w:pPr>
    <w:rPr>
      <w:rFonts w:ascii="Calibri" w:hAnsi="Calibri" w:cs="黑体"/>
      <w:sz w:val="22"/>
      <w:szCs w:val="22"/>
      <w:lang w:eastAsia="en-US"/>
    </w:rPr>
  </w:style>
  <w:style w:type="paragraph" w:styleId="2122">
    <w:name w:val="列出段落4"/>
    <w:basedOn w:val="1118"/>
    <w:next w:val="2122"/>
    <w:link w:val="1118"/>
    <w:qFormat/>
    <w:pPr>
      <w:ind w:firstLine="420"/>
    </w:pPr>
    <w:rPr>
      <w:rFonts w:ascii="Calibri" w:hAnsi="Calibri"/>
      <w:szCs w:val="22"/>
    </w:rPr>
  </w:style>
  <w:style w:type="paragraph" w:styleId="2123">
    <w:name w:val="其他发布部门"/>
    <w:basedOn w:val="2124"/>
    <w:next w:val="2123"/>
    <w:link w:val="1118"/>
    <w:qFormat/>
    <w:pPr>
      <w:spacing w:line="0" w:lineRule="atLeast"/>
      <w:framePr w:wrap="around"/>
    </w:pPr>
    <w:rPr>
      <w:rFonts w:ascii="黑体" w:eastAsia="黑体"/>
      <w:b w:val="0"/>
    </w:rPr>
  </w:style>
  <w:style w:type="paragraph" w:styleId="2124">
    <w:name w:val="发布部门"/>
    <w:next w:val="1250"/>
    <w:link w:val="1118"/>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2125">
    <w:name w:val="xl103"/>
    <w:basedOn w:val="1118"/>
    <w:next w:val="2125"/>
    <w:link w:val="111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26">
    <w:name w:val="二级无标题条"/>
    <w:basedOn w:val="1118"/>
    <w:next w:val="2126"/>
    <w:link w:val="1118"/>
    <w:qFormat/>
    <w:pPr>
      <w:ind w:hanging="420"/>
    </w:pPr>
  </w:style>
  <w:style w:type="paragraph" w:styleId="2127">
    <w:name w:val="表格文字1"/>
    <w:basedOn w:val="1118"/>
    <w:next w:val="2127"/>
    <w:link w:val="1118"/>
    <w:qFormat/>
    <w:pPr>
      <w:jc w:val="center"/>
    </w:pPr>
    <w:rPr>
      <w:rFonts w:ascii="宋体" w:hAnsi="宋体"/>
      <w:szCs w:val="21"/>
      <w:shd w:val="clear" w:color="auto" w:fill="ffffff"/>
    </w:rPr>
  </w:style>
  <w:style w:type="paragraph" w:styleId="2128">
    <w:name w:val="xl165"/>
    <w:basedOn w:val="1118"/>
    <w:next w:val="2128"/>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9">
    <w:name w:val="xl316"/>
    <w:basedOn w:val="1118"/>
    <w:next w:val="2129"/>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0">
    <w:name w:val="正文文本缩进2"/>
    <w:basedOn w:val="1118"/>
    <w:next w:val="2130"/>
    <w:link w:val="1118"/>
    <w:qFormat/>
    <w:pPr>
      <w:ind w:firstLine="645"/>
    </w:pPr>
    <w:rPr>
      <w:rFonts w:ascii="方正楷体_GB2312" w:eastAsia="方正楷体_GB2312"/>
      <w:sz w:val="32"/>
      <w:szCs w:val="20"/>
    </w:rPr>
  </w:style>
  <w:style w:type="paragraph" w:styleId="2131">
    <w:name w:val="xl223"/>
    <w:basedOn w:val="1118"/>
    <w:next w:val="2131"/>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2">
    <w:name w:val="封面标准文稿类别"/>
    <w:next w:val="2132"/>
    <w:link w:val="1118"/>
    <w:qFormat/>
    <w:pPr>
      <w:jc w:val="center"/>
      <w:spacing w:before="440" w:line="400" w:lineRule="exact"/>
    </w:pPr>
    <w:rPr>
      <w:rFonts w:ascii="宋体" w:hAnsi="Times New Roman" w:eastAsia="宋体" w:cs="Times New Roman"/>
      <w:sz w:val="24"/>
      <w:lang w:val="en-US" w:eastAsia="zh-CN" w:bidi="ar-SA"/>
    </w:rPr>
  </w:style>
  <w:style w:type="paragraph" w:styleId="2133">
    <w:name w:val="xl311"/>
    <w:basedOn w:val="1118"/>
    <w:next w:val="2133"/>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34">
    <w:name w:val="xl144"/>
    <w:basedOn w:val="1118"/>
    <w:next w:val="2134"/>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5">
    <w:name w:val="一级无标题条"/>
    <w:basedOn w:val="1118"/>
    <w:next w:val="2135"/>
    <w:link w:val="1118"/>
    <w:qFormat/>
    <w:pPr>
      <w:ind w:left="3420" w:hanging="420"/>
    </w:pPr>
  </w:style>
  <w:style w:type="paragraph" w:styleId="2136">
    <w:name w:val="xl273"/>
    <w:basedOn w:val="1118"/>
    <w:next w:val="2136"/>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7">
    <w:name w:val="_Style 6"/>
    <w:basedOn w:val="1118"/>
    <w:next w:val="2137"/>
    <w:link w:val="1118"/>
    <w:uiPriority w:val="34"/>
    <w:qFormat/>
    <w:pPr>
      <w:ind w:firstLine="420"/>
    </w:pPr>
  </w:style>
  <w:style w:type="paragraph" w:styleId="2138">
    <w:name w:val="列出段落12"/>
    <w:basedOn w:val="1118"/>
    <w:next w:val="2138"/>
    <w:link w:val="1118"/>
    <w:qFormat/>
    <w:pPr>
      <w:ind w:firstLine="420"/>
    </w:pPr>
  </w:style>
  <w:style w:type="paragraph" w:styleId="2139">
    <w:name w:val="样式 首行缩进:  0 字符"/>
    <w:basedOn w:val="1118"/>
    <w:next w:val="2139"/>
    <w:link w:val="1118"/>
    <w:qFormat/>
    <w:pPr>
      <w:ind w:firstLine="200"/>
      <w:spacing w:line="360" w:lineRule="auto"/>
    </w:pPr>
    <w:rPr>
      <w:rFonts w:cs="宋体"/>
      <w:sz w:val="24"/>
      <w:szCs w:val="20"/>
    </w:rPr>
  </w:style>
  <w:style w:type="paragraph" w:styleId="2140">
    <w:name w:val="xl137"/>
    <w:basedOn w:val="1118"/>
    <w:next w:val="2140"/>
    <w:link w:val="1118"/>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2141">
    <w:name w:val="xl105"/>
    <w:basedOn w:val="1118"/>
    <w:next w:val="2141"/>
    <w:link w:val="111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42">
    <w:name w:val="xl178"/>
    <w:basedOn w:val="1118"/>
    <w:next w:val="2142"/>
    <w:link w:val="111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3">
    <w:name w:val="xl139"/>
    <w:basedOn w:val="1118"/>
    <w:next w:val="2143"/>
    <w:link w:val="1118"/>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2144">
    <w:name w:val="xl107"/>
    <w:basedOn w:val="1118"/>
    <w:next w:val="2144"/>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2145">
    <w:name w:val="正文段"/>
    <w:basedOn w:val="1118"/>
    <w:next w:val="2145"/>
    <w:link w:val="1118"/>
    <w:qFormat/>
    <w:pPr>
      <w:ind w:firstLine="454"/>
      <w:spacing w:after="240" w:line="360" w:lineRule="atLeast"/>
      <w:widowControl/>
    </w:pPr>
    <w:rPr>
      <w:rFonts w:ascii="宋体"/>
      <w:sz w:val="24"/>
      <w:szCs w:val="20"/>
    </w:rPr>
  </w:style>
  <w:style w:type="paragraph" w:styleId="2146">
    <w:name w:val="xl224"/>
    <w:basedOn w:val="1118"/>
    <w:next w:val="2146"/>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7">
    <w:name w:val="xl140"/>
    <w:basedOn w:val="1118"/>
    <w:next w:val="2147"/>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148">
    <w:name w:val="xl108"/>
    <w:basedOn w:val="1118"/>
    <w:next w:val="2148"/>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49">
    <w:name w:val="文档正文"/>
    <w:basedOn w:val="1118"/>
    <w:next w:val="2149"/>
    <w:link w:val="1118"/>
    <w:uiPriority w:val="99"/>
    <w:qFormat/>
    <w:pPr>
      <w:ind w:firstLine="567"/>
      <w:spacing w:line="312" w:lineRule="atLeast"/>
    </w:pPr>
    <w:rPr>
      <w:rFonts w:ascii="方正仿宋简体" w:eastAsia="方正仿宋简体"/>
      <w:sz w:val="28"/>
      <w:szCs w:val="20"/>
    </w:rPr>
  </w:style>
  <w:style w:type="paragraph" w:styleId="2150">
    <w:name w:val="Char Char 字元 字元 字元 Char Char Char Char"/>
    <w:basedOn w:val="1118"/>
    <w:next w:val="2150"/>
    <w:link w:val="1118"/>
    <w:uiPriority w:val="99"/>
    <w:unhideWhenUsed/>
    <w:qFormat/>
    <w:pPr>
      <w:spacing w:line="360" w:lineRule="auto"/>
    </w:pPr>
    <w:rPr>
      <w:rFonts w:hint="eastAsia"/>
    </w:rPr>
  </w:style>
  <w:style w:type="paragraph" w:styleId="2151">
    <w:name w:val="xl218"/>
    <w:basedOn w:val="1118"/>
    <w:next w:val="2151"/>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2">
    <w:name w:val="xl141"/>
    <w:basedOn w:val="1118"/>
    <w:next w:val="2152"/>
    <w:link w:val="1118"/>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53">
    <w:name w:val="xl109"/>
    <w:basedOn w:val="1118"/>
    <w:next w:val="2153"/>
    <w:link w:val="111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54">
    <w:name w:val="xl78"/>
    <w:basedOn w:val="1118"/>
    <w:next w:val="2154"/>
    <w:link w:val="11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155">
    <w:name w:val="xl111"/>
    <w:basedOn w:val="1118"/>
    <w:next w:val="2155"/>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56">
    <w:name w:val="xl79"/>
    <w:basedOn w:val="1118"/>
    <w:next w:val="2156"/>
    <w:link w:val="11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57">
    <w:name w:val="xl112"/>
    <w:basedOn w:val="1118"/>
    <w:next w:val="2157"/>
    <w:link w:val="11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8">
    <w:name w:val="xl80"/>
    <w:basedOn w:val="1118"/>
    <w:next w:val="2158"/>
    <w:link w:val="11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59">
    <w:name w:val="xl113"/>
    <w:basedOn w:val="1118"/>
    <w:next w:val="2159"/>
    <w:link w:val="11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0">
    <w:name w:val="xl81"/>
    <w:basedOn w:val="1118"/>
    <w:next w:val="2160"/>
    <w:link w:val="11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61">
    <w:name w:val="xl208"/>
    <w:basedOn w:val="1118"/>
    <w:next w:val="2161"/>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2">
    <w:name w:val="技术方案正文样式"/>
    <w:basedOn w:val="1118"/>
    <w:next w:val="2162"/>
    <w:link w:val="1118"/>
    <w:qFormat/>
    <w:pPr>
      <w:ind w:firstLine="480"/>
      <w:spacing w:line="400" w:lineRule="exact"/>
    </w:pPr>
    <w:rPr>
      <w:rFonts w:ascii="宋体" w:hAnsi="宋体" w:cs="宋体"/>
      <w:sz w:val="24"/>
      <w:szCs w:val="21"/>
    </w:rPr>
  </w:style>
  <w:style w:type="paragraph" w:styleId="2163">
    <w:name w:val="xl114"/>
    <w:basedOn w:val="1118"/>
    <w:next w:val="2163"/>
    <w:link w:val="1118"/>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2164">
    <w:name w:val="xl82"/>
    <w:basedOn w:val="1118"/>
    <w:next w:val="2164"/>
    <w:link w:val="11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65">
    <w:name w:val="xl231"/>
    <w:basedOn w:val="1118"/>
    <w:next w:val="2165"/>
    <w:link w:val="1118"/>
    <w:qFormat/>
    <w:pPr>
      <w:jc w:val="left"/>
      <w:spacing w:before="100" w:beforeAutospacing="1" w:after="100" w:afterAutospacing="1"/>
      <w:shd w:val="clear" w:color="000000" w:fill="ffffff"/>
      <w:widowControl/>
    </w:pPr>
    <w:rPr>
      <w:rFonts w:ascii="Arial" w:hAnsi="Arial" w:cs="Arial"/>
      <w:sz w:val="20"/>
      <w:szCs w:val="20"/>
    </w:rPr>
  </w:style>
  <w:style w:type="paragraph" w:styleId="2166">
    <w:name w:val="xl115"/>
    <w:basedOn w:val="1118"/>
    <w:next w:val="2166"/>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67">
    <w:name w:val="xl83"/>
    <w:basedOn w:val="1118"/>
    <w:next w:val="2167"/>
    <w:link w:val="1118"/>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68">
    <w:name w:val="xl240"/>
    <w:basedOn w:val="1118"/>
    <w:next w:val="2168"/>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9">
    <w:name w:val="xl116"/>
    <w:basedOn w:val="1118"/>
    <w:next w:val="2169"/>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70">
    <w:name w:val="xl84"/>
    <w:basedOn w:val="1118"/>
    <w:next w:val="2170"/>
    <w:link w:val="11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71">
    <w:name w:val="xl232"/>
    <w:basedOn w:val="1118"/>
    <w:next w:val="2171"/>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72">
    <w:name w:val="xl117"/>
    <w:basedOn w:val="1118"/>
    <w:next w:val="2172"/>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73">
    <w:name w:val="xl85"/>
    <w:basedOn w:val="1118"/>
    <w:next w:val="2173"/>
    <w:link w:val="11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174">
    <w:name w:val="xl185"/>
    <w:basedOn w:val="1118"/>
    <w:next w:val="2174"/>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5">
    <w:name w:val="Char Char2 Char"/>
    <w:basedOn w:val="1118"/>
    <w:next w:val="2175"/>
    <w:link w:val="1118"/>
    <w:qFormat/>
    <w:pPr>
      <w:ind w:left="390" w:hanging="390"/>
      <w:keepLines/>
      <w:keepNext/>
      <w:pageBreakBefore/>
      <w:tabs>
        <w:tab w:val="left" w:pos="390" w:leader="none"/>
      </w:tabs>
    </w:pPr>
    <w:rPr>
      <w:szCs w:val="20"/>
    </w:rPr>
  </w:style>
  <w:style w:type="paragraph" w:styleId="2176">
    <w:name w:val="xl118"/>
    <w:basedOn w:val="1118"/>
    <w:next w:val="2176"/>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77">
    <w:name w:val="xl86"/>
    <w:basedOn w:val="1118"/>
    <w:next w:val="2177"/>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78">
    <w:name w:val="xl275"/>
    <w:basedOn w:val="1118"/>
    <w:next w:val="2178"/>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9">
    <w:name w:val="xl119"/>
    <w:basedOn w:val="1118"/>
    <w:next w:val="2179"/>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80">
    <w:name w:val="xl87"/>
    <w:basedOn w:val="1118"/>
    <w:next w:val="2180"/>
    <w:link w:val="11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81">
    <w:name w:val="xl212"/>
    <w:basedOn w:val="1118"/>
    <w:next w:val="2181"/>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2">
    <w:name w:val="样式 首行缩进:  2.25 字符"/>
    <w:basedOn w:val="1118"/>
    <w:next w:val="2182"/>
    <w:link w:val="1118"/>
    <w:qFormat/>
    <w:pPr>
      <w:ind w:firstLine="225"/>
      <w:spacing w:line="360" w:lineRule="auto"/>
    </w:pPr>
    <w:rPr>
      <w:rFonts w:cs="宋体"/>
      <w:sz w:val="24"/>
      <w:szCs w:val="20"/>
    </w:rPr>
  </w:style>
  <w:style w:type="paragraph" w:styleId="2183">
    <w:name w:val="xl120"/>
    <w:basedOn w:val="1118"/>
    <w:next w:val="2183"/>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84">
    <w:name w:val="xl88"/>
    <w:basedOn w:val="1118"/>
    <w:next w:val="2184"/>
    <w:link w:val="1118"/>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85">
    <w:name w:val="xl251"/>
    <w:basedOn w:val="1118"/>
    <w:next w:val="2185"/>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86">
    <w:name w:val="xl121"/>
    <w:basedOn w:val="1118"/>
    <w:next w:val="2186"/>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87">
    <w:name w:val="xl89"/>
    <w:basedOn w:val="1118"/>
    <w:next w:val="2187"/>
    <w:link w:val="11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88">
    <w:name w:val="一级标题"/>
    <w:basedOn w:val="1119"/>
    <w:next w:val="2188"/>
    <w:link w:val="1118"/>
    <w:qFormat/>
    <w:pPr>
      <w:jc w:val="center"/>
      <w:keepNext w:val="0"/>
      <w:spacing w:line="360" w:lineRule="auto"/>
    </w:pPr>
    <w:rPr>
      <w:rFonts w:ascii="宋体" w:hAnsi="宋体" w:eastAsia="宋体"/>
      <w:b/>
      <w:sz w:val="32"/>
      <w:szCs w:val="28"/>
    </w:rPr>
  </w:style>
  <w:style w:type="paragraph" w:styleId="2189">
    <w:name w:val="xl122"/>
    <w:basedOn w:val="1118"/>
    <w:next w:val="2189"/>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90">
    <w:name w:val="xl90"/>
    <w:basedOn w:val="1118"/>
    <w:next w:val="2190"/>
    <w:link w:val="11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91">
    <w:name w:val="二级标题"/>
    <w:basedOn w:val="1120"/>
    <w:next w:val="2191"/>
    <w:link w:val="1118"/>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192">
    <w:name w:val="xl123"/>
    <w:basedOn w:val="1118"/>
    <w:next w:val="2192"/>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93">
    <w:name w:val="xl91"/>
    <w:basedOn w:val="1118"/>
    <w:next w:val="2193"/>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94">
    <w:name w:val="04-标书-标题4"/>
    <w:basedOn w:val="1118"/>
    <w:next w:val="2194"/>
    <w:link w:val="1118"/>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195">
    <w:name w:val="xl124"/>
    <w:basedOn w:val="1118"/>
    <w:next w:val="2195"/>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96">
    <w:name w:val="xl92"/>
    <w:basedOn w:val="1118"/>
    <w:next w:val="2196"/>
    <w:link w:val="11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197">
    <w:name w:val="xl125"/>
    <w:basedOn w:val="1118"/>
    <w:next w:val="2197"/>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98">
    <w:name w:val="xl93"/>
    <w:basedOn w:val="1118"/>
    <w:next w:val="2198"/>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99">
    <w:name w:val="xl126"/>
    <w:basedOn w:val="1118"/>
    <w:next w:val="2199"/>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200">
    <w:name w:val="xl94"/>
    <w:basedOn w:val="1118"/>
    <w:next w:val="2200"/>
    <w:link w:val="1118"/>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201">
    <w:name w:val="xl127"/>
    <w:basedOn w:val="1118"/>
    <w:next w:val="2201"/>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202">
    <w:name w:val="xl95"/>
    <w:basedOn w:val="1118"/>
    <w:next w:val="2202"/>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03">
    <w:name w:val="xl128"/>
    <w:basedOn w:val="1118"/>
    <w:next w:val="2203"/>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04">
    <w:name w:val="xl96"/>
    <w:basedOn w:val="1118"/>
    <w:next w:val="2204"/>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05">
    <w:name w:val="xl129"/>
    <w:basedOn w:val="1118"/>
    <w:next w:val="2205"/>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06">
    <w:name w:val="xl97"/>
    <w:basedOn w:val="1118"/>
    <w:next w:val="2206"/>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07">
    <w:name w:val="缺省文本"/>
    <w:basedOn w:val="1118"/>
    <w:next w:val="2207"/>
    <w:link w:val="1118"/>
    <w:qFormat/>
    <w:pPr>
      <w:ind w:firstLine="200"/>
      <w:jc w:val="left"/>
      <w:spacing w:line="360" w:lineRule="auto"/>
    </w:pPr>
    <w:rPr>
      <w:sz w:val="24"/>
    </w:rPr>
  </w:style>
  <w:style w:type="paragraph" w:styleId="2208">
    <w:name w:val="xl130"/>
    <w:basedOn w:val="1118"/>
    <w:next w:val="2208"/>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209">
    <w:name w:val="xl98"/>
    <w:basedOn w:val="1118"/>
    <w:next w:val="2209"/>
    <w:link w:val="11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10">
    <w:name w:val="reader-word-layer"/>
    <w:basedOn w:val="1118"/>
    <w:next w:val="2210"/>
    <w:link w:val="1118"/>
    <w:qFormat/>
    <w:pPr>
      <w:jc w:val="left"/>
      <w:spacing w:before="100" w:beforeAutospacing="1" w:after="100" w:afterAutospacing="1"/>
      <w:widowControl/>
    </w:pPr>
    <w:rPr>
      <w:rFonts w:ascii="宋体" w:hAnsi="宋体" w:cs="宋体"/>
      <w:sz w:val="24"/>
    </w:rPr>
  </w:style>
  <w:style w:type="paragraph" w:styleId="2211">
    <w:name w:val="xl131"/>
    <w:basedOn w:val="1118"/>
    <w:next w:val="2211"/>
    <w:link w:val="1118"/>
    <w:qFormat/>
    <w:pPr>
      <w:jc w:val="left"/>
      <w:spacing w:before="100" w:beforeAutospacing="1" w:after="100" w:afterAutospacing="1"/>
      <w:widowControl/>
    </w:pPr>
    <w:rPr>
      <w:rFonts w:ascii="宋体" w:hAnsi="宋体" w:cs="宋体"/>
      <w:sz w:val="24"/>
    </w:rPr>
  </w:style>
  <w:style w:type="paragraph" w:styleId="2212">
    <w:name w:val="xl99"/>
    <w:basedOn w:val="1118"/>
    <w:next w:val="2212"/>
    <w:link w:val="11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13">
    <w:name w:val="xl132"/>
    <w:basedOn w:val="1118"/>
    <w:next w:val="2213"/>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14">
    <w:name w:val="xl100"/>
    <w:basedOn w:val="1118"/>
    <w:next w:val="2214"/>
    <w:link w:val="111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215">
    <w:name w:val="xl133"/>
    <w:basedOn w:val="1118"/>
    <w:next w:val="2215"/>
    <w:link w:val="1118"/>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216">
    <w:name w:val="xl101"/>
    <w:basedOn w:val="1118"/>
    <w:next w:val="2216"/>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17">
    <w:name w:val="正文 首行缩进:  2 字符 Char"/>
    <w:basedOn w:val="1118"/>
    <w:next w:val="2217"/>
    <w:link w:val="1118"/>
    <w:qFormat/>
    <w:pPr>
      <w:ind w:firstLine="480"/>
      <w:spacing w:line="360" w:lineRule="auto"/>
    </w:pPr>
    <w:rPr>
      <w:rFonts w:cs="宋体"/>
      <w:sz w:val="24"/>
      <w:szCs w:val="20"/>
    </w:rPr>
  </w:style>
  <w:style w:type="paragraph" w:styleId="2218">
    <w:name w:val="xl134"/>
    <w:basedOn w:val="1118"/>
    <w:next w:val="2218"/>
    <w:link w:val="1118"/>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219">
    <w:name w:val="xl102"/>
    <w:basedOn w:val="1118"/>
    <w:next w:val="2219"/>
    <w:link w:val="111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220">
    <w:name w:val="xl136"/>
    <w:basedOn w:val="1118"/>
    <w:next w:val="2220"/>
    <w:link w:val="1118"/>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221">
    <w:name w:val="xl104"/>
    <w:basedOn w:val="1118"/>
    <w:next w:val="2221"/>
    <w:link w:val="111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222">
    <w:name w:val="xl248"/>
    <w:basedOn w:val="1118"/>
    <w:next w:val="2222"/>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23">
    <w:name w:val="xl138"/>
    <w:basedOn w:val="1118"/>
    <w:next w:val="2223"/>
    <w:link w:val="1118"/>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224">
    <w:name w:val="xl106"/>
    <w:basedOn w:val="1118"/>
    <w:next w:val="2224"/>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25">
    <w:name w:val="xl175"/>
    <w:basedOn w:val="1118"/>
    <w:next w:val="2225"/>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26">
    <w:name w:val="_Style 1"/>
    <w:basedOn w:val="1118"/>
    <w:next w:val="2226"/>
    <w:link w:val="1118"/>
    <w:uiPriority w:val="99"/>
    <w:qFormat/>
    <w:pPr>
      <w:ind w:firstLine="420"/>
      <w:jc w:val="left"/>
      <w:spacing w:line="400" w:lineRule="exact"/>
    </w:pPr>
    <w:rPr>
      <w:rFonts w:ascii="Calibri" w:hAnsi="Calibri" w:eastAsia="方正仿宋_GB2312"/>
      <w:sz w:val="24"/>
      <w:szCs w:val="22"/>
    </w:rPr>
  </w:style>
  <w:style w:type="paragraph" w:styleId="2227">
    <w:name w:val="xl110"/>
    <w:basedOn w:val="1118"/>
    <w:next w:val="2227"/>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28">
    <w:name w:val="xl283"/>
    <w:basedOn w:val="1118"/>
    <w:next w:val="2228"/>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29">
    <w:name w:val="xl135"/>
    <w:basedOn w:val="1118"/>
    <w:next w:val="2229"/>
    <w:link w:val="1118"/>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230">
    <w:name w:val="xl188"/>
    <w:basedOn w:val="1118"/>
    <w:next w:val="2230"/>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31">
    <w:name w:val="中等深浅网格 21"/>
    <w:next w:val="2231"/>
    <w:link w:val="1118"/>
    <w:qFormat/>
    <w:pPr>
      <w:jc w:val="both"/>
      <w:widowControl w:val="off"/>
    </w:pPr>
    <w:rPr>
      <w:rFonts w:ascii="Calibri" w:hAnsi="Calibri" w:eastAsia="宋体" w:cs="Times New Roman"/>
      <w:sz w:val="21"/>
      <w:szCs w:val="22"/>
      <w:lang w:val="en-US" w:eastAsia="zh-CN" w:bidi="ar-SA"/>
    </w:rPr>
  </w:style>
  <w:style w:type="paragraph" w:styleId="2232">
    <w:name w:val="表头"/>
    <w:basedOn w:val="1118"/>
    <w:next w:val="2232"/>
    <w:link w:val="1118"/>
    <w:qFormat/>
    <w:pPr>
      <w:jc w:val="center"/>
      <w:spacing w:line="360" w:lineRule="auto"/>
    </w:pPr>
    <w:rPr>
      <w:rFonts w:ascii="Calibri" w:hAnsi="Calibri" w:cs="宋体"/>
      <w:b/>
      <w:bCs/>
      <w:color w:val="000000"/>
      <w:szCs w:val="20"/>
    </w:rPr>
  </w:style>
  <w:style w:type="paragraph" w:styleId="2233">
    <w:name w:val="样式 标题 2标题 2 Char Char子子系统子系统1子系统2子系统3子系统4子系统11子系统21子系统..."/>
    <w:basedOn w:val="1120"/>
    <w:next w:val="2233"/>
    <w:link w:val="1118"/>
    <w:qFormat/>
    <w:pPr>
      <w:ind w:left="786" w:hanging="360"/>
      <w:jc w:val="both"/>
      <w:spacing w:before="0" w:after="0" w:line="240" w:lineRule="auto"/>
      <w:tabs>
        <w:tab w:val="left" w:pos="360" w:leader="none"/>
      </w:tabs>
    </w:pPr>
    <w:rPr>
      <w:rFonts w:ascii="Arial" w:eastAsia="黑体"/>
      <w:sz w:val="30"/>
    </w:rPr>
  </w:style>
  <w:style w:type="paragraph" w:styleId="2234">
    <w:name w:val="居中图片"/>
    <w:basedOn w:val="1118"/>
    <w:next w:val="2234"/>
    <w:link w:val="1118"/>
    <w:qFormat/>
    <w:pPr>
      <w:jc w:val="center"/>
    </w:pPr>
    <w:rPr>
      <w:rFonts w:ascii="Calibri" w:hAnsi="Calibri" w:eastAsia="仿宋"/>
      <w:sz w:val="28"/>
      <w:szCs w:val="21"/>
    </w:rPr>
  </w:style>
  <w:style w:type="paragraph" w:styleId="2235">
    <w:name w:val="01-标书-标题1"/>
    <w:next w:val="1118"/>
    <w:link w:val="1118"/>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2236">
    <w:name w:val="02-标书-标题2"/>
    <w:next w:val="2236"/>
    <w:link w:val="1118"/>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2237">
    <w:name w:val="03-标书-标题3"/>
    <w:next w:val="2237"/>
    <w:link w:val="1118"/>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2238">
    <w:name w:val="xl304"/>
    <w:basedOn w:val="1118"/>
    <w:next w:val="2238"/>
    <w:link w:val="111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239">
    <w:name w:val="正文文本缩进 32"/>
    <w:basedOn w:val="1118"/>
    <w:next w:val="2239"/>
    <w:link w:val="1118"/>
    <w:qFormat/>
    <w:pPr>
      <w:ind w:left="520" w:firstLine="425"/>
      <w:jc w:val="center"/>
    </w:pPr>
    <w:rPr>
      <w:rFonts w:ascii="微软雅黑" w:hAnsi="Arial" w:eastAsia="微软雅黑"/>
      <w:sz w:val="36"/>
      <w:szCs w:val="20"/>
    </w:rPr>
  </w:style>
  <w:style w:type="paragraph" w:styleId="2240">
    <w:name w:val="xl202"/>
    <w:basedOn w:val="1118"/>
    <w:next w:val="2240"/>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41">
    <w:name w:val="正文文本缩进 21"/>
    <w:basedOn w:val="1118"/>
    <w:next w:val="2241"/>
    <w:link w:val="1118"/>
    <w:qFormat/>
    <w:pPr>
      <w:ind w:firstLine="560"/>
      <w:spacing w:line="520" w:lineRule="exact"/>
    </w:pPr>
    <w:rPr>
      <w:rFonts w:ascii="方正楷体_GB2312" w:eastAsia="方正楷体_GB2312"/>
      <w:sz w:val="28"/>
      <w:szCs w:val="28"/>
    </w:rPr>
  </w:style>
  <w:style w:type="paragraph" w:styleId="2242">
    <w:name w:val="Char Char3 Char Char Char Char"/>
    <w:basedOn w:val="1118"/>
    <w:next w:val="2242"/>
    <w:link w:val="1118"/>
    <w:qFormat/>
    <w:pPr>
      <w:jc w:val="left"/>
      <w:spacing w:after="160" w:line="240" w:lineRule="exact"/>
      <w:widowControl/>
    </w:pPr>
    <w:rPr>
      <w:rFonts w:ascii="Verdana" w:hAnsi="Verdana"/>
      <w:sz w:val="20"/>
      <w:szCs w:val="20"/>
      <w:lang w:eastAsia="en-US"/>
    </w:rPr>
  </w:style>
  <w:style w:type="paragraph" w:styleId="2243">
    <w:name w:val="目录标题"/>
    <w:next w:val="1442"/>
    <w:link w:val="1118"/>
    <w:qFormat/>
    <w:pPr>
      <w:jc w:val="center"/>
      <w:spacing w:before="240" w:after="120"/>
    </w:pPr>
    <w:rPr>
      <w:rFonts w:ascii="Calibri" w:hAnsi="Calibri" w:eastAsia="华文新魏" w:cs="Times New Roman"/>
      <w:sz w:val="44"/>
      <w:szCs w:val="24"/>
      <w:lang w:val="en-US" w:eastAsia="zh-CN" w:bidi="ar-SA"/>
    </w:rPr>
  </w:style>
  <w:style w:type="paragraph" w:styleId="2244">
    <w:name w:val="xl168"/>
    <w:basedOn w:val="1118"/>
    <w:next w:val="2244"/>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45">
    <w:name w:val="封面标准代替信息"/>
    <w:basedOn w:val="1871"/>
    <w:next w:val="2245"/>
    <w:link w:val="1118"/>
    <w:qFormat/>
    <w:pPr>
      <w:spacing w:before="57"/>
      <w:framePr w:wrap="around"/>
    </w:pPr>
    <w:rPr>
      <w:rFonts w:ascii="宋体"/>
      <w:sz w:val="21"/>
    </w:rPr>
  </w:style>
  <w:style w:type="paragraph" w:styleId="2246">
    <w:name w:val="xl245"/>
    <w:basedOn w:val="1118"/>
    <w:next w:val="2246"/>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47">
    <w:name w:val="DT T-Body"/>
    <w:next w:val="2247"/>
    <w:link w:val="1118"/>
    <w:qFormat/>
    <w:pPr>
      <w:spacing w:before="60" w:after="60" w:line="300" w:lineRule="auto"/>
    </w:pPr>
    <w:rPr>
      <w:rFonts w:ascii="Trebuchet MS" w:hAnsi="Trebuchet MS" w:eastAsia="宋体" w:cs="Times New Roman"/>
      <w:szCs w:val="18"/>
      <w:lang w:val="en-GB" w:eastAsia="en-US" w:bidi="ar-SA"/>
    </w:rPr>
  </w:style>
  <w:style w:type="paragraph" w:styleId="2248">
    <w:name w:val="xl254"/>
    <w:basedOn w:val="1118"/>
    <w:next w:val="2248"/>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49">
    <w:name w:val="xl181"/>
    <w:basedOn w:val="1118"/>
    <w:next w:val="2249"/>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0">
    <w:name w:val="xl290"/>
    <w:basedOn w:val="1118"/>
    <w:next w:val="2250"/>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1">
    <w:name w:val="样式 小四 首行缩进:  0.74 厘米"/>
    <w:basedOn w:val="1118"/>
    <w:next w:val="2251"/>
    <w:link w:val="1118"/>
    <w:qFormat/>
    <w:pPr>
      <w:ind w:firstLine="420"/>
      <w:spacing w:line="360" w:lineRule="auto"/>
    </w:pPr>
    <w:rPr>
      <w:rFonts w:cs="宋体"/>
      <w:sz w:val="24"/>
      <w:szCs w:val="20"/>
    </w:rPr>
  </w:style>
  <w:style w:type="paragraph" w:styleId="2252">
    <w:name w:val="正文文本缩进 22"/>
    <w:basedOn w:val="1118"/>
    <w:next w:val="2252"/>
    <w:link w:val="1118"/>
    <w:qFormat/>
    <w:pPr>
      <w:ind w:firstLine="560"/>
      <w:spacing w:line="520" w:lineRule="exact"/>
    </w:pPr>
    <w:rPr>
      <w:rFonts w:ascii="方正楷体_GB2312" w:eastAsia="方正楷体_GB2312"/>
      <w:sz w:val="28"/>
      <w:szCs w:val="28"/>
    </w:rPr>
  </w:style>
  <w:style w:type="paragraph" w:styleId="2253">
    <w:name w:val="xl260"/>
    <w:basedOn w:val="1118"/>
    <w:next w:val="2253"/>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54">
    <w:name w:val="正文文本缩进 31"/>
    <w:basedOn w:val="1118"/>
    <w:next w:val="2254"/>
    <w:link w:val="1118"/>
    <w:qFormat/>
    <w:pPr>
      <w:ind w:left="520" w:firstLine="425"/>
      <w:jc w:val="center"/>
    </w:pPr>
    <w:rPr>
      <w:rFonts w:ascii="微软雅黑" w:hAnsi="Arial" w:eastAsia="微软雅黑"/>
      <w:sz w:val="36"/>
      <w:szCs w:val="20"/>
    </w:rPr>
  </w:style>
  <w:style w:type="paragraph" w:styleId="2255">
    <w:name w:val="DLP正文"/>
    <w:basedOn w:val="1118"/>
    <w:next w:val="2255"/>
    <w:link w:val="1118"/>
    <w:qFormat/>
    <w:pPr>
      <w:ind w:firstLine="473"/>
    </w:pPr>
    <w:rPr>
      <w:rFonts w:hAnsi="宋体"/>
      <w:szCs w:val="22"/>
    </w:rPr>
  </w:style>
  <w:style w:type="paragraph" w:styleId="2256">
    <w:name w:val="xl142"/>
    <w:basedOn w:val="1118"/>
    <w:next w:val="2256"/>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7">
    <w:name w:val="xl149"/>
    <w:basedOn w:val="1118"/>
    <w:next w:val="2257"/>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8">
    <w:name w:val="封面一致性程度标识"/>
    <w:next w:val="2258"/>
    <w:link w:val="1118"/>
    <w:qFormat/>
    <w:pPr>
      <w:jc w:val="center"/>
      <w:spacing w:before="440" w:line="400" w:lineRule="exact"/>
    </w:pPr>
    <w:rPr>
      <w:rFonts w:ascii="宋体" w:hAnsi="Times New Roman" w:eastAsia="宋体" w:cs="Times New Roman"/>
      <w:sz w:val="28"/>
      <w:lang w:val="en-US" w:eastAsia="zh-CN" w:bidi="ar-SA"/>
    </w:rPr>
  </w:style>
  <w:style w:type="paragraph" w:styleId="2259">
    <w:name w:val="xl294"/>
    <w:basedOn w:val="1118"/>
    <w:next w:val="2259"/>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60">
    <w:name w:val="xl250"/>
    <w:basedOn w:val="1118"/>
    <w:next w:val="2260"/>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61">
    <w:name w:val="正文图标题"/>
    <w:next w:val="1250"/>
    <w:link w:val="1118"/>
    <w:qFormat/>
    <w:pPr>
      <w:jc w:val="center"/>
    </w:pPr>
    <w:rPr>
      <w:rFonts w:ascii="黑体" w:hAnsi="Times New Roman" w:eastAsia="黑体" w:cs="Times New Roman"/>
      <w:sz w:val="21"/>
      <w:lang w:val="en-US" w:eastAsia="zh-CN" w:bidi="ar-SA"/>
    </w:rPr>
  </w:style>
  <w:style w:type="paragraph" w:styleId="2262">
    <w:name w:val="xl277"/>
    <w:basedOn w:val="1118"/>
    <w:next w:val="2262"/>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63">
    <w:name w:val="xl263"/>
    <w:basedOn w:val="1118"/>
    <w:next w:val="2263"/>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64">
    <w:name w:val="xl243"/>
    <w:basedOn w:val="1118"/>
    <w:next w:val="2264"/>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65">
    <w:name w:val="xl229"/>
    <w:basedOn w:val="1118"/>
    <w:next w:val="2265"/>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66">
    <w:name w:val="_Style 2"/>
    <w:basedOn w:val="1118"/>
    <w:next w:val="2266"/>
    <w:link w:val="1118"/>
    <w:uiPriority w:val="34"/>
    <w:qFormat/>
    <w:pPr>
      <w:ind w:firstLine="420"/>
    </w:pPr>
    <w:rPr>
      <w:rFonts w:ascii="Calibri" w:hAnsi="Calibri"/>
      <w:szCs w:val="22"/>
    </w:rPr>
  </w:style>
  <w:style w:type="paragraph" w:styleId="2267">
    <w:name w:val="xl318"/>
    <w:basedOn w:val="1118"/>
    <w:next w:val="2267"/>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68">
    <w:name w:val="li_正文"/>
    <w:basedOn w:val="1118"/>
    <w:next w:val="2268"/>
    <w:link w:val="1118"/>
    <w:qFormat/>
    <w:pPr>
      <w:ind w:firstLine="560"/>
      <w:spacing w:line="360" w:lineRule="auto"/>
    </w:pPr>
    <w:rPr>
      <w:rFonts w:ascii="方正仿宋_GB2312" w:eastAsia="方正仿宋_GB2312"/>
      <w:sz w:val="28"/>
      <w:szCs w:val="28"/>
    </w:rPr>
  </w:style>
  <w:style w:type="paragraph" w:styleId="2269">
    <w:name w:val="xl209"/>
    <w:basedOn w:val="1118"/>
    <w:next w:val="2269"/>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70">
    <w:name w:val="xl274"/>
    <w:basedOn w:val="1118"/>
    <w:next w:val="2270"/>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71">
    <w:name w:val="xl272"/>
    <w:basedOn w:val="1118"/>
    <w:next w:val="2271"/>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72">
    <w:name w:val="附录表标题"/>
    <w:next w:val="1250"/>
    <w:link w:val="1118"/>
    <w:qFormat/>
    <w:pPr>
      <w:jc w:val="center"/>
    </w:pPr>
    <w:rPr>
      <w:rFonts w:ascii="黑体" w:hAnsi="Times New Roman" w:eastAsia="黑体" w:cs="Times New Roman"/>
      <w:sz w:val="21"/>
      <w:lang w:val="en-US" w:eastAsia="zh-CN" w:bidi="ar-SA"/>
    </w:rPr>
  </w:style>
  <w:style w:type="paragraph" w:styleId="2273">
    <w:name w:val="xl148"/>
    <w:basedOn w:val="1118"/>
    <w:next w:val="2273"/>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74">
    <w:name w:val="xl155"/>
    <w:basedOn w:val="1118"/>
    <w:next w:val="2274"/>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75">
    <w:name w:val="xl210"/>
    <w:basedOn w:val="1118"/>
    <w:next w:val="2275"/>
    <w:link w:val="1118"/>
    <w:qFormat/>
    <w:pPr>
      <w:jc w:val="left"/>
      <w:spacing w:before="100" w:beforeAutospacing="1" w:after="100" w:afterAutospacing="1"/>
      <w:shd w:val="clear" w:color="000000" w:fill="ffffff"/>
      <w:widowControl/>
    </w:pPr>
    <w:rPr>
      <w:rFonts w:ascii="Arial" w:hAnsi="Arial" w:cs="Arial"/>
      <w:sz w:val="20"/>
      <w:szCs w:val="20"/>
    </w:rPr>
  </w:style>
  <w:style w:type="paragraph" w:styleId="2276">
    <w:name w:val="正文缩进1"/>
    <w:basedOn w:val="1118"/>
    <w:next w:val="2276"/>
    <w:link w:val="1118"/>
    <w:qFormat/>
    <w:pPr>
      <w:ind w:firstLine="420"/>
    </w:pPr>
    <w:rPr>
      <w:szCs w:val="20"/>
    </w:rPr>
  </w:style>
  <w:style w:type="paragraph" w:styleId="2277">
    <w:name w:val="xl278"/>
    <w:basedOn w:val="1118"/>
    <w:next w:val="2277"/>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8">
    <w:name w:val="TOC 标题12"/>
    <w:basedOn w:val="1119"/>
    <w:next w:val="1118"/>
    <w:link w:val="111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279">
    <w:name w:val="xl143"/>
    <w:basedOn w:val="1118"/>
    <w:next w:val="2279"/>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80">
    <w:name w:val="xl314"/>
    <w:basedOn w:val="1118"/>
    <w:next w:val="2280"/>
    <w:link w:val="111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281">
    <w:name w:val="Char Char Char"/>
    <w:basedOn w:val="1118"/>
    <w:next w:val="2281"/>
    <w:link w:val="1118"/>
    <w:qFormat/>
    <w:pPr>
      <w:ind w:hanging="425"/>
      <w:keepNext/>
      <w:spacing w:before="80" w:after="80"/>
      <w:widowControl/>
      <w:tabs>
        <w:tab w:val="left" w:pos="425" w:leader="none"/>
      </w:tabs>
    </w:pPr>
    <w:rPr>
      <w:rFonts w:ascii="Arial" w:hAnsi="Arial" w:cs="Arial"/>
      <w:sz w:val="20"/>
      <w:szCs w:val="20"/>
    </w:rPr>
  </w:style>
  <w:style w:type="paragraph" w:styleId="2282">
    <w:name w:val="xl230"/>
    <w:basedOn w:val="1118"/>
    <w:next w:val="2282"/>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83">
    <w:name w:val="四号正文"/>
    <w:basedOn w:val="1118"/>
    <w:next w:val="2283"/>
    <w:link w:val="1118"/>
    <w:qFormat/>
    <w:pPr>
      <w:ind w:firstLine="560"/>
      <w:spacing w:line="360" w:lineRule="auto"/>
    </w:pPr>
    <w:rPr>
      <w:sz w:val="28"/>
      <w:szCs w:val="28"/>
    </w:rPr>
  </w:style>
  <w:style w:type="paragraph" w:styleId="2284">
    <w:name w:val="标题1"/>
    <w:basedOn w:val="1118"/>
    <w:next w:val="1118"/>
    <w:link w:val="111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285">
    <w:name w:val="五号字体"/>
    <w:basedOn w:val="1118"/>
    <w:next w:val="2285"/>
    <w:link w:val="1118"/>
    <w:qFormat/>
    <w:pPr>
      <w:jc w:val="center"/>
    </w:pPr>
  </w:style>
  <w:style w:type="paragraph" w:styleId="2286">
    <w:name w:val="字母编号列项（一级）"/>
    <w:next w:val="2286"/>
    <w:link w:val="1118"/>
    <w:qFormat/>
    <w:pPr>
      <w:ind w:left="840" w:hanging="420"/>
      <w:jc w:val="both"/>
    </w:pPr>
    <w:rPr>
      <w:rFonts w:ascii="宋体" w:hAnsi="Times New Roman" w:eastAsia="宋体" w:cs="Times New Roman"/>
      <w:sz w:val="21"/>
      <w:lang w:val="en-US" w:eastAsia="zh-CN" w:bidi="ar-SA"/>
    </w:rPr>
  </w:style>
  <w:style w:type="paragraph" w:styleId="2287">
    <w:name w:val="msonormal"/>
    <w:basedOn w:val="1118"/>
    <w:next w:val="2287"/>
    <w:link w:val="1118"/>
    <w:qFormat/>
    <w:pPr>
      <w:jc w:val="left"/>
      <w:spacing w:before="100" w:beforeAutospacing="1" w:after="100" w:afterAutospacing="1" w:line="360" w:lineRule="auto"/>
      <w:widowControl/>
    </w:pPr>
    <w:rPr>
      <w:rFonts w:ascii="宋体" w:hAnsi="宋体" w:cs="宋体"/>
      <w:sz w:val="24"/>
    </w:rPr>
  </w:style>
  <w:style w:type="paragraph" w:styleId="2288">
    <w:name w:val="简单回函地址"/>
    <w:basedOn w:val="1118"/>
    <w:next w:val="2288"/>
    <w:link w:val="1118"/>
    <w:qFormat/>
    <w:pPr>
      <w:tabs>
        <w:tab w:val="left" w:pos="1140" w:leader="none"/>
      </w:tabs>
    </w:pPr>
  </w:style>
  <w:style w:type="paragraph" w:styleId="2289">
    <w:name w:val="TOC 标题111"/>
    <w:basedOn w:val="1119"/>
    <w:next w:val="1118"/>
    <w:link w:val="111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290">
    <w:name w:val="Char Char111"/>
    <w:basedOn w:val="1118"/>
    <w:next w:val="2290"/>
    <w:link w:val="1118"/>
    <w:uiPriority w:val="99"/>
    <w:semiHidden/>
    <w:qFormat/>
    <w:pPr>
      <w:jc w:val="left"/>
      <w:spacing w:after="160" w:line="240" w:lineRule="exact"/>
      <w:widowControl/>
    </w:pPr>
    <w:rPr>
      <w:rFonts w:ascii="Verdana" w:hAnsi="Verdana"/>
      <w:sz w:val="20"/>
      <w:lang w:eastAsia="en-US"/>
    </w:rPr>
  </w:style>
  <w:style w:type="paragraph" w:styleId="2291">
    <w:name w:val="paragraphindent"/>
    <w:basedOn w:val="1118"/>
    <w:next w:val="2291"/>
    <w:link w:val="1118"/>
    <w:qFormat/>
    <w:pPr>
      <w:ind w:firstLine="480"/>
      <w:jc w:val="left"/>
      <w:spacing w:before="100" w:beforeAutospacing="1" w:after="100" w:afterAutospacing="1"/>
      <w:widowControl/>
    </w:pPr>
    <w:rPr>
      <w:rFonts w:ascii="宋体" w:hAnsi="宋体" w:cs="宋体"/>
      <w:sz w:val="24"/>
    </w:rPr>
  </w:style>
  <w:style w:type="paragraph" w:styleId="2292">
    <w:name w:val="助手文本"/>
    <w:basedOn w:val="1118"/>
    <w:next w:val="2292"/>
    <w:link w:val="1118"/>
    <w:qFormat/>
    <w:pPr>
      <w:ind w:left="14" w:firstLine="434"/>
      <w:spacing w:line="360" w:lineRule="auto"/>
    </w:pPr>
    <w:rPr>
      <w:rFonts w:ascii="方正楷体_GB2312" w:eastAsia="方正楷体_GB2312"/>
      <w:sz w:val="24"/>
      <w:szCs w:val="20"/>
      <w:u w:val="single"/>
    </w:rPr>
  </w:style>
  <w:style w:type="paragraph" w:styleId="2293">
    <w:name w:val="正文无缩进"/>
    <w:basedOn w:val="1118"/>
    <w:next w:val="2293"/>
    <w:link w:val="1118"/>
    <w:qFormat/>
    <w:pPr>
      <w:jc w:val="center"/>
      <w:spacing w:line="300" w:lineRule="auto"/>
    </w:pPr>
    <w:rPr>
      <w:rFonts w:ascii="宋体" w:hAnsi="宋体"/>
      <w:sz w:val="24"/>
    </w:rPr>
  </w:style>
  <w:style w:type="paragraph" w:styleId="2294">
    <w:name w:val="Char Char1 Char Char Char Char Char Char"/>
    <w:basedOn w:val="1118"/>
    <w:next w:val="2294"/>
    <w:link w:val="1118"/>
    <w:qFormat/>
    <w:pPr>
      <w:jc w:val="left"/>
      <w:spacing w:after="160" w:line="240" w:lineRule="exact"/>
      <w:widowControl/>
    </w:pPr>
    <w:rPr>
      <w:rFonts w:ascii="Verdana" w:hAnsi="Verdana" w:eastAsia="方正仿宋_GB2312"/>
      <w:sz w:val="24"/>
      <w:szCs w:val="20"/>
      <w:lang w:eastAsia="en-US"/>
    </w:rPr>
  </w:style>
  <w:style w:type="paragraph" w:styleId="2295">
    <w:name w:val="È±Ê¡ÎÄ±¾"/>
    <w:basedOn w:val="1118"/>
    <w:next w:val="2295"/>
    <w:link w:val="1118"/>
    <w:qFormat/>
    <w:pPr>
      <w:jc w:val="left"/>
      <w:widowControl/>
    </w:pPr>
    <w:rPr>
      <w:sz w:val="24"/>
      <w:szCs w:val="20"/>
    </w:rPr>
  </w:style>
  <w:style w:type="paragraph" w:styleId="2296">
    <w:name w:val="14_black"/>
    <w:basedOn w:val="1118"/>
    <w:next w:val="2296"/>
    <w:link w:val="1118"/>
    <w:qFormat/>
    <w:pPr>
      <w:jc w:val="left"/>
      <w:spacing w:before="100" w:beforeAutospacing="1" w:after="100" w:afterAutospacing="1"/>
      <w:widowControl/>
    </w:pPr>
    <w:rPr>
      <w:rFonts w:ascii="宋体" w:hAnsi="宋体" w:cs="宋体"/>
      <w:color w:val="000000"/>
      <w:sz w:val="23"/>
      <w:szCs w:val="23"/>
    </w:rPr>
  </w:style>
  <w:style w:type="paragraph" w:styleId="2297">
    <w:name w:val="Char Char Char Char"/>
    <w:basedOn w:val="1154"/>
    <w:next w:val="2297"/>
    <w:link w:val="1118"/>
    <w:qFormat/>
    <w:pPr>
      <w:ind w:firstLine="454"/>
      <w:jc w:val="left"/>
      <w:shd w:val="clear" w:color="auto" w:fill="000080"/>
      <w:widowControl/>
    </w:pPr>
    <w:rPr>
      <w:rFonts w:ascii="Tahoma" w:hAnsi="Tahoma" w:cs="宋体"/>
      <w:sz w:val="21"/>
      <w:szCs w:val="20"/>
    </w:rPr>
  </w:style>
  <w:style w:type="paragraph" w:styleId="2298">
    <w:name w:val="封面标准文稿编辑信息"/>
    <w:next w:val="2298"/>
    <w:link w:val="1118"/>
    <w:qFormat/>
    <w:pPr>
      <w:jc w:val="center"/>
      <w:spacing w:before="180" w:line="180" w:lineRule="exact"/>
    </w:pPr>
    <w:rPr>
      <w:rFonts w:ascii="宋体" w:hAnsi="Times New Roman" w:eastAsia="宋体" w:cs="Times New Roman"/>
      <w:sz w:val="21"/>
      <w:lang w:val="en-US" w:eastAsia="zh-CN" w:bidi="ar-SA"/>
    </w:rPr>
  </w:style>
  <w:style w:type="paragraph" w:styleId="2299">
    <w:name w:val="目次、索引正文"/>
    <w:next w:val="2299"/>
    <w:link w:val="1118"/>
    <w:qFormat/>
    <w:pPr>
      <w:jc w:val="both"/>
      <w:spacing w:line="320" w:lineRule="exact"/>
    </w:pPr>
    <w:rPr>
      <w:rFonts w:ascii="宋体" w:hAnsi="Times New Roman" w:eastAsia="宋体" w:cs="Times New Roman"/>
      <w:sz w:val="21"/>
      <w:lang w:val="en-US" w:eastAsia="zh-CN" w:bidi="ar-SA"/>
    </w:rPr>
  </w:style>
  <w:style w:type="paragraph" w:styleId="2300">
    <w:name w:val="其他标准称谓"/>
    <w:next w:val="2300"/>
    <w:link w:val="1118"/>
    <w:qFormat/>
    <w:pPr>
      <w:jc w:val="both"/>
      <w:spacing w:line="0" w:lineRule="atLeast"/>
    </w:pPr>
    <w:rPr>
      <w:rFonts w:ascii="黑体" w:hAnsi="宋体" w:eastAsia="黑体" w:cs="Times New Roman"/>
      <w:sz w:val="52"/>
      <w:lang w:val="en-US" w:eastAsia="zh-CN" w:bidi="ar-SA"/>
    </w:rPr>
  </w:style>
  <w:style w:type="paragraph" w:styleId="2301">
    <w:name w:val="四级无标题条"/>
    <w:basedOn w:val="1118"/>
    <w:next w:val="2301"/>
    <w:link w:val="1118"/>
    <w:qFormat/>
    <w:pPr>
      <w:ind w:left="2520" w:hanging="420"/>
    </w:pPr>
  </w:style>
  <w:style w:type="paragraph" w:styleId="2302">
    <w:name w:val="五级无标题条"/>
    <w:basedOn w:val="1118"/>
    <w:next w:val="2302"/>
    <w:link w:val="1118"/>
    <w:qFormat/>
    <w:pPr>
      <w:ind w:left="2940" w:hanging="420"/>
    </w:pPr>
  </w:style>
  <w:style w:type="paragraph" w:styleId="2303">
    <w:name w:val="正文表标题"/>
    <w:next w:val="1250"/>
    <w:link w:val="1118"/>
    <w:qFormat/>
    <w:pPr>
      <w:ind w:left="1740" w:hanging="420"/>
      <w:jc w:val="center"/>
    </w:pPr>
    <w:rPr>
      <w:rFonts w:ascii="黑体" w:hAnsi="Times New Roman" w:eastAsia="黑体" w:cs="Times New Roman"/>
      <w:sz w:val="21"/>
      <w:lang w:val="en-US" w:eastAsia="zh-CN" w:bidi="ar-SA"/>
    </w:rPr>
  </w:style>
  <w:style w:type="paragraph" w:styleId="2304">
    <w:name w:val="我的图片"/>
    <w:basedOn w:val="1118"/>
    <w:next w:val="1630"/>
    <w:link w:val="1118"/>
    <w:qFormat/>
    <w:pPr>
      <w:jc w:val="center"/>
      <w:spacing w:line="360" w:lineRule="auto"/>
      <w:widowControl/>
    </w:pPr>
    <w:rPr>
      <w:rFonts w:ascii="Arial" w:hAnsi="Arial" w:eastAsia="方正楷体_GB2312"/>
      <w:sz w:val="24"/>
    </w:rPr>
  </w:style>
  <w:style w:type="paragraph" w:styleId="2305">
    <w:name w:val="1 Char Char Char Char"/>
    <w:basedOn w:val="1118"/>
    <w:next w:val="2305"/>
    <w:link w:val="1118"/>
    <w:qFormat/>
    <w:rPr>
      <w:rFonts w:ascii="Tahoma" w:hAnsi="Tahoma"/>
      <w:sz w:val="24"/>
      <w:szCs w:val="20"/>
    </w:rPr>
  </w:style>
  <w:style w:type="paragraph" w:styleId="2306">
    <w:name w:val="NAP Normal"/>
    <w:basedOn w:val="1118"/>
    <w:next w:val="2306"/>
    <w:link w:val="1118"/>
    <w:qFormat/>
    <w:pPr>
      <w:spacing w:line="240" w:lineRule="exact"/>
    </w:pPr>
    <w:rPr>
      <w:sz w:val="22"/>
      <w:szCs w:val="20"/>
    </w:rPr>
  </w:style>
  <w:style w:type="paragraph" w:styleId="2307">
    <w:name w:val="样式 标题 2第一章 标题 2Heading 2 HiddenHeading 2 CCBSH2h22nd level..."/>
    <w:basedOn w:val="1120"/>
    <w:next w:val="2307"/>
    <w:link w:val="1118"/>
    <w:qFormat/>
    <w:pPr>
      <w:ind w:left="288" w:hanging="576"/>
      <w:jc w:val="both"/>
      <w:spacing w:line="240" w:lineRule="auto"/>
      <w:tabs>
        <w:tab w:val="left" w:pos="0" w:leader="none"/>
        <w:tab w:val="left" w:pos="567" w:leader="none"/>
      </w:tabs>
    </w:pPr>
    <w:rPr>
      <w:rFonts w:ascii="Arial" w:eastAsia="黑体" w:cs="宋体"/>
      <w:bCs/>
      <w:sz w:val="36"/>
    </w:rPr>
  </w:style>
  <w:style w:type="paragraph" w:styleId="2308">
    <w:name w:val="Char Char Char Char Char Char Char Char Char Char"/>
    <w:basedOn w:val="1123"/>
    <w:next w:val="2308"/>
    <w:link w:val="1118"/>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309">
    <w:name w:val="zn4"/>
    <w:basedOn w:val="1708"/>
    <w:next w:val="1122"/>
    <w:link w:val="1118"/>
    <w:qFormat/>
    <w:pPr>
      <w:ind w:left="851" w:hanging="851"/>
      <w:tabs>
        <w:tab w:val="left" w:pos="0" w:leader="none"/>
        <w:tab w:val="left" w:pos="425" w:leader="none"/>
        <w:tab w:val="left" w:pos="1080" w:leader="none"/>
      </w:tabs>
      <w:outlineLvl w:val="3"/>
    </w:pPr>
    <w:rPr>
      <w:lang w:val="zh-CN"/>
    </w:rPr>
  </w:style>
  <w:style w:type="paragraph" w:styleId="2310">
    <w:name w:val="图表"/>
    <w:basedOn w:val="1118"/>
    <w:next w:val="2310"/>
    <w:link w:val="1118"/>
    <w:uiPriority w:val="99"/>
    <w:qFormat/>
    <w:pPr>
      <w:ind w:firstLine="200"/>
      <w:jc w:val="center"/>
      <w:spacing w:line="360" w:lineRule="auto"/>
    </w:pPr>
    <w:rPr>
      <w:rFonts w:ascii="方正仿宋_GBK" w:hAnsi="方正仿宋_GBK" w:eastAsia="方正仿宋_GBK"/>
      <w:sz w:val="32"/>
      <w:szCs w:val="22"/>
    </w:rPr>
  </w:style>
  <w:style w:type="paragraph" w:styleId="2311">
    <w:name w:val="图释"/>
    <w:basedOn w:val="1118"/>
    <w:next w:val="2311"/>
    <w:link w:val="1118"/>
    <w:uiPriority w:val="99"/>
    <w:qFormat/>
    <w:pPr>
      <w:ind w:firstLine="200"/>
      <w:jc w:val="center"/>
      <w:spacing w:line="560" w:lineRule="exact"/>
    </w:pPr>
    <w:rPr>
      <w:rFonts w:ascii="方正仿宋_GBK" w:hAnsi="方正仿宋_GBK" w:eastAsia="方正楷体_GBK"/>
      <w:sz w:val="28"/>
      <w:szCs w:val="22"/>
    </w:rPr>
  </w:style>
  <w:style w:type="paragraph" w:styleId="2312">
    <w:name w:val="修订1"/>
    <w:next w:val="2312"/>
    <w:link w:val="1118"/>
    <w:uiPriority w:val="99"/>
    <w:semiHidden/>
    <w:qFormat/>
    <w:rPr>
      <w:rFonts w:ascii="Times New Roman" w:hAnsi="Times New Roman" w:eastAsia="仿宋" w:cs="Times New Roman"/>
      <w:sz w:val="28"/>
      <w:szCs w:val="24"/>
      <w:lang w:val="en-US" w:eastAsia="zh-CN" w:bidi="ar-SA"/>
    </w:rPr>
  </w:style>
  <w:style w:type="paragraph" w:styleId="2313">
    <w:name w:val="五号正文项目（标准）"/>
    <w:basedOn w:val="1118"/>
    <w:next w:val="2313"/>
    <w:link w:val="1118"/>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314">
    <w:name w:val="序列1"/>
    <w:basedOn w:val="1118"/>
    <w:next w:val="2314"/>
    <w:link w:val="1118"/>
    <w:qFormat/>
    <w:pPr>
      <w:ind w:left="432" w:hanging="432"/>
      <w:spacing w:line="440" w:lineRule="atLeast"/>
      <w:tabs>
        <w:tab w:val="left" w:pos="432" w:leader="none"/>
        <w:tab w:val="left" w:pos="960" w:leader="none"/>
        <w:tab w:val="left" w:pos="1260" w:leader="none"/>
      </w:tabs>
    </w:pPr>
    <w:rPr>
      <w:rFonts w:eastAsia="方正楷体_GB2312"/>
      <w:sz w:val="24"/>
    </w:rPr>
  </w:style>
  <w:style w:type="paragraph" w:styleId="2315">
    <w:name w:val="标题8"/>
    <w:basedOn w:val="1124"/>
    <w:next w:val="2315"/>
    <w:link w:val="1118"/>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316">
    <w:name w:val="wx正文+标号"/>
    <w:basedOn w:val="1118"/>
    <w:next w:val="2316"/>
    <w:link w:val="1118"/>
    <w:semiHidden/>
    <w:qFormat/>
    <w:pPr>
      <w:ind w:left="510" w:hanging="340"/>
      <w:spacing w:line="360" w:lineRule="auto"/>
      <w:tabs>
        <w:tab w:val="left" w:pos="510" w:leader="none"/>
      </w:tabs>
    </w:pPr>
    <w:rPr>
      <w:rFonts w:cs="宋体"/>
      <w:sz w:val="24"/>
      <w:szCs w:val="20"/>
    </w:rPr>
  </w:style>
  <w:style w:type="paragraph" w:styleId="2317">
    <w:name w:val="text-center"/>
    <w:basedOn w:val="1118"/>
    <w:next w:val="2317"/>
    <w:link w:val="1118"/>
    <w:qFormat/>
    <w:pPr>
      <w:jc w:val="center"/>
      <w:spacing w:after="150"/>
      <w:widowControl/>
    </w:pPr>
    <w:rPr>
      <w:rFonts w:ascii="宋体" w:hAnsi="宋体" w:cs="宋体"/>
      <w:sz w:val="24"/>
    </w:rPr>
  </w:style>
  <w:style w:type="paragraph" w:styleId="2318">
    <w:name w:val="faqa"/>
    <w:basedOn w:val="1118"/>
    <w:next w:val="2318"/>
    <w:link w:val="1118"/>
    <w:qFormat/>
    <w:pPr>
      <w:jc w:val="left"/>
      <w:spacing w:after="150"/>
      <w:widowControl/>
    </w:pPr>
    <w:rPr>
      <w:rFonts w:ascii="微软雅黑" w:hAnsi="微软雅黑" w:eastAsia="微软雅黑" w:cs="宋体"/>
      <w:b/>
      <w:bCs/>
      <w:sz w:val="27"/>
      <w:szCs w:val="27"/>
    </w:rPr>
  </w:style>
  <w:style w:type="paragraph" w:styleId="2319">
    <w:name w:val="样式 标题 55l4H5h5Second Subheading + 段前: 0.5 行 段后: 0.5 行 行距:..."/>
    <w:basedOn w:val="1123"/>
    <w:next w:val="2319"/>
    <w:link w:val="1118"/>
    <w:qFormat/>
    <w:pPr>
      <w:ind w:left="992" w:hanging="405"/>
      <w:spacing w:after="0" w:line="360" w:lineRule="auto"/>
      <w:tabs>
        <w:tab w:val="left" w:pos="0" w:leader="none"/>
        <w:tab w:val="left" w:pos="425" w:leader="none"/>
        <w:tab w:val="left" w:pos="851" w:leader="none"/>
        <w:tab w:val="left" w:pos="992" w:leader="none"/>
        <w:tab w:val="left" w:pos="1276" w:leader="none"/>
        <w:tab w:val="left" w:pos="1440" w:leader="none"/>
      </w:tabs>
    </w:pPr>
    <w:rPr>
      <w:rFonts w:ascii="Arial" w:hAnsi="Arial" w:eastAsia="方正楷体_GB2312" w:cs="宋体"/>
      <w:spacing w:val="0"/>
      <w:position w:val="0"/>
      <w:sz w:val="24"/>
    </w:rPr>
  </w:style>
  <w:style w:type="paragraph" w:styleId="2320">
    <w:name w:val="Test2"/>
    <w:basedOn w:val="1120"/>
    <w:next w:val="2320"/>
    <w:link w:val="1118"/>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321">
    <w:name w:val="正文编号项"/>
    <w:basedOn w:val="1130"/>
    <w:next w:val="2321"/>
    <w:link w:val="1118"/>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322">
    <w:name w:val="正文文本2"/>
    <w:basedOn w:val="1118"/>
    <w:next w:val="2322"/>
    <w:link w:val="1118"/>
    <w:uiPriority w:val="99"/>
    <w:qFormat/>
    <w:pPr>
      <w:jc w:val="left"/>
      <w:spacing w:after="120" w:line="288" w:lineRule="auto"/>
      <w:widowControl/>
    </w:pPr>
    <w:rPr>
      <w:rFonts w:ascii="Verdana" w:hAnsi="Verdana"/>
      <w:sz w:val="24"/>
      <w:szCs w:val="20"/>
      <w:lang w:eastAsia="en-US"/>
    </w:rPr>
  </w:style>
  <w:style w:type="paragraph" w:styleId="2323">
    <w:name w:val="Char21"/>
    <w:basedOn w:val="1118"/>
    <w:next w:val="2323"/>
    <w:link w:val="1118"/>
    <w:qFormat/>
    <w:rPr>
      <w:rFonts w:ascii="方正仿宋_GB2312" w:eastAsia="方正仿宋_GB2312"/>
      <w:b/>
      <w:sz w:val="32"/>
      <w:szCs w:val="32"/>
    </w:rPr>
  </w:style>
  <w:style w:type="paragraph" w:styleId="2324">
    <w:name w:val="Char1 Char Char Char21"/>
    <w:basedOn w:val="1118"/>
    <w:next w:val="2324"/>
    <w:link w:val="1118"/>
    <w:qFormat/>
    <w:rPr>
      <w:rFonts w:ascii="Tahoma" w:hAnsi="Tahoma"/>
      <w:sz w:val="24"/>
      <w:szCs w:val="20"/>
    </w:rPr>
  </w:style>
  <w:style w:type="paragraph" w:styleId="2325">
    <w:name w:val="Char Char12"/>
    <w:basedOn w:val="1118"/>
    <w:next w:val="2325"/>
    <w:link w:val="1118"/>
    <w:qFormat/>
    <w:pPr>
      <w:jc w:val="left"/>
      <w:spacing w:after="160" w:line="240" w:lineRule="exact"/>
      <w:widowControl/>
    </w:pPr>
    <w:rPr>
      <w:rFonts w:ascii="Verdana" w:hAnsi="Verdana"/>
      <w:sz w:val="20"/>
      <w:lang w:eastAsia="en-US"/>
    </w:rPr>
  </w:style>
  <w:style w:type="paragraph" w:styleId="2326">
    <w:name w:val="Normal (Web)1"/>
    <w:basedOn w:val="1118"/>
    <w:next w:val="2326"/>
    <w:link w:val="1118"/>
    <w:qFormat/>
    <w:pPr>
      <w:jc w:val="left"/>
      <w:spacing w:before="100" w:beforeAutospacing="1" w:after="100" w:afterAutospacing="1"/>
      <w:widowControl/>
    </w:pPr>
    <w:rPr>
      <w:rFonts w:ascii="宋体" w:hAnsi="宋体" w:cs="宋体"/>
      <w:sz w:val="24"/>
    </w:rPr>
  </w:style>
  <w:style w:type="paragraph" w:styleId="2327">
    <w:name w:val="_Style 171"/>
    <w:basedOn w:val="1118"/>
    <w:next w:val="1118"/>
    <w:link w:val="1118"/>
    <w:qFormat/>
    <w:pPr>
      <w:ind w:firstLine="560"/>
      <w:spacing w:line="500" w:lineRule="exact"/>
    </w:pPr>
    <w:rPr>
      <w:rFonts w:ascii="Cambria" w:hAnsi="Cambria" w:eastAsia="仿宋"/>
      <w:color w:val="000000"/>
      <w:sz w:val="28"/>
      <w:szCs w:val="20"/>
    </w:rPr>
  </w:style>
  <w:style w:type="paragraph" w:styleId="2328">
    <w:name w:val="中等深浅底纹 1 - 着色 11"/>
    <w:next w:val="2329"/>
    <w:link w:val="1118"/>
    <w:qFormat/>
    <w:pPr>
      <w:widowControl w:val="off"/>
    </w:pPr>
    <w:rPr>
      <w:rFonts w:ascii="宋体" w:hAnsi="Calibri" w:eastAsia="宋体" w:cs="Times New Roman"/>
      <w:sz w:val="21"/>
      <w:szCs w:val="22"/>
      <w:lang w:val="en-US" w:eastAsia="zh-CN" w:bidi="ar-SA"/>
    </w:rPr>
  </w:style>
  <w:style w:type="paragraph" w:styleId="2329">
    <w:name w:val="D表"/>
    <w:basedOn w:val="1118"/>
    <w:next w:val="1154"/>
    <w:link w:val="1118"/>
    <w:qFormat/>
    <w:pPr>
      <w:ind w:hanging="2"/>
      <w:spacing w:line="500" w:lineRule="exact"/>
    </w:pPr>
    <w:rPr>
      <w:rFonts w:ascii="Calibri" w:hAnsi="Calibri" w:eastAsia="仿宋"/>
      <w:sz w:val="18"/>
      <w:szCs w:val="18"/>
    </w:rPr>
  </w:style>
  <w:style w:type="paragraph" w:styleId="2330">
    <w:name w:val="金宏发行正文 Char Char"/>
    <w:basedOn w:val="1118"/>
    <w:next w:val="2301"/>
    <w:link w:val="1118"/>
    <w:qFormat/>
    <w:pPr>
      <w:ind w:firstLine="560"/>
      <w:spacing w:line="500" w:lineRule="exact"/>
    </w:pPr>
    <w:rPr>
      <w:rFonts w:ascii="Calibri" w:hAnsi="Calibri" w:eastAsia="方正仿宋_GB2312" w:cs="宋体"/>
      <w:sz w:val="28"/>
      <w:szCs w:val="20"/>
    </w:rPr>
  </w:style>
  <w:style w:type="paragraph" w:styleId="2331">
    <w:name w:val="Char1 Char Char Char2"/>
    <w:basedOn w:val="1118"/>
    <w:next w:val="2331"/>
    <w:link w:val="1118"/>
    <w:qFormat/>
    <w:pPr>
      <w:ind w:firstLine="560"/>
      <w:spacing w:line="500" w:lineRule="exact"/>
    </w:pPr>
    <w:rPr>
      <w:rFonts w:ascii="Tahoma" w:hAnsi="Tahoma" w:eastAsia="仿宋"/>
      <w:sz w:val="28"/>
      <w:szCs w:val="20"/>
    </w:rPr>
  </w:style>
  <w:style w:type="paragraph" w:styleId="2332">
    <w:name w:val="Char Char Char Char2"/>
    <w:basedOn w:val="1118"/>
    <w:next w:val="2332"/>
    <w:link w:val="1118"/>
    <w:qFormat/>
    <w:pPr>
      <w:ind w:firstLine="560"/>
      <w:spacing w:line="500" w:lineRule="exact"/>
    </w:pPr>
    <w:rPr>
      <w:rFonts w:ascii="Calibri" w:hAnsi="Calibri" w:eastAsia="仿宋"/>
      <w:sz w:val="28"/>
    </w:rPr>
  </w:style>
  <w:style w:type="paragraph" w:styleId="2333">
    <w:name w:val="Heading"/>
    <w:basedOn w:val="1118"/>
    <w:next w:val="1130"/>
    <w:link w:val="1118"/>
    <w:qFormat/>
    <w:pPr>
      <w:ind w:firstLine="720"/>
      <w:keepNext/>
      <w:spacing w:before="240" w:after="120" w:line="360" w:lineRule="auto"/>
    </w:pPr>
    <w:rPr>
      <w:rFonts w:ascii="方正公文黑体" w:hAnsi="方正公文黑体" w:eastAsia="方正公文黑体" w:cs="方正公文黑体"/>
      <w:sz w:val="28"/>
      <w:szCs w:val="28"/>
      <w:lang w:eastAsia="ar-SA"/>
    </w:rPr>
  </w:style>
  <w:style w:type="paragraph" w:styleId="2334">
    <w:name w:val="Char Char Char Char1"/>
    <w:basedOn w:val="1118"/>
    <w:next w:val="2334"/>
    <w:link w:val="1118"/>
    <w:qFormat/>
    <w:pPr>
      <w:ind w:firstLine="560"/>
      <w:spacing w:line="500" w:lineRule="exact"/>
    </w:pPr>
    <w:rPr>
      <w:rFonts w:ascii="Calibri" w:hAnsi="Calibri" w:eastAsia="仿宋"/>
      <w:sz w:val="28"/>
    </w:rPr>
  </w:style>
  <w:style w:type="paragraph" w:styleId="2335">
    <w:name w:val="Char Char Char Char Char Char Char Char Char Char Char Char Char Char Char Char Char Char Char Char"/>
    <w:basedOn w:val="1118"/>
    <w:next w:val="1118"/>
    <w:link w:val="1118"/>
    <w:qFormat/>
    <w:pPr>
      <w:ind w:left="420" w:hanging="420"/>
      <w:spacing w:line="360" w:lineRule="auto"/>
      <w:tabs>
        <w:tab w:val="left" w:pos="851" w:leader="none"/>
      </w:tabs>
    </w:pPr>
    <w:rPr>
      <w:rFonts w:ascii="Calibri" w:hAnsi="Calibri" w:eastAsia="仿宋"/>
      <w:sz w:val="28"/>
    </w:rPr>
  </w:style>
  <w:style w:type="paragraph" w:styleId="2336">
    <w:name w:val="中等深浅网格 1 - 着色 21"/>
    <w:basedOn w:val="1118"/>
    <w:next w:val="2336"/>
    <w:link w:val="1118"/>
    <w:uiPriority w:val="34"/>
    <w:qFormat/>
    <w:pPr>
      <w:ind w:firstLine="420"/>
    </w:pPr>
    <w:rPr>
      <w:rFonts w:ascii="Calibri" w:hAnsi="Calibri" w:eastAsia="仿宋"/>
      <w:sz w:val="28"/>
      <w:szCs w:val="22"/>
    </w:rPr>
  </w:style>
  <w:style w:type="paragraph" w:styleId="2337">
    <w:name w:val="注意事项"/>
    <w:basedOn w:val="1118"/>
    <w:next w:val="2337"/>
    <w:link w:val="1118"/>
    <w:qFormat/>
    <w:pPr>
      <w:ind w:firstLine="200"/>
      <w:spacing w:before="60" w:after="60" w:line="360" w:lineRule="auto"/>
    </w:pPr>
    <w:rPr>
      <w:rFonts w:ascii="仿宋" w:hAnsi="仿宋"/>
      <w:b/>
      <w:bCs/>
      <w:sz w:val="28"/>
      <w:lang w:eastAsia="ar-SA"/>
    </w:rPr>
  </w:style>
  <w:style w:type="paragraph" w:styleId="2338">
    <w:name w:val="正常"/>
    <w:next w:val="2338"/>
    <w:link w:val="1118"/>
    <w:qFormat/>
    <w:pPr>
      <w:jc w:val="both"/>
      <w:widowControl w:val="off"/>
    </w:pPr>
    <w:rPr>
      <w:rFonts w:ascii="Calibri" w:hAnsi="Calibri" w:eastAsia="宋体" w:cs="Times New Roman"/>
      <w:sz w:val="21"/>
      <w:szCs w:val="22"/>
      <w:lang w:val="en-US" w:eastAsia="zh-CN" w:bidi="ar-SA"/>
    </w:rPr>
  </w:style>
  <w:style w:type="paragraph" w:styleId="2339">
    <w:name w:val="无编号标题"/>
    <w:basedOn w:val="1118"/>
    <w:next w:val="1862"/>
    <w:link w:val="1118"/>
    <w:qFormat/>
    <w:pPr>
      <w:ind w:firstLine="560"/>
      <w:jc w:val="center"/>
      <w:pageBreakBefore/>
      <w:spacing w:line="480" w:lineRule="auto"/>
      <w:suppressLineNumbers/>
    </w:pPr>
    <w:rPr>
      <w:rFonts w:ascii="宋体" w:hAnsi="宋体" w:eastAsia="仿宋"/>
      <w:b/>
      <w:sz w:val="36"/>
      <w:szCs w:val="44"/>
    </w:rPr>
  </w:style>
  <w:style w:type="paragraph" w:styleId="2340">
    <w:name w:val="Bid_正文"/>
    <w:basedOn w:val="1137"/>
    <w:next w:val="2341"/>
    <w:link w:val="1118"/>
    <w:qFormat/>
    <w:pPr>
      <w:ind w:firstLine="200"/>
      <w:jc w:val="left"/>
      <w:spacing w:line="590" w:lineRule="atLeast"/>
      <w:widowControl/>
    </w:pPr>
    <w:rPr>
      <w:rFonts w:ascii="方正仿宋_GBK" w:hAnsi="Calibri" w:eastAsia="仿宋"/>
      <w:spacing w:val="-25"/>
      <w:sz w:val="32"/>
      <w:szCs w:val="20"/>
    </w:rPr>
  </w:style>
  <w:style w:type="paragraph" w:styleId="2341">
    <w:name w:val="p1"/>
    <w:basedOn w:val="1118"/>
    <w:next w:val="1144"/>
    <w:link w:val="1118"/>
    <w:qFormat/>
    <w:pPr>
      <w:ind w:firstLine="560"/>
      <w:jc w:val="left"/>
      <w:spacing w:line="500" w:lineRule="exact"/>
      <w:widowControl/>
    </w:pPr>
    <w:rPr>
      <w:rFonts w:ascii="Lucida Console" w:hAnsi="Lucida Console" w:eastAsia="仿宋" w:cs="Lucida Console"/>
      <w:color w:val="000000"/>
      <w:sz w:val="20"/>
      <w:szCs w:val="20"/>
    </w:rPr>
  </w:style>
  <w:style w:type="paragraph" w:styleId="2342">
    <w:name w:val="正文首行缩进 Char3"/>
    <w:basedOn w:val="1118"/>
    <w:next w:val="2342"/>
    <w:link w:val="1118"/>
    <w:qFormat/>
    <w:pPr>
      <w:ind w:firstLine="560"/>
      <w:spacing w:line="500" w:lineRule="exact"/>
    </w:pPr>
    <w:rPr>
      <w:rFonts w:ascii="Calibri" w:hAnsi="Calibri" w:eastAsia="仿宋"/>
      <w:sz w:val="28"/>
      <w:szCs w:val="20"/>
    </w:rPr>
  </w:style>
  <w:style w:type="paragraph" w:styleId="2343">
    <w:name w:val="表格内容"/>
    <w:basedOn w:val="1118"/>
    <w:next w:val="2124"/>
    <w:link w:val="1118"/>
    <w:qFormat/>
    <w:pPr>
      <w:ind w:firstLine="560"/>
      <w:jc w:val="left"/>
      <w:spacing w:line="360" w:lineRule="auto"/>
    </w:pPr>
    <w:rPr>
      <w:rFonts w:ascii="微软雅黑" w:hAnsi="微软雅黑" w:eastAsia="微软雅黑"/>
      <w:sz w:val="18"/>
      <w:lang w:val="en-GB"/>
    </w:rPr>
  </w:style>
  <w:style w:type="paragraph" w:styleId="2344">
    <w:name w:val="文章正文"/>
    <w:basedOn w:val="1118"/>
    <w:next w:val="2345"/>
    <w:link w:val="1118"/>
    <w:qFormat/>
    <w:pPr>
      <w:ind w:firstLine="482"/>
      <w:spacing w:line="360" w:lineRule="auto"/>
    </w:pPr>
    <w:rPr>
      <w:rFonts w:ascii="Calibri" w:hAnsi="Calibri" w:eastAsia="仿宋"/>
    </w:rPr>
  </w:style>
  <w:style w:type="paragraph" w:styleId="2345">
    <w:name w:val="我的图表标题"/>
    <w:basedOn w:val="1118"/>
    <w:next w:val="1332"/>
    <w:link w:val="1118"/>
    <w:qFormat/>
    <w:pPr>
      <w:ind w:firstLine="560"/>
      <w:jc w:val="center"/>
      <w:spacing w:line="360" w:lineRule="auto"/>
    </w:pPr>
    <w:rPr>
      <w:rFonts w:ascii="Cambria" w:hAnsi="Cambria" w:eastAsia="黑体" w:cs="宋体"/>
      <w:sz w:val="28"/>
      <w:szCs w:val="20"/>
    </w:rPr>
  </w:style>
  <w:style w:type="paragraph" w:styleId="2346">
    <w:name w:val="11111"/>
    <w:basedOn w:val="1118"/>
    <w:next w:val="2347"/>
    <w:link w:val="1118"/>
    <w:qFormat/>
    <w:pPr>
      <w:ind w:firstLine="200"/>
      <w:spacing w:after="120" w:line="360" w:lineRule="auto"/>
    </w:pPr>
    <w:rPr>
      <w:rFonts w:ascii="宋体" w:hAnsi="Calibri" w:eastAsia="仿宋" w:cs="宋体"/>
      <w:color w:val="000000"/>
      <w:sz w:val="28"/>
      <w:lang w:val="zh-CN"/>
    </w:rPr>
  </w:style>
  <w:style w:type="paragraph" w:styleId="2347">
    <w:name w:val="Char Char Char Char Char Char Char Char Char Char Char Char Char"/>
    <w:basedOn w:val="1118"/>
    <w:next w:val="1137"/>
    <w:link w:val="1118"/>
    <w:qFormat/>
    <w:pPr>
      <w:jc w:val="left"/>
      <w:spacing w:after="160" w:line="240" w:lineRule="exact"/>
      <w:widowControl/>
    </w:pPr>
    <w:rPr>
      <w:rFonts w:ascii="Verdana" w:hAnsi="Verdana" w:eastAsia="方正仿宋_GB2312"/>
      <w:sz w:val="28"/>
      <w:szCs w:val="20"/>
      <w:lang w:eastAsia="en-US"/>
    </w:rPr>
  </w:style>
  <w:style w:type="paragraph" w:styleId="2348">
    <w:name w:val="Char Char Char Char Char Char Char Char Char1 Char Char Char Char Char Char Char Char Char Char"/>
    <w:basedOn w:val="1118"/>
    <w:next w:val="2349"/>
    <w:link w:val="1118"/>
    <w:qFormat/>
    <w:pPr>
      <w:ind w:firstLine="560"/>
      <w:jc w:val="left"/>
      <w:spacing w:after="160" w:line="240" w:lineRule="exact"/>
      <w:widowControl/>
    </w:pPr>
    <w:rPr>
      <w:rFonts w:ascii="Verdana" w:hAnsi="Verdana" w:eastAsia="方正仿宋_GB2312"/>
      <w:sz w:val="28"/>
      <w:szCs w:val="20"/>
      <w:lang w:eastAsia="en-US"/>
    </w:rPr>
  </w:style>
  <w:style w:type="paragraph" w:styleId="2349">
    <w:name w:val="样式3"/>
    <w:basedOn w:val="1118"/>
    <w:next w:val="2349"/>
    <w:link w:val="1118"/>
    <w:qFormat/>
    <w:pPr>
      <w:ind w:firstLine="420"/>
      <w:spacing w:line="360" w:lineRule="auto"/>
      <w:tabs>
        <w:tab w:val="left" w:pos="695" w:leader="none"/>
      </w:tabs>
    </w:pPr>
    <w:rPr>
      <w:rFonts w:ascii="Calibri" w:hAnsi="Calibri" w:eastAsia="仿宋"/>
      <w:sz w:val="28"/>
    </w:rPr>
  </w:style>
  <w:style w:type="paragraph" w:styleId="2350">
    <w:name w:val="正文Normal"/>
    <w:basedOn w:val="1118"/>
    <w:next w:val="1255"/>
    <w:link w:val="1118"/>
    <w:qFormat/>
    <w:pPr>
      <w:ind w:firstLine="480"/>
      <w:spacing w:after="120" w:line="360" w:lineRule="auto"/>
    </w:pPr>
    <w:rPr>
      <w:rFonts w:ascii="Arial" w:hAnsi="Arial" w:eastAsia="仿宋" w:cs="Arial"/>
      <w:sz w:val="28"/>
    </w:rPr>
  </w:style>
  <w:style w:type="paragraph" w:styleId="2351">
    <w:name w:val="标准正文"/>
    <w:basedOn w:val="1118"/>
    <w:next w:val="1127"/>
    <w:link w:val="1118"/>
    <w:qFormat/>
    <w:pPr>
      <w:ind w:firstLine="560"/>
      <w:spacing w:line="500" w:lineRule="exact"/>
    </w:pPr>
    <w:rPr>
      <w:rFonts w:ascii="Calibri" w:hAnsi="Calibri" w:eastAsia="仿宋"/>
      <w:sz w:val="28"/>
      <w:lang w:val="en-GB"/>
    </w:rPr>
  </w:style>
  <w:style w:type="paragraph" w:styleId="2352">
    <w:name w:val="_Style 62"/>
    <w:next w:val="1208"/>
    <w:link w:val="1118"/>
    <w:qFormat/>
    <w:pPr>
      <w:jc w:val="both"/>
      <w:widowControl w:val="off"/>
    </w:pPr>
    <w:rPr>
      <w:rFonts w:ascii="Calibri" w:hAnsi="Calibri" w:eastAsia="宋体" w:cs="Times New Roman"/>
      <w:sz w:val="21"/>
      <w:szCs w:val="22"/>
      <w:lang w:val="en-US" w:eastAsia="zh-CN" w:bidi="ar-SA"/>
    </w:rPr>
  </w:style>
  <w:style w:type="paragraph" w:styleId="2353">
    <w:name w:val="_Style 54"/>
    <w:next w:val="1795"/>
    <w:link w:val="1118"/>
    <w:qFormat/>
    <w:rPr>
      <w:rFonts w:ascii="Calibri" w:hAnsi="Calibri" w:eastAsia="宋体" w:cs="Times New Roman"/>
      <w:sz w:val="24"/>
      <w:szCs w:val="24"/>
      <w:lang w:val="en-US" w:eastAsia="zh-CN" w:bidi="ar-SA"/>
    </w:rPr>
  </w:style>
  <w:style w:type="paragraph" w:styleId="2354">
    <w:name w:val="样式 标题 2 + 行距: 最小值 12 磅"/>
    <w:basedOn w:val="1120"/>
    <w:next w:val="1127"/>
    <w:link w:val="1118"/>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355">
    <w:name w:val="ABC_正文"/>
    <w:basedOn w:val="1118"/>
    <w:next w:val="2355"/>
    <w:link w:val="1118"/>
    <w:qFormat/>
    <w:pPr>
      <w:ind w:firstLine="200"/>
      <w:widowControl/>
    </w:pPr>
    <w:rPr>
      <w:rFonts w:ascii="Calibri" w:hAnsi="宋体" w:eastAsia="Times New Roman"/>
      <w:sz w:val="20"/>
      <w:szCs w:val="20"/>
    </w:rPr>
  </w:style>
  <w:style w:type="paragraph" w:styleId="2356">
    <w:name w:val="InfoBlue"/>
    <w:basedOn w:val="1118"/>
    <w:next w:val="2356"/>
    <w:link w:val="1118"/>
    <w:qFormat/>
    <w:pPr>
      <w:ind w:left="720" w:firstLine="560"/>
      <w:jc w:val="left"/>
      <w:spacing w:after="120" w:line="360" w:lineRule="auto"/>
    </w:pPr>
    <w:rPr>
      <w:rFonts w:ascii="Calibri" w:hAnsi="Calibri" w:eastAsia="仿宋"/>
      <w:color w:val="0000ff"/>
      <w:szCs w:val="20"/>
    </w:rPr>
  </w:style>
  <w:style w:type="paragraph" w:styleId="2357">
    <w:name w:val="样式 标题 3"/>
    <w:basedOn w:val="1121"/>
    <w:next w:val="1167"/>
    <w:link w:val="1118"/>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358">
    <w:name w:val="正文文本21"/>
    <w:next w:val="2358"/>
    <w:link w:val="1118"/>
    <w:qFormat/>
    <w:pPr>
      <w:keepLines/>
      <w:spacing w:after="120" w:line="220" w:lineRule="atLeast"/>
    </w:pPr>
    <w:rPr>
      <w:rFonts w:ascii="宋体" w:hAnsi="Calibri" w:eastAsia="宋体" w:cs="Times New Roman"/>
      <w:lang w:val="en-GB" w:eastAsia="zh-CN" w:bidi="ar-SA"/>
    </w:rPr>
  </w:style>
  <w:style w:type="paragraph" w:styleId="2359">
    <w:name w:val="Char Char Char Char Char Char Char Char Char Char Char Char Char Char Char1 Char"/>
    <w:basedOn w:val="1118"/>
    <w:next w:val="1164"/>
    <w:link w:val="1118"/>
    <w:qFormat/>
    <w:pPr>
      <w:ind w:firstLine="560"/>
      <w:jc w:val="left"/>
      <w:spacing w:after="160" w:line="240" w:lineRule="exact"/>
      <w:widowControl/>
    </w:pPr>
    <w:rPr>
      <w:rFonts w:ascii="Verdana" w:hAnsi="Verdana" w:eastAsia="仿宋"/>
      <w:sz w:val="20"/>
      <w:szCs w:val="20"/>
      <w:lang w:eastAsia="en-US"/>
    </w:rPr>
  </w:style>
  <w:style w:type="paragraph" w:styleId="2360">
    <w:name w:val="无首行缩进正文"/>
    <w:basedOn w:val="2345"/>
    <w:next w:val="2297"/>
    <w:link w:val="1118"/>
    <w:qFormat/>
    <w:pPr>
      <w:ind w:firstLine="0"/>
      <w:jc w:val="both"/>
    </w:pPr>
    <w:rPr>
      <w:rFonts w:ascii="Calibri" w:hAnsi="Calibri" w:eastAsia="方正仿宋_GBK" w:cs="Times New Roman"/>
      <w:sz w:val="21"/>
      <w:szCs w:val="24"/>
    </w:rPr>
  </w:style>
  <w:style w:type="paragraph" w:styleId="2361">
    <w:name w:val="Plain Text1"/>
    <w:basedOn w:val="1118"/>
    <w:next w:val="1145"/>
    <w:link w:val="1118"/>
    <w:qFormat/>
    <w:pPr>
      <w:ind w:firstLine="560"/>
      <w:spacing w:line="360" w:lineRule="auto"/>
    </w:pPr>
    <w:rPr>
      <w:rFonts w:ascii="宋体" w:hAnsi="宋体" w:eastAsia="仿宋"/>
      <w:sz w:val="28"/>
      <w:szCs w:val="20"/>
    </w:rPr>
  </w:style>
  <w:style w:type="paragraph" w:styleId="2362">
    <w:name w:val="Char Char Char Char Char Char Char Char Char Char Char Char Char1"/>
    <w:basedOn w:val="1118"/>
    <w:next w:val="2362"/>
    <w:link w:val="1118"/>
    <w:qFormat/>
    <w:pPr>
      <w:ind w:firstLine="560"/>
      <w:jc w:val="left"/>
      <w:spacing w:after="160" w:line="240" w:lineRule="exact"/>
      <w:widowControl/>
    </w:pPr>
    <w:rPr>
      <w:rFonts w:ascii="Verdana" w:hAnsi="Verdana" w:eastAsia="方正仿宋_GB2312"/>
      <w:sz w:val="28"/>
      <w:szCs w:val="20"/>
      <w:lang w:eastAsia="en-US"/>
    </w:rPr>
  </w:style>
  <w:style w:type="paragraph" w:styleId="2363">
    <w:name w:val="样式 Tabletext + 五号 加粗 居中 段后: 0 磅 行距: 1.5 倍行距"/>
    <w:basedOn w:val="1118"/>
    <w:next w:val="2363"/>
    <w:link w:val="1118"/>
    <w:qFormat/>
    <w:pPr>
      <w:ind w:firstLine="560"/>
      <w:spacing w:line="500" w:lineRule="exact"/>
    </w:pPr>
    <w:rPr>
      <w:rFonts w:ascii="Calibri" w:hAnsi="Calibri" w:eastAsia="仿宋"/>
      <w:sz w:val="28"/>
      <w:szCs w:val="20"/>
    </w:rPr>
  </w:style>
  <w:style w:type="paragraph" w:styleId="2364">
    <w:name w:val="Subject"/>
    <w:basedOn w:val="1118"/>
    <w:next w:val="2364"/>
    <w:link w:val="1118"/>
    <w:qFormat/>
    <w:pPr>
      <w:jc w:val="center"/>
      <w:widowControl/>
    </w:pPr>
    <w:rPr>
      <w:rFonts w:ascii="Calibri" w:hAnsi="Calibri" w:eastAsia="黑体"/>
      <w:b/>
      <w:sz w:val="48"/>
    </w:rPr>
  </w:style>
  <w:style w:type="paragraph" w:styleId="2365">
    <w:name w:val="题注1"/>
    <w:basedOn w:val="1118"/>
    <w:next w:val="2365"/>
    <w:link w:val="1118"/>
    <w:qFormat/>
    <w:pPr>
      <w:ind w:firstLine="720"/>
      <w:spacing w:before="120" w:after="120" w:line="360" w:lineRule="auto"/>
      <w:suppressLineNumbers/>
    </w:pPr>
    <w:rPr>
      <w:rFonts w:ascii="仿宋" w:hAnsi="仿宋"/>
      <w:i/>
      <w:iCs/>
      <w:sz w:val="28"/>
      <w:lang w:eastAsia="ar-SA"/>
    </w:rPr>
  </w:style>
  <w:style w:type="paragraph" w:styleId="2366">
    <w:name w:val="默认段落字体 Para Char Char Char Char"/>
    <w:basedOn w:val="1118"/>
    <w:next w:val="1174"/>
    <w:link w:val="1118"/>
    <w:qFormat/>
    <w:pPr>
      <w:ind w:firstLine="560"/>
      <w:spacing w:line="360" w:lineRule="auto"/>
    </w:pPr>
    <w:rPr>
      <w:rFonts w:ascii="Calibri" w:hAnsi="Calibri" w:eastAsia="仿宋"/>
      <w:sz w:val="28"/>
      <w:szCs w:val="20"/>
    </w:rPr>
  </w:style>
  <w:style w:type="paragraph" w:styleId="2367">
    <w:name w:val="样式 标题 1 + 行距: 最小值 12 磅"/>
    <w:basedOn w:val="1119"/>
    <w:next w:val="2356"/>
    <w:link w:val="1118"/>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368">
    <w:name w:val="_Style 224"/>
    <w:basedOn w:val="1118"/>
    <w:next w:val="1118"/>
    <w:link w:val="1118"/>
    <w:uiPriority w:val="39"/>
    <w:unhideWhenUsed/>
    <w:qFormat/>
    <w:pPr>
      <w:ind w:left="2100"/>
      <w:jc w:val="left"/>
      <w:widowControl/>
    </w:pPr>
    <w:rPr>
      <w:rFonts w:ascii="Calibri" w:hAnsi="Calibri"/>
      <w:szCs w:val="22"/>
    </w:rPr>
  </w:style>
  <w:style w:type="paragraph" w:styleId="2369">
    <w:name w:val="图中文字"/>
    <w:basedOn w:val="1118"/>
    <w:next w:val="1797"/>
    <w:link w:val="1118"/>
    <w:qFormat/>
    <w:pPr>
      <w:ind w:firstLine="560"/>
      <w:jc w:val="center"/>
      <w:spacing w:line="500" w:lineRule="exact"/>
      <w:widowControl/>
    </w:pPr>
    <w:rPr>
      <w:rFonts w:ascii="Calibri" w:hAnsi="Calibri" w:eastAsia="方正仿宋_GB2312"/>
      <w:sz w:val="28"/>
      <w:szCs w:val="20"/>
    </w:rPr>
  </w:style>
  <w:style w:type="paragraph" w:styleId="2370">
    <w:name w:val="标题 11"/>
    <w:basedOn w:val="1118"/>
    <w:next w:val="1118"/>
    <w:link w:val="1118"/>
    <w:qFormat/>
    <w:pPr>
      <w:keepLines/>
      <w:keepNext/>
      <w:spacing w:line="590" w:lineRule="exact"/>
      <w:outlineLvl w:val="0"/>
    </w:pPr>
    <w:rPr>
      <w:rFonts w:ascii="Calibri" w:hAnsi="Calibri" w:eastAsia="兰米正黑体"/>
      <w:bCs/>
      <w:sz w:val="32"/>
      <w:szCs w:val="44"/>
    </w:rPr>
  </w:style>
  <w:style w:type="paragraph" w:styleId="2371">
    <w:name w:val="样式 标题 + 右"/>
    <w:basedOn w:val="1149"/>
    <w:next w:val="2261"/>
    <w:link w:val="1118"/>
    <w:qFormat/>
    <w:pPr>
      <w:ind w:left="0" w:firstLine="560"/>
      <w:jc w:val="right"/>
      <w:spacing w:line="500" w:lineRule="exact"/>
    </w:pPr>
    <w:rPr>
      <w:rFonts w:ascii="宋体" w:hAnsi="Calibri" w:eastAsia="方正小标宋_GBK" w:cs="宋体"/>
      <w:color w:val="000000"/>
      <w:sz w:val="28"/>
      <w:szCs w:val="20"/>
    </w:rPr>
  </w:style>
  <w:style w:type="paragraph" w:styleId="2372">
    <w:name w:val="表号"/>
    <w:basedOn w:val="1118"/>
    <w:next w:val="1328"/>
    <w:link w:val="1118"/>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373">
    <w:name w:val="表头样式"/>
    <w:basedOn w:val="1118"/>
    <w:next w:val="2373"/>
    <w:link w:val="1118"/>
    <w:qFormat/>
    <w:pPr>
      <w:ind w:firstLine="560"/>
      <w:jc w:val="center"/>
      <w:keepNext/>
      <w:spacing w:line="500" w:lineRule="exact"/>
    </w:pPr>
    <w:rPr>
      <w:rFonts w:ascii="Arial" w:hAnsi="Arial" w:eastAsia="仿宋"/>
      <w:b/>
      <w:szCs w:val="21"/>
    </w:rPr>
  </w:style>
  <w:style w:type="paragraph" w:styleId="2374">
    <w:name w:val="评估表"/>
    <w:basedOn w:val="1118"/>
    <w:next w:val="2374"/>
    <w:link w:val="1118"/>
    <w:qFormat/>
    <w:pPr>
      <w:spacing w:line="240" w:lineRule="exact"/>
    </w:pPr>
    <w:rPr>
      <w:rFonts w:ascii="方正仿宋_GBK" w:hAnsi="方正仿宋_GBK" w:eastAsia="方正仿宋_GBK"/>
      <w:sz w:val="18"/>
      <w:szCs w:val="18"/>
    </w:rPr>
  </w:style>
  <w:style w:type="paragraph" w:styleId="2375">
    <w:name w:val="Table Contents"/>
    <w:basedOn w:val="1118"/>
    <w:next w:val="2375"/>
    <w:link w:val="1118"/>
    <w:qFormat/>
    <w:pPr>
      <w:ind w:firstLine="720"/>
      <w:spacing w:line="360" w:lineRule="auto"/>
      <w:suppressLineNumbers/>
    </w:pPr>
    <w:rPr>
      <w:rFonts w:ascii="仿宋" w:hAnsi="仿宋"/>
      <w:sz w:val="28"/>
      <w:lang w:eastAsia="ar-SA"/>
    </w:rPr>
  </w:style>
  <w:style w:type="paragraph" w:styleId="2376">
    <w:name w:val="Paragraph1"/>
    <w:basedOn w:val="1118"/>
    <w:next w:val="2024"/>
    <w:link w:val="1118"/>
    <w:qFormat/>
    <w:pPr>
      <w:ind w:firstLine="560"/>
      <w:spacing w:before="80" w:line="500" w:lineRule="exact"/>
    </w:pPr>
    <w:rPr>
      <w:rFonts w:ascii="宋体" w:hAnsi="Calibri" w:eastAsia="仿宋"/>
      <w:sz w:val="20"/>
      <w:szCs w:val="20"/>
    </w:rPr>
  </w:style>
  <w:style w:type="paragraph" w:styleId="2377">
    <w:name w:val="Tabletext"/>
    <w:basedOn w:val="1118"/>
    <w:next w:val="1938"/>
    <w:link w:val="1118"/>
    <w:qFormat/>
    <w:pPr>
      <w:ind w:firstLine="560"/>
      <w:jc w:val="left"/>
      <w:keepLines/>
      <w:spacing w:after="120" w:line="240" w:lineRule="atLeast"/>
    </w:pPr>
    <w:rPr>
      <w:rFonts w:ascii="Calibri" w:hAnsi="Calibri" w:eastAsia="仿宋"/>
      <w:sz w:val="28"/>
      <w:szCs w:val="20"/>
      <w:lang w:eastAsia="en-US"/>
    </w:rPr>
  </w:style>
  <w:style w:type="paragraph" w:styleId="2378">
    <w:name w:val="编写建议"/>
    <w:basedOn w:val="1118"/>
    <w:next w:val="1130"/>
    <w:link w:val="1118"/>
    <w:qFormat/>
    <w:pPr>
      <w:ind w:firstLine="420"/>
      <w:jc w:val="left"/>
      <w:spacing w:line="360" w:lineRule="auto"/>
    </w:pPr>
    <w:rPr>
      <w:rFonts w:ascii="Arial" w:hAnsi="Arial" w:cs="宋体"/>
      <w:i/>
      <w:iCs/>
      <w:color w:val="0000ff"/>
      <w:sz w:val="28"/>
      <w:lang w:eastAsia="ar-SA"/>
    </w:rPr>
  </w:style>
  <w:style w:type="paragraph" w:styleId="2379">
    <w:name w:val="引用 Char2"/>
    <w:basedOn w:val="1118"/>
    <w:next w:val="2379"/>
    <w:link w:val="1118"/>
    <w:qFormat/>
    <w:pPr>
      <w:ind w:firstLine="560"/>
      <w:spacing w:line="500" w:lineRule="exact"/>
    </w:pPr>
    <w:rPr>
      <w:rFonts w:ascii="Calibri" w:hAnsi="Calibri" w:eastAsia="仿宋"/>
      <w:sz w:val="28"/>
      <w:szCs w:val="20"/>
    </w:rPr>
  </w:style>
  <w:style w:type="paragraph" w:styleId="2380">
    <w:name w:val="文档名称"/>
    <w:basedOn w:val="1118"/>
    <w:next w:val="2380"/>
    <w:link w:val="1118"/>
    <w:qFormat/>
    <w:pPr>
      <w:ind w:firstLine="720"/>
      <w:jc w:val="center"/>
      <w:spacing w:line="360" w:lineRule="auto"/>
    </w:pPr>
    <w:rPr>
      <w:rFonts w:ascii="仿宋" w:hAnsi="仿宋" w:eastAsia="黑体"/>
      <w:b/>
      <w:sz w:val="48"/>
      <w:szCs w:val="48"/>
      <w:lang w:eastAsia="ar-SA"/>
    </w:rPr>
  </w:style>
  <w:style w:type="paragraph" w:styleId="2381">
    <w:name w:val="explanation"/>
    <w:basedOn w:val="1118"/>
    <w:next w:val="1994"/>
    <w:link w:val="1118"/>
    <w:qFormat/>
    <w:pPr>
      <w:ind w:firstLine="560"/>
      <w:spacing w:line="500" w:lineRule="exact"/>
    </w:pPr>
    <w:rPr>
      <w:rFonts w:ascii="Calibri" w:hAnsi="Calibri" w:eastAsia="仿宋"/>
      <w:sz w:val="28"/>
    </w:rPr>
  </w:style>
  <w:style w:type="paragraph" w:styleId="2382">
    <w:name w:val="左对齐的表内文字"/>
    <w:basedOn w:val="1118"/>
    <w:next w:val="1207"/>
    <w:link w:val="1118"/>
    <w:qFormat/>
    <w:pPr>
      <w:ind w:firstLine="560"/>
      <w:spacing w:line="500" w:lineRule="exact"/>
    </w:pPr>
    <w:rPr>
      <w:rFonts w:ascii="Calibri" w:hAnsi="Calibri" w:eastAsia="方正仿宋_GB2312" w:cs="宋体"/>
      <w:sz w:val="28"/>
      <w:szCs w:val="20"/>
    </w:rPr>
  </w:style>
  <w:style w:type="paragraph" w:styleId="2383">
    <w:name w:val="_Style 44"/>
    <w:next w:val="1118"/>
    <w:link w:val="1118"/>
    <w:qFormat/>
    <w:pPr>
      <w:jc w:val="both"/>
      <w:widowControl w:val="off"/>
    </w:pPr>
    <w:rPr>
      <w:rFonts w:ascii="Calibri" w:hAnsi="Calibri" w:eastAsia="宋体" w:cs="Times New Roman"/>
      <w:sz w:val="24"/>
      <w:szCs w:val="24"/>
      <w:lang w:val="en-US" w:eastAsia="zh-CN" w:bidi="ar-SA"/>
    </w:rPr>
  </w:style>
  <w:style w:type="paragraph" w:styleId="2384">
    <w:name w:val="样式 标题 3 + 非加粗 倾斜"/>
    <w:basedOn w:val="1121"/>
    <w:next w:val="2385"/>
    <w:link w:val="1118"/>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385">
    <w:name w:val="样式 标题 2 + 五号"/>
    <w:basedOn w:val="1120"/>
    <w:next w:val="1220"/>
    <w:link w:val="1118"/>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386">
    <w:name w:val="版权申明"/>
    <w:basedOn w:val="1118"/>
    <w:next w:val="2386"/>
    <w:link w:val="1118"/>
    <w:qFormat/>
    <w:pPr>
      <w:ind w:firstLine="720"/>
      <w:jc w:val="center"/>
      <w:spacing w:line="360" w:lineRule="auto"/>
    </w:pPr>
    <w:rPr>
      <w:rFonts w:ascii="宋体" w:hAnsi="宋体" w:cs="宋体"/>
      <w:b/>
      <w:bCs/>
      <w:color w:val="000000"/>
      <w:sz w:val="28"/>
      <w:szCs w:val="20"/>
      <w:lang w:eastAsia="ar-SA"/>
    </w:rPr>
  </w:style>
  <w:style w:type="paragraph" w:styleId="2387">
    <w:name w:val="标题G"/>
    <w:basedOn w:val="1149"/>
    <w:next w:val="2367"/>
    <w:link w:val="1118"/>
    <w:qFormat/>
    <w:pPr>
      <w:ind w:left="0" w:firstLine="0"/>
      <w:jc w:val="center"/>
      <w:spacing w:line="580" w:lineRule="exact"/>
      <w:outlineLvl w:val="0"/>
    </w:pPr>
    <w:rPr>
      <w:rFonts w:ascii="宋体" w:hAnsi="宋体" w:eastAsia="方正小标宋_GBK"/>
      <w:color w:val="000000"/>
      <w:spacing w:val="-20"/>
      <w:sz w:val="44"/>
      <w:szCs w:val="52"/>
    </w:rPr>
  </w:style>
  <w:style w:type="paragraph" w:styleId="2388">
    <w:name w:val="标题5"/>
    <w:basedOn w:val="1118"/>
    <w:next w:val="2388"/>
    <w:link w:val="1118"/>
    <w:qFormat/>
    <w:pPr>
      <w:ind w:firstLine="560"/>
      <w:jc w:val="center"/>
      <w:spacing w:line="500" w:lineRule="exact"/>
    </w:pPr>
    <w:rPr>
      <w:rFonts w:ascii="宋体" w:hAnsi="宋体" w:eastAsia="仿宋"/>
      <w:b/>
      <w:sz w:val="52"/>
      <w:szCs w:val="22"/>
    </w:rPr>
  </w:style>
  <w:style w:type="paragraph" w:styleId="2389">
    <w:name w:val="修订11"/>
    <w:next w:val="2389"/>
    <w:link w:val="1118"/>
    <w:uiPriority w:val="99"/>
    <w:qFormat/>
    <w:rPr>
      <w:rFonts w:ascii="宋体" w:hAnsi="Calibri" w:eastAsia="宋体" w:cs="Times New Roman"/>
      <w:sz w:val="21"/>
      <w:lang w:val="en-US" w:eastAsia="zh-CN" w:bidi="ar-SA"/>
    </w:rPr>
  </w:style>
  <w:style w:type="paragraph" w:styleId="2390">
    <w:name w:val="正文文本3"/>
    <w:next w:val="2390"/>
    <w:link w:val="1118"/>
    <w:qFormat/>
    <w:pPr>
      <w:keepLines/>
      <w:spacing w:after="120" w:line="220" w:lineRule="atLeast"/>
    </w:pPr>
    <w:rPr>
      <w:rFonts w:ascii="宋体" w:hAnsi="Calibri" w:eastAsia="宋体" w:cs="Times New Roman"/>
      <w:lang w:val="en-GB" w:eastAsia="zh-CN" w:bidi="ar-SA"/>
    </w:rPr>
  </w:style>
  <w:style w:type="paragraph" w:styleId="2391">
    <w:name w:val="目录标题2"/>
    <w:basedOn w:val="1119"/>
    <w:next w:val="1118"/>
    <w:link w:val="1118"/>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392">
    <w:name w:val="Char1 Char Char Char1"/>
    <w:basedOn w:val="1118"/>
    <w:next w:val="2392"/>
    <w:link w:val="1118"/>
    <w:qFormat/>
    <w:pPr>
      <w:ind w:firstLine="560"/>
      <w:spacing w:line="500" w:lineRule="exact"/>
    </w:pPr>
    <w:rPr>
      <w:rFonts w:ascii="Tahoma" w:hAnsi="Tahoma" w:eastAsia="仿宋"/>
      <w:sz w:val="28"/>
      <w:szCs w:val="20"/>
    </w:rPr>
  </w:style>
  <w:style w:type="paragraph" w:styleId="2393">
    <w:name w:val="Bullet Text"/>
    <w:basedOn w:val="1118"/>
    <w:next w:val="2357"/>
    <w:link w:val="1118"/>
    <w:qFormat/>
    <w:pPr>
      <w:ind w:left="360" w:hanging="360"/>
      <w:jc w:val="left"/>
      <w:spacing w:after="60" w:line="500" w:lineRule="exact"/>
    </w:pPr>
    <w:rPr>
      <w:rFonts w:ascii="Arial" w:hAnsi="Arial" w:eastAsia="仿宋"/>
      <w:sz w:val="20"/>
      <w:szCs w:val="20"/>
    </w:rPr>
  </w:style>
  <w:style w:type="paragraph" w:styleId="2394">
    <w:name w:val="_Style 47"/>
    <w:basedOn w:val="1118"/>
    <w:next w:val="1300"/>
    <w:link w:val="1118"/>
    <w:qFormat/>
    <w:pPr>
      <w:ind w:firstLine="420"/>
      <w:jc w:val="left"/>
      <w:spacing w:line="360" w:lineRule="auto"/>
    </w:pPr>
    <w:rPr>
      <w:rFonts w:ascii="宋体" w:hAnsi="Calibri"/>
      <w:szCs w:val="20"/>
    </w:rPr>
  </w:style>
  <w:style w:type="paragraph" w:styleId="2395">
    <w:name w:val="_Style 196"/>
    <w:basedOn w:val="1118"/>
    <w:next w:val="1118"/>
    <w:link w:val="1118"/>
    <w:qFormat/>
    <w:pPr>
      <w:ind w:firstLine="560"/>
      <w:spacing w:line="500" w:lineRule="exact"/>
    </w:pPr>
    <w:rPr>
      <w:rFonts w:ascii="Calibri Light" w:hAnsi="Calibri Light" w:eastAsia="仿宋"/>
      <w:color w:val="000000"/>
      <w:sz w:val="28"/>
      <w:szCs w:val="20"/>
    </w:rPr>
  </w:style>
  <w:style w:type="paragraph" w:styleId="2396">
    <w:name w:val="Contents 10"/>
    <w:basedOn w:val="2397"/>
    <w:next w:val="2396"/>
    <w:link w:val="1118"/>
    <w:qFormat/>
    <w:pPr>
      <w:ind w:left="2547"/>
      <w:tabs>
        <w:tab w:val="right" w:pos="24919" w:leader="dot"/>
      </w:tabs>
    </w:pPr>
  </w:style>
  <w:style w:type="paragraph" w:styleId="2397">
    <w:name w:val="Index"/>
    <w:basedOn w:val="1118"/>
    <w:next w:val="2397"/>
    <w:link w:val="1118"/>
    <w:qFormat/>
    <w:pPr>
      <w:ind w:firstLine="720"/>
      <w:spacing w:line="360" w:lineRule="auto"/>
      <w:suppressLineNumbers/>
    </w:pPr>
    <w:rPr>
      <w:rFonts w:ascii="仿宋" w:hAnsi="仿宋"/>
      <w:sz w:val="28"/>
      <w:lang w:eastAsia="ar-SA"/>
    </w:rPr>
  </w:style>
  <w:style w:type="paragraph" w:styleId="2398">
    <w:name w:val="subhead1"/>
    <w:basedOn w:val="1118"/>
    <w:next w:val="1182"/>
    <w:link w:val="1118"/>
    <w:qFormat/>
    <w:pPr>
      <w:ind w:firstLine="560"/>
      <w:jc w:val="left"/>
      <w:spacing w:line="500" w:lineRule="exact"/>
    </w:pPr>
    <w:rPr>
      <w:rFonts w:ascii="Arial" w:hAnsi="Arial" w:eastAsia="仿宋"/>
      <w:b/>
      <w:sz w:val="28"/>
      <w:szCs w:val="20"/>
    </w:rPr>
  </w:style>
  <w:style w:type="paragraph" w:styleId="2399">
    <w:name w:val="txt"/>
    <w:basedOn w:val="1118"/>
    <w:next w:val="1907"/>
    <w:link w:val="1118"/>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400">
    <w:name w:val="目录标题1"/>
    <w:basedOn w:val="1119"/>
    <w:next w:val="1118"/>
    <w:link w:val="1118"/>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401">
    <w:name w:val="Header Odd"/>
    <w:basedOn w:val="2402"/>
    <w:next w:val="1960"/>
    <w:link w:val="1118"/>
    <w:qFormat/>
    <w:pPr>
      <w:jc w:val="right"/>
      <w:widowControl/>
      <w:pBdr>
        <w:bottom w:val="single" w:color="4F81BD" w:sz="4" w:space="1"/>
      </w:pBdr>
    </w:pPr>
    <w:rPr>
      <w:b/>
      <w:bCs/>
      <w:color w:val="1f497d"/>
      <w:sz w:val="20"/>
      <w:szCs w:val="23"/>
    </w:rPr>
  </w:style>
  <w:style w:type="paragraph" w:styleId="2402">
    <w:name w:val="中等深浅网格 2 - 着色 11"/>
    <w:next w:val="2402"/>
    <w:link w:val="1118"/>
    <w:uiPriority w:val="99"/>
    <w:qFormat/>
    <w:pPr>
      <w:widowControl w:val="off"/>
    </w:pPr>
    <w:rPr>
      <w:rFonts w:ascii="宋体" w:hAnsi="Calibri" w:eastAsia="宋体" w:cs="Times New Roman"/>
      <w:sz w:val="21"/>
      <w:lang w:val="en-US" w:eastAsia="zh-CN" w:bidi="ar-SA"/>
    </w:rPr>
  </w:style>
  <w:style w:type="paragraph" w:styleId="2403">
    <w:name w:val="样式 两端对齐"/>
    <w:basedOn w:val="1118"/>
    <w:next w:val="2363"/>
    <w:link w:val="1118"/>
    <w:qFormat/>
    <w:pPr>
      <w:ind w:firstLine="560"/>
      <w:spacing w:line="360" w:lineRule="auto"/>
    </w:pPr>
    <w:rPr>
      <w:rFonts w:ascii="宋体" w:hAnsi="Calibri" w:eastAsia="仿宋" w:cs="宋体"/>
      <w:sz w:val="28"/>
      <w:szCs w:val="20"/>
    </w:rPr>
  </w:style>
  <w:style w:type="paragraph" w:styleId="2404">
    <w:name w:val="样式 行距: 固定值 20 磅 首行缩进:  2 字符"/>
    <w:basedOn w:val="1118"/>
    <w:next w:val="2339"/>
    <w:link w:val="1118"/>
    <w:qFormat/>
    <w:pPr>
      <w:ind w:firstLine="200"/>
      <w:jc w:val="left"/>
      <w:spacing w:line="360" w:lineRule="auto"/>
    </w:pPr>
    <w:rPr>
      <w:rFonts w:ascii="宋体" w:hAnsi="Calibri" w:eastAsia="仿宋" w:cs="宋体"/>
      <w:sz w:val="28"/>
      <w:szCs w:val="20"/>
    </w:rPr>
  </w:style>
  <w:style w:type="paragraph" w:styleId="2405">
    <w:name w:val="_Style 3"/>
    <w:basedOn w:val="1118"/>
    <w:next w:val="2405"/>
    <w:link w:val="1118"/>
    <w:uiPriority w:val="34"/>
    <w:qFormat/>
    <w:pPr>
      <w:jc w:val="left"/>
      <w:spacing w:before="100" w:beforeAutospacing="1" w:after="100" w:afterAutospacing="1"/>
      <w:widowControl/>
    </w:pPr>
    <w:rPr>
      <w:rFonts w:ascii="宋体" w:hAnsi="宋体" w:cs="宋体"/>
      <w:sz w:val="28"/>
    </w:rPr>
  </w:style>
  <w:style w:type="paragraph" w:styleId="2406">
    <w:name w:val="文头"/>
    <w:basedOn w:val="1118"/>
    <w:next w:val="2406"/>
    <w:link w:val="1118"/>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407">
    <w:name w:val="日期 Char2"/>
    <w:basedOn w:val="1118"/>
    <w:next w:val="2407"/>
    <w:link w:val="1118"/>
    <w:qFormat/>
    <w:pPr>
      <w:ind w:firstLine="560"/>
      <w:spacing w:line="500" w:lineRule="exact"/>
    </w:pPr>
    <w:rPr>
      <w:rFonts w:ascii="Calibri" w:hAnsi="Calibri" w:eastAsia="仿宋"/>
      <w:sz w:val="28"/>
      <w:szCs w:val="20"/>
    </w:rPr>
  </w:style>
  <w:style w:type="paragraph" w:styleId="2408">
    <w:name w:val="样式 正文内容 + 左侧:  0.74 厘米 首行缩进:  0.85 厘米"/>
    <w:basedOn w:val="1118"/>
    <w:next w:val="2408"/>
    <w:link w:val="1118"/>
    <w:qFormat/>
    <w:pPr>
      <w:ind w:left="420" w:firstLine="480"/>
      <w:spacing w:line="380" w:lineRule="exact"/>
    </w:pPr>
    <w:rPr>
      <w:rFonts w:ascii="宋体" w:hAnsi="宋体" w:cs="宋体"/>
      <w:sz w:val="28"/>
      <w:szCs w:val="20"/>
      <w:lang w:eastAsia="ar-SA"/>
    </w:rPr>
  </w:style>
  <w:style w:type="paragraph" w:styleId="2409">
    <w:name w:val="标题11"/>
    <w:basedOn w:val="1118"/>
    <w:next w:val="1118"/>
    <w:link w:val="1118"/>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410">
    <w:name w:val="正文3"/>
    <w:basedOn w:val="1118"/>
    <w:next w:val="2410"/>
    <w:link w:val="1118"/>
    <w:qFormat/>
    <w:pPr>
      <w:ind w:firstLine="560"/>
      <w:spacing w:line="500" w:lineRule="exact"/>
      <w:widowControl/>
    </w:pPr>
    <w:rPr>
      <w:rFonts w:ascii="Calibri" w:hAnsi="Calibri" w:eastAsia="仿宋"/>
      <w:sz w:val="28"/>
      <w:szCs w:val="20"/>
    </w:rPr>
  </w:style>
  <w:style w:type="paragraph" w:styleId="2411">
    <w:name w:val="正文文本 Char2"/>
    <w:basedOn w:val="1118"/>
    <w:next w:val="2411"/>
    <w:link w:val="1118"/>
    <w:qFormat/>
    <w:pPr>
      <w:ind w:firstLine="560"/>
      <w:spacing w:line="500" w:lineRule="exact"/>
    </w:pPr>
    <w:rPr>
      <w:rFonts w:ascii="Calibri" w:hAnsi="Calibri" w:eastAsia="仿宋"/>
      <w:sz w:val="28"/>
      <w:szCs w:val="20"/>
    </w:rPr>
  </w:style>
  <w:style w:type="paragraph" w:styleId="2412">
    <w:name w:val="彩色底纹 - 强调文字颜色 11"/>
    <w:next w:val="2412"/>
    <w:link w:val="1118"/>
    <w:uiPriority w:val="99"/>
    <w:semiHidden/>
    <w:qFormat/>
    <w:rPr>
      <w:rFonts w:ascii="Calibri" w:hAnsi="Calibri" w:eastAsia="宋体" w:cs="Times New Roman"/>
      <w:sz w:val="21"/>
      <w:szCs w:val="22"/>
      <w:lang w:val="en-US" w:eastAsia="zh-CN" w:bidi="ar-SA"/>
    </w:rPr>
  </w:style>
  <w:style w:type="paragraph" w:styleId="2413">
    <w:name w:val="样式 InfoBlue + 倾斜"/>
    <w:basedOn w:val="2384"/>
    <w:next w:val="2348"/>
    <w:link w:val="1118"/>
    <w:qFormat/>
    <w:pPr>
      <w:ind w:left="720" w:firstLine="560"/>
      <w:keepNext w:val="0"/>
      <w:spacing w:after="120" w:line="360" w:lineRule="auto"/>
      <w:tabs>
        <w:tab w:val="left" w:pos="0" w:leader="none"/>
      </w:tabs>
      <w:outlineLvl w:val="9"/>
    </w:pPr>
    <w:rPr>
      <w:bCs w:val="0"/>
      <w:iCs w:val="0"/>
      <w:color w:val="0000ff"/>
      <w:sz w:val="21"/>
      <w:szCs w:val="20"/>
    </w:rPr>
  </w:style>
  <w:style w:type="paragraph" w:styleId="2414">
    <w:name w:val="Char Char Char Char Char Char Char Char Char Char Char Char Char2"/>
    <w:basedOn w:val="1118"/>
    <w:next w:val="2414"/>
    <w:link w:val="1118"/>
    <w:qFormat/>
    <w:pPr>
      <w:ind w:firstLine="560"/>
      <w:jc w:val="left"/>
      <w:spacing w:after="160" w:line="240" w:lineRule="exact"/>
      <w:widowControl/>
    </w:pPr>
    <w:rPr>
      <w:rFonts w:ascii="Verdana" w:hAnsi="Verdana" w:eastAsia="方正仿宋_GB2312"/>
      <w:sz w:val="28"/>
      <w:szCs w:val="20"/>
      <w:lang w:eastAsia="en-US"/>
    </w:rPr>
  </w:style>
  <w:style w:type="paragraph" w:styleId="2415">
    <w:name w:val="样式 正文文本缩进 + 左侧:  2 字符 行距: 固定值 20 磅 首行缩进:  2 字符"/>
    <w:basedOn w:val="1156"/>
    <w:next w:val="1806"/>
    <w:link w:val="1118"/>
    <w:qFormat/>
    <w:pPr>
      <w:ind w:left="400" w:firstLine="400"/>
      <w:jc w:val="both"/>
      <w:spacing w:line="360" w:lineRule="auto"/>
    </w:pPr>
    <w:rPr>
      <w:rFonts w:cs="宋体"/>
      <w:szCs w:val="20"/>
    </w:rPr>
  </w:style>
  <w:style w:type="paragraph" w:styleId="2416">
    <w:name w:val="正文文本4"/>
    <w:basedOn w:val="1118"/>
    <w:next w:val="2416"/>
    <w:link w:val="1118"/>
    <w:uiPriority w:val="99"/>
    <w:qFormat/>
    <w:pPr>
      <w:jc w:val="left"/>
      <w:spacing w:after="120" w:line="288" w:lineRule="auto"/>
      <w:widowControl/>
    </w:pPr>
    <w:rPr>
      <w:rFonts w:ascii="Verdana" w:hAnsi="Verdana"/>
      <w:sz w:val="24"/>
      <w:szCs w:val="20"/>
      <w:lang w:eastAsia="en-US"/>
    </w:rPr>
  </w:style>
  <w:style w:type="paragraph" w:styleId="2417">
    <w:name w:val="Char1 Char Char Char3"/>
    <w:basedOn w:val="1118"/>
    <w:next w:val="2417"/>
    <w:link w:val="1118"/>
    <w:qFormat/>
    <w:rPr>
      <w:rFonts w:ascii="Tahoma" w:hAnsi="Tahoma"/>
      <w:sz w:val="24"/>
      <w:szCs w:val="20"/>
    </w:rPr>
  </w:style>
  <w:style w:type="paragraph" w:styleId="2418">
    <w:name w:val="Char Char112"/>
    <w:basedOn w:val="1118"/>
    <w:next w:val="2418"/>
    <w:link w:val="1118"/>
    <w:semiHidden/>
    <w:qFormat/>
    <w:pPr>
      <w:jc w:val="left"/>
      <w:spacing w:after="160" w:line="240" w:lineRule="exact"/>
      <w:widowControl/>
    </w:pPr>
    <w:rPr>
      <w:rFonts w:ascii="Verdana" w:hAnsi="Verdana"/>
      <w:sz w:val="20"/>
      <w:lang w:eastAsia="en-US"/>
    </w:rPr>
  </w:style>
  <w:style w:type="paragraph" w:styleId="2419">
    <w:name w:val="TOC Heading1"/>
    <w:basedOn w:val="1119"/>
    <w:next w:val="1118"/>
    <w:link w:val="1118"/>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420">
    <w:name w:val="一级项目符号"/>
    <w:basedOn w:val="1118"/>
    <w:next w:val="1118"/>
    <w:link w:val="1118"/>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421">
    <w:name w:val="正文排列"/>
    <w:basedOn w:val="1118"/>
    <w:next w:val="2421"/>
    <w:link w:val="1118"/>
    <w:qFormat/>
    <w:pPr>
      <w:ind w:left="902"/>
      <w:tabs>
        <w:tab w:val="left" w:pos="902" w:leader="none"/>
      </w:tabs>
    </w:pPr>
    <w:rPr>
      <w:rFonts w:eastAsia="仿宋"/>
      <w:sz w:val="28"/>
      <w:szCs w:val="20"/>
    </w:rPr>
  </w:style>
  <w:style w:type="paragraph" w:styleId="2422">
    <w:name w:val="H2 List Num cont"/>
    <w:basedOn w:val="1118"/>
    <w:next w:val="2422"/>
    <w:link w:val="1118"/>
    <w:qFormat/>
    <w:pPr>
      <w:ind w:left="1701" w:hanging="567"/>
      <w:jc w:val="left"/>
      <w:spacing w:after="60"/>
      <w:widowControl/>
      <w:tabs>
        <w:tab w:val="left" w:pos="900" w:leader="none"/>
        <w:tab w:val="left" w:pos="1170" w:leader="none"/>
        <w:tab w:val="left" w:pos="1701" w:leader="none"/>
      </w:tabs>
    </w:pPr>
    <w:rPr>
      <w:rFonts w:ascii="Corbel" w:hAnsi="Corbel" w:eastAsia="方正仿宋_GB2312"/>
      <w:bCs/>
      <w:iCs/>
      <w:sz w:val="22"/>
      <w:szCs w:val="20"/>
      <w:lang w:eastAsia="en-US"/>
    </w:rPr>
  </w:style>
  <w:style w:type="paragraph" w:styleId="2423">
    <w:name w:val="number0"/>
    <w:basedOn w:val="1130"/>
    <w:next w:val="2423"/>
    <w:link w:val="1118"/>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424">
    <w:name w:val="文件标题1.1"/>
    <w:basedOn w:val="1118"/>
    <w:next w:val="2424"/>
    <w:link w:val="1118"/>
    <w:qFormat/>
    <w:pPr>
      <w:ind w:left="1680"/>
      <w:jc w:val="left"/>
      <w:spacing w:line="360" w:lineRule="auto"/>
      <w:tabs>
        <w:tab w:val="left" w:pos="840" w:leader="none"/>
        <w:tab w:val="left" w:pos="1680" w:leader="none"/>
      </w:tabs>
      <w:outlineLvl w:val="1"/>
    </w:pPr>
    <w:rPr>
      <w:rFonts w:ascii="等线" w:hAnsi="等线" w:eastAsia="方正仿宋_GB2312"/>
      <w:b/>
      <w:sz w:val="24"/>
    </w:rPr>
  </w:style>
  <w:style w:type="paragraph" w:styleId="2425">
    <w:name w:val="编号1-2"/>
    <w:basedOn w:val="1118"/>
    <w:next w:val="1118"/>
    <w:link w:val="1118"/>
    <w:qFormat/>
    <w:pPr>
      <w:ind w:left="1260" w:firstLine="200"/>
      <w:spacing w:line="360" w:lineRule="auto"/>
      <w:widowControl/>
      <w:tabs>
        <w:tab w:val="left" w:pos="720" w:leader="none"/>
        <w:tab w:val="left" w:pos="1260" w:leader="none"/>
      </w:tabs>
    </w:pPr>
    <w:rPr>
      <w:rFonts w:eastAsia="方正仿宋_GB2312" w:cs="宋体"/>
      <w:sz w:val="28"/>
      <w:szCs w:val="20"/>
    </w:rPr>
  </w:style>
  <w:style w:type="paragraph" w:styleId="2426">
    <w:name w:val="章正文 Char"/>
    <w:basedOn w:val="1118"/>
    <w:next w:val="2426"/>
    <w:link w:val="1118"/>
    <w:qFormat/>
    <w:pPr>
      <w:ind w:firstLine="504"/>
      <w:spacing w:line="380" w:lineRule="exact"/>
      <w:widowControl/>
      <w:tabs>
        <w:tab w:val="left" w:pos="780" w:leader="none"/>
      </w:tabs>
    </w:pPr>
    <w:rPr>
      <w:rFonts w:ascii="宋体" w:hAnsi="宋体" w:eastAsia="方正仿宋_GB2312"/>
      <w:spacing w:val="6"/>
      <w:sz w:val="24"/>
    </w:rPr>
  </w:style>
  <w:style w:type="paragraph" w:styleId="2427">
    <w:name w:val="ordinary-output"/>
    <w:basedOn w:val="1118"/>
    <w:next w:val="2427"/>
    <w:link w:val="1118"/>
    <w:qFormat/>
    <w:pPr>
      <w:jc w:val="left"/>
      <w:spacing w:before="100" w:beforeAutospacing="1" w:after="100" w:afterAutospacing="1" w:line="330" w:lineRule="atLeast"/>
      <w:widowControl/>
    </w:pPr>
    <w:rPr>
      <w:rFonts w:ascii="宋体" w:hAnsi="宋体" w:cs="宋体"/>
      <w:color w:val="333333"/>
      <w:sz w:val="24"/>
    </w:rPr>
  </w:style>
  <w:style w:type="paragraph" w:styleId="2428">
    <w:name w:val="正文 New New"/>
    <w:next w:val="2428"/>
    <w:link w:val="1118"/>
    <w:qFormat/>
    <w:pPr>
      <w:jc w:val="both"/>
      <w:widowControl w:val="off"/>
    </w:pPr>
    <w:rPr>
      <w:rFonts w:ascii="Times New Roman" w:hAnsi="Times New Roman" w:eastAsia="宋体" w:cs="Times New Roman"/>
      <w:sz w:val="21"/>
      <w:szCs w:val="24"/>
      <w:lang w:val="en-US" w:eastAsia="zh-CN" w:bidi="ar-SA"/>
    </w:rPr>
  </w:style>
  <w:style w:type="paragraph" w:styleId="2429">
    <w:name w:val="Char Char11"/>
    <w:basedOn w:val="1118"/>
    <w:next w:val="2429"/>
    <w:link w:val="1118"/>
    <w:semiHidden/>
    <w:qFormat/>
    <w:pPr>
      <w:jc w:val="left"/>
      <w:spacing w:after="160" w:line="240" w:lineRule="exact"/>
      <w:widowControl/>
    </w:pPr>
    <w:rPr>
      <w:rFonts w:ascii="Verdana" w:hAnsi="Verdana"/>
      <w:sz w:val="20"/>
      <w:lang w:eastAsia="en-US"/>
    </w:rPr>
  </w:style>
  <w:style w:type="paragraph" w:styleId="2430">
    <w:name w:val="列项——（一级）"/>
    <w:next w:val="2430"/>
    <w:link w:val="1118"/>
    <w:qFormat/>
    <w:pPr>
      <w:ind w:left="833" w:hanging="408"/>
      <w:jc w:val="both"/>
      <w:widowControl w:val="off"/>
    </w:pPr>
    <w:rPr>
      <w:rFonts w:ascii="宋体" w:hAnsi="Times New Roman" w:eastAsia="宋体" w:cs="Times New Roman"/>
      <w:sz w:val="21"/>
      <w:lang w:val="en-US" w:eastAsia="zh-CN" w:bidi="ar-SA"/>
    </w:rPr>
  </w:style>
  <w:style w:type="paragraph" w:styleId="2431">
    <w:name w:val="列项●（二级）"/>
    <w:next w:val="2431"/>
    <w:link w:val="1118"/>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432">
    <w:name w:val="示例内容"/>
    <w:next w:val="2432"/>
    <w:link w:val="1118"/>
    <w:qFormat/>
    <w:pPr>
      <w:ind w:firstLine="200"/>
      <w:tabs>
        <w:tab w:val="left" w:pos="1620" w:leader="none"/>
      </w:tabs>
    </w:pPr>
    <w:rPr>
      <w:rFonts w:ascii="宋体" w:hAnsi="Times New Roman" w:eastAsia="宋体" w:cs="Times New Roman"/>
      <w:sz w:val="18"/>
      <w:szCs w:val="18"/>
      <w:lang w:val="en-US" w:eastAsia="zh-CN" w:bidi="ar-SA"/>
    </w:rPr>
  </w:style>
  <w:style w:type="paragraph" w:styleId="2433">
    <w:name w:val="列项◆（三级）"/>
    <w:basedOn w:val="1118"/>
    <w:next w:val="2433"/>
    <w:link w:val="1118"/>
    <w:qFormat/>
    <w:pPr>
      <w:ind w:left="1680" w:hanging="420"/>
    </w:pPr>
    <w:rPr>
      <w:rFonts w:ascii="宋体"/>
      <w:szCs w:val="21"/>
    </w:rPr>
  </w:style>
  <w:style w:type="paragraph" w:styleId="2434">
    <w:name w:val="编号列项（三级）"/>
    <w:next w:val="2434"/>
    <w:link w:val="1118"/>
    <w:qFormat/>
    <w:pPr>
      <w:ind w:left="1260" w:hanging="420"/>
    </w:pPr>
    <w:rPr>
      <w:rFonts w:ascii="宋体" w:hAnsi="Times New Roman" w:eastAsia="宋体" w:cs="Times New Roman"/>
      <w:sz w:val="21"/>
      <w:lang w:val="en-US" w:eastAsia="zh-CN" w:bidi="ar-SA"/>
    </w:rPr>
  </w:style>
  <w:style w:type="paragraph" w:styleId="2435">
    <w:name w:val="示例×："/>
    <w:basedOn w:val="1247"/>
    <w:next w:val="2435"/>
    <w:link w:val="1118"/>
    <w:qFormat/>
    <w:pPr>
      <w:ind w:left="842" w:hanging="420"/>
      <w:tabs>
        <w:tab w:val="left" w:pos="360" w:leader="none"/>
        <w:tab w:val="left" w:pos="567" w:leader="none"/>
      </w:tabs>
      <w:outlineLvl w:val="9"/>
    </w:pPr>
    <w:rPr>
      <w:rFonts w:ascii="宋体" w:eastAsia="宋体"/>
      <w:sz w:val="18"/>
      <w:szCs w:val="18"/>
    </w:rPr>
  </w:style>
  <w:style w:type="paragraph" w:styleId="2436">
    <w:name w:val="二级无"/>
    <w:basedOn w:val="1353"/>
    <w:next w:val="2436"/>
    <w:link w:val="1118"/>
    <w:qFormat/>
    <w:pPr>
      <w:ind w:left="0" w:firstLine="0"/>
      <w:jc w:val="left"/>
      <w:tabs>
        <w:tab w:val="left" w:pos="567" w:leader="none"/>
        <w:tab w:val="left" w:pos="780" w:leader="none"/>
      </w:tabs>
    </w:pPr>
    <w:rPr>
      <w:rFonts w:ascii="宋体" w:eastAsia="宋体"/>
      <w:szCs w:val="21"/>
      <w:lang w:val="zh-CN"/>
    </w:rPr>
  </w:style>
  <w:style w:type="paragraph" w:styleId="2437">
    <w:name w:val="注：（正文）"/>
    <w:basedOn w:val="1689"/>
    <w:next w:val="1250"/>
    <w:link w:val="1118"/>
    <w:qFormat/>
    <w:pPr>
      <w:ind w:left="425" w:hanging="425"/>
      <w:tabs>
        <w:tab w:val="left" w:pos="425" w:leader="none"/>
      </w:tabs>
    </w:pPr>
    <w:rPr>
      <w:szCs w:val="18"/>
    </w:rPr>
  </w:style>
  <w:style w:type="paragraph" w:styleId="2438">
    <w:name w:val="注×：（正文）"/>
    <w:next w:val="2438"/>
    <w:link w:val="1118"/>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439">
    <w:name w:val="参考文献"/>
    <w:basedOn w:val="1118"/>
    <w:next w:val="1250"/>
    <w:link w:val="1118"/>
    <w:qFormat/>
    <w:pPr>
      <w:jc w:val="center"/>
      <w:keepNext/>
      <w:pageBreakBefore/>
      <w:spacing w:before="640" w:after="200"/>
      <w:shd w:val="clear" w:color="ffffff" w:fill="ffffff"/>
      <w:widowControl/>
      <w:outlineLvl w:val="0"/>
    </w:pPr>
    <w:rPr>
      <w:rFonts w:ascii="黑体" w:eastAsia="黑体"/>
      <w:szCs w:val="20"/>
    </w:rPr>
  </w:style>
  <w:style w:type="paragraph" w:styleId="2440">
    <w:name w:val="附录标题"/>
    <w:basedOn w:val="1250"/>
    <w:next w:val="1250"/>
    <w:link w:val="1118"/>
    <w:qFormat/>
    <w:pPr>
      <w:ind w:firstLine="0"/>
      <w:jc w:val="center"/>
      <w:tabs>
        <w:tab w:val="center" w:pos="4201" w:leader="none"/>
        <w:tab w:val="right" w:pos="9298" w:leader="dot"/>
      </w:tabs>
    </w:pPr>
    <w:rPr>
      <w:rFonts w:ascii="黑体" w:eastAsia="黑体"/>
    </w:rPr>
  </w:style>
  <w:style w:type="paragraph" w:styleId="2441">
    <w:name w:val="附录表标号"/>
    <w:basedOn w:val="1118"/>
    <w:next w:val="1250"/>
    <w:link w:val="1118"/>
    <w:qFormat/>
    <w:pPr>
      <w:ind w:left="811" w:hanging="448"/>
      <w:jc w:val="center"/>
      <w:spacing w:line="14" w:lineRule="exact"/>
      <w:outlineLvl w:val="0"/>
    </w:pPr>
    <w:rPr>
      <w:color w:val="ffffff"/>
    </w:rPr>
  </w:style>
  <w:style w:type="paragraph" w:styleId="2442">
    <w:name w:val="附录二级无"/>
    <w:basedOn w:val="1947"/>
    <w:next w:val="2442"/>
    <w:link w:val="1118"/>
    <w:qFormat/>
    <w:pPr>
      <w:ind w:left="851" w:hanging="851"/>
      <w:tabs>
        <w:tab w:val="left" w:pos="360" w:leader="none"/>
        <w:tab w:val="left" w:pos="567" w:leader="none"/>
      </w:tabs>
    </w:pPr>
    <w:rPr>
      <w:rFonts w:ascii="宋体" w:eastAsia="宋体"/>
      <w:szCs w:val="21"/>
    </w:rPr>
  </w:style>
  <w:style w:type="paragraph" w:styleId="2443">
    <w:name w:val="附录公式编号制表符"/>
    <w:basedOn w:val="1118"/>
    <w:next w:val="1250"/>
    <w:link w:val="1118"/>
    <w:qFormat/>
    <w:pPr>
      <w:widowControl/>
      <w:tabs>
        <w:tab w:val="center" w:pos="4201" w:leader="none"/>
        <w:tab w:val="right" w:pos="9298" w:leader="dot"/>
      </w:tabs>
    </w:pPr>
    <w:rPr>
      <w:rFonts w:ascii="宋体"/>
      <w:szCs w:val="20"/>
    </w:rPr>
  </w:style>
  <w:style w:type="paragraph" w:styleId="2444">
    <w:name w:val="附录三级无"/>
    <w:basedOn w:val="1953"/>
    <w:next w:val="2444"/>
    <w:link w:val="1118"/>
    <w:qFormat/>
    <w:pPr>
      <w:ind w:left="992" w:hanging="992"/>
      <w:tabs>
        <w:tab w:val="left" w:pos="360" w:leader="none"/>
        <w:tab w:val="left" w:pos="567" w:leader="none"/>
      </w:tabs>
    </w:pPr>
    <w:rPr>
      <w:rFonts w:ascii="宋体" w:eastAsia="宋体"/>
      <w:szCs w:val="21"/>
    </w:rPr>
  </w:style>
  <w:style w:type="paragraph" w:styleId="2445">
    <w:name w:val="附录数字编号列项（二级）"/>
    <w:next w:val="2445"/>
    <w:link w:val="1118"/>
    <w:qFormat/>
    <w:pPr>
      <w:ind w:left="1320" w:hanging="420"/>
    </w:pPr>
    <w:rPr>
      <w:rFonts w:ascii="宋体" w:hAnsi="Times New Roman" w:eastAsia="宋体" w:cs="Times New Roman"/>
      <w:sz w:val="21"/>
      <w:lang w:val="en-US" w:eastAsia="zh-CN" w:bidi="ar-SA"/>
    </w:rPr>
  </w:style>
  <w:style w:type="paragraph" w:styleId="2446">
    <w:name w:val="附录四级无"/>
    <w:basedOn w:val="1960"/>
    <w:next w:val="2446"/>
    <w:link w:val="1118"/>
    <w:qFormat/>
    <w:pPr>
      <w:ind w:left="1134" w:hanging="1134"/>
      <w:tabs>
        <w:tab w:val="left" w:pos="360" w:leader="none"/>
        <w:tab w:val="left" w:pos="567" w:leader="none"/>
      </w:tabs>
    </w:pPr>
    <w:rPr>
      <w:rFonts w:ascii="宋体" w:eastAsia="宋体"/>
      <w:szCs w:val="21"/>
    </w:rPr>
  </w:style>
  <w:style w:type="paragraph" w:styleId="2447">
    <w:name w:val="附录图标号"/>
    <w:basedOn w:val="1118"/>
    <w:next w:val="2447"/>
    <w:link w:val="1118"/>
    <w:qFormat/>
    <w:pPr>
      <w:ind w:firstLine="363"/>
      <w:jc w:val="center"/>
      <w:keepNext/>
      <w:pageBreakBefore/>
      <w:spacing w:line="14" w:lineRule="exact"/>
      <w:widowControl/>
      <w:outlineLvl w:val="0"/>
    </w:pPr>
    <w:rPr>
      <w:color w:val="ffffff"/>
    </w:rPr>
  </w:style>
  <w:style w:type="paragraph" w:styleId="2448">
    <w:name w:val="附录五级无"/>
    <w:basedOn w:val="1972"/>
    <w:next w:val="2448"/>
    <w:link w:val="1118"/>
    <w:qFormat/>
    <w:pPr>
      <w:ind w:left="980"/>
      <w:tabs>
        <w:tab w:val="left" w:pos="360" w:leader="none"/>
        <w:tab w:val="left" w:pos="567" w:leader="none"/>
        <w:tab w:val="left" w:pos="1800" w:leader="none"/>
      </w:tabs>
    </w:pPr>
    <w:rPr>
      <w:rFonts w:ascii="宋体" w:eastAsia="宋体"/>
      <w:szCs w:val="21"/>
    </w:rPr>
  </w:style>
  <w:style w:type="paragraph" w:styleId="2449">
    <w:name w:val="附录一级无"/>
    <w:basedOn w:val="1799"/>
    <w:next w:val="2449"/>
    <w:link w:val="1118"/>
    <w:qFormat/>
    <w:pPr>
      <w:ind w:left="1779" w:hanging="1069"/>
      <w:tabs>
        <w:tab w:val="left" w:pos="360" w:leader="none"/>
        <w:tab w:val="left" w:pos="567" w:leader="none"/>
      </w:tabs>
    </w:pPr>
    <w:rPr>
      <w:rFonts w:ascii="宋体" w:eastAsia="宋体"/>
      <w:szCs w:val="21"/>
    </w:rPr>
  </w:style>
  <w:style w:type="paragraph" w:styleId="2450">
    <w:name w:val="附录字母编号列项（一级）"/>
    <w:next w:val="2450"/>
    <w:link w:val="1118"/>
    <w:qFormat/>
    <w:pPr>
      <w:ind w:left="900" w:hanging="420"/>
    </w:pPr>
    <w:rPr>
      <w:rFonts w:ascii="宋体" w:hAnsi="Times New Roman" w:eastAsia="宋体" w:cs="Times New Roman"/>
      <w:sz w:val="21"/>
      <w:lang w:val="en-US" w:eastAsia="zh-CN" w:bidi="ar-SA"/>
    </w:rPr>
  </w:style>
  <w:style w:type="paragraph" w:styleId="2451">
    <w:name w:val="列项说明"/>
    <w:basedOn w:val="1118"/>
    <w:next w:val="2451"/>
    <w:link w:val="1118"/>
    <w:qFormat/>
    <w:pPr>
      <w:ind w:left="400" w:hanging="200"/>
      <w:jc w:val="left"/>
      <w:spacing w:line="320" w:lineRule="exact"/>
    </w:pPr>
    <w:rPr>
      <w:rFonts w:ascii="宋体"/>
      <w:szCs w:val="20"/>
    </w:rPr>
  </w:style>
  <w:style w:type="paragraph" w:styleId="2452">
    <w:name w:val="列项说明数字编号"/>
    <w:next w:val="2452"/>
    <w:link w:val="1118"/>
    <w:qFormat/>
    <w:pPr>
      <w:ind w:left="600" w:hanging="200"/>
    </w:pPr>
    <w:rPr>
      <w:rFonts w:ascii="宋体" w:hAnsi="Times New Roman" w:eastAsia="宋体" w:cs="Times New Roman"/>
      <w:sz w:val="21"/>
      <w:lang w:val="en-US" w:eastAsia="zh-CN" w:bidi="ar-SA"/>
    </w:rPr>
  </w:style>
  <w:style w:type="paragraph" w:styleId="2453">
    <w:name w:val="其他标准标志"/>
    <w:basedOn w:val="1999"/>
    <w:next w:val="2453"/>
    <w:link w:val="1118"/>
    <w:qFormat/>
    <w:pPr>
      <w:framePr w:w="6101" w:h="1389" w:vSpace="181" w:hSpace="181" w:wrap="around" w:vAnchor="page" w:hAnchor="page" w:x="4673" w:y="942" w:hRule="exact"/>
    </w:pPr>
    <w:rPr>
      <w:szCs w:val="96"/>
    </w:rPr>
  </w:style>
  <w:style w:type="paragraph" w:styleId="2454">
    <w:name w:val="三级无"/>
    <w:basedOn w:val="1685"/>
    <w:next w:val="2454"/>
    <w:link w:val="1118"/>
    <w:qFormat/>
    <w:pPr>
      <w:jc w:val="left"/>
      <w:tabs>
        <w:tab w:val="left" w:pos="567" w:leader="none"/>
        <w:tab w:val="left" w:pos="780" w:leader="none"/>
        <w:tab w:val="left" w:pos="1440" w:leader="none"/>
      </w:tabs>
    </w:pPr>
    <w:rPr>
      <w:rFonts w:ascii="宋体" w:eastAsia="宋体"/>
      <w:szCs w:val="21"/>
      <w:lang w:val="zh-CN"/>
    </w:rPr>
  </w:style>
  <w:style w:type="paragraph" w:styleId="2455">
    <w:name w:val="示例后文字"/>
    <w:basedOn w:val="1250"/>
    <w:next w:val="1250"/>
    <w:link w:val="1118"/>
    <w:qFormat/>
    <w:pPr>
      <w:ind w:firstLine="360"/>
      <w:tabs>
        <w:tab w:val="center" w:pos="4201" w:leader="none"/>
        <w:tab w:val="right" w:pos="9298" w:leader="dot"/>
      </w:tabs>
    </w:pPr>
    <w:rPr>
      <w:sz w:val="18"/>
    </w:rPr>
  </w:style>
  <w:style w:type="paragraph" w:styleId="2456">
    <w:name w:val="四级无"/>
    <w:basedOn w:val="1837"/>
    <w:next w:val="2456"/>
    <w:link w:val="1118"/>
    <w:qFormat/>
    <w:pPr>
      <w:jc w:val="left"/>
      <w:tabs>
        <w:tab w:val="left" w:pos="567" w:leader="none"/>
        <w:tab w:val="left" w:pos="780" w:leader="none"/>
        <w:tab w:val="left" w:pos="1440" w:leader="none"/>
      </w:tabs>
    </w:pPr>
    <w:rPr>
      <w:rFonts w:ascii="宋体" w:eastAsia="宋体"/>
      <w:szCs w:val="21"/>
      <w:lang w:val="zh-CN"/>
    </w:rPr>
  </w:style>
  <w:style w:type="paragraph" w:styleId="2457">
    <w:name w:val="图标脚注说明"/>
    <w:basedOn w:val="1250"/>
    <w:next w:val="2457"/>
    <w:link w:val="1118"/>
    <w:qFormat/>
    <w:pPr>
      <w:ind w:left="840" w:hanging="420"/>
      <w:tabs>
        <w:tab w:val="center" w:pos="4201" w:leader="none"/>
        <w:tab w:val="right" w:pos="9298" w:leader="dot"/>
      </w:tabs>
    </w:pPr>
    <w:rPr>
      <w:sz w:val="18"/>
      <w:szCs w:val="18"/>
    </w:rPr>
  </w:style>
  <w:style w:type="paragraph" w:styleId="2458">
    <w:name w:val="图表脚注说明"/>
    <w:basedOn w:val="1118"/>
    <w:next w:val="2458"/>
    <w:link w:val="1118"/>
    <w:qFormat/>
    <w:pPr>
      <w:ind w:left="811" w:hanging="448"/>
    </w:pPr>
    <w:rPr>
      <w:rFonts w:ascii="宋体"/>
      <w:sz w:val="18"/>
      <w:szCs w:val="18"/>
    </w:rPr>
  </w:style>
  <w:style w:type="paragraph" w:styleId="2459">
    <w:name w:val="图的脚注"/>
    <w:next w:val="1250"/>
    <w:link w:val="1118"/>
    <w:qFormat/>
    <w:pPr>
      <w:ind w:left="840" w:hanging="420"/>
      <w:jc w:val="both"/>
      <w:widowControl w:val="off"/>
    </w:pPr>
    <w:rPr>
      <w:rFonts w:ascii="宋体" w:hAnsi="Times New Roman" w:eastAsia="宋体" w:cs="Times New Roman"/>
      <w:sz w:val="18"/>
      <w:lang w:val="en-US" w:eastAsia="zh-CN" w:bidi="ar-SA"/>
    </w:rPr>
  </w:style>
  <w:style w:type="paragraph" w:styleId="2460">
    <w:name w:val="五级无"/>
    <w:basedOn w:val="1899"/>
    <w:next w:val="2460"/>
    <w:link w:val="1118"/>
    <w:qFormat/>
    <w:pPr>
      <w:jc w:val="left"/>
      <w:tabs>
        <w:tab w:val="left" w:pos="567" w:leader="none"/>
        <w:tab w:val="left" w:pos="1440" w:leader="none"/>
        <w:tab w:val="left" w:pos="1800" w:leader="none"/>
      </w:tabs>
    </w:pPr>
    <w:rPr>
      <w:rFonts w:ascii="宋体" w:eastAsia="宋体"/>
      <w:szCs w:val="21"/>
      <w:lang w:val="zh-CN"/>
    </w:rPr>
  </w:style>
  <w:style w:type="paragraph" w:styleId="2461">
    <w:name w:val="一级无"/>
    <w:basedOn w:val="1246"/>
    <w:next w:val="2461"/>
    <w:link w:val="1118"/>
    <w:qFormat/>
    <w:pPr>
      <w:ind w:left="0" w:firstLine="0"/>
      <w:jc w:val="left"/>
      <w:tabs>
        <w:tab w:val="left" w:pos="567" w:leader="none"/>
        <w:tab w:val="left" w:pos="780" w:leader="none"/>
      </w:tabs>
    </w:pPr>
    <w:rPr>
      <w:rFonts w:ascii="宋体" w:eastAsia="宋体"/>
      <w:szCs w:val="21"/>
    </w:rPr>
  </w:style>
  <w:style w:type="paragraph" w:styleId="2462">
    <w:name w:val="正文公式编号制表符"/>
    <w:basedOn w:val="1250"/>
    <w:next w:val="1250"/>
    <w:link w:val="1118"/>
    <w:qFormat/>
    <w:pPr>
      <w:ind w:firstLine="0"/>
      <w:tabs>
        <w:tab w:val="center" w:pos="4201" w:leader="none"/>
        <w:tab w:val="right" w:pos="9298" w:leader="dot"/>
      </w:tabs>
    </w:pPr>
  </w:style>
  <w:style w:type="paragraph" w:styleId="2463">
    <w:name w:val="终结线"/>
    <w:basedOn w:val="1118"/>
    <w:next w:val="2463"/>
    <w:link w:val="1118"/>
    <w:qFormat/>
    <w:pPr>
      <w:framePr w:vSpace="181" w:hSpace="181" w:wrap="around" w:vAnchor="text" w:hAnchor="margin" w:xAlign="center" w:y="285"/>
    </w:pPr>
  </w:style>
  <w:style w:type="paragraph" w:styleId="2464">
    <w:name w:val="其他发布日期"/>
    <w:basedOn w:val="1828"/>
    <w:next w:val="2464"/>
    <w:link w:val="1118"/>
    <w:qFormat/>
    <w:pPr>
      <w:framePr w:w="3997" w:h="471" w:vSpace="181" w:hSpace="0" w:wrap="around" w:vAnchor="page" w:hAnchor="page" w:x="1419" w:y="14097" w:hRule="exact"/>
    </w:pPr>
  </w:style>
  <w:style w:type="paragraph" w:styleId="2465">
    <w:name w:val="其他实施日期"/>
    <w:basedOn w:val="1827"/>
    <w:next w:val="2465"/>
    <w:link w:val="1118"/>
    <w:qFormat/>
    <w:pPr>
      <w:ind w:left="0" w:firstLine="0"/>
      <w:framePr w:w="3997" w:h="471" w:vSpace="181" w:wrap="around" w:vAnchor="page" w:hAnchor="page" w:x="7089" w:y="14097" w:hRule="exact"/>
    </w:pPr>
  </w:style>
  <w:style w:type="paragraph" w:styleId="2466">
    <w:name w:val="封面标准名称2"/>
    <w:basedOn w:val="2077"/>
    <w:next w:val="2466"/>
    <w:link w:val="1118"/>
    <w:qFormat/>
    <w:pPr>
      <w:framePr w:w="9639" w:wrap="around" w:vAnchor="page" w:hAnchor="page" w:y="4469"/>
    </w:pPr>
  </w:style>
  <w:style w:type="paragraph" w:styleId="2467">
    <w:name w:val="封面标准英文名称2"/>
    <w:basedOn w:val="1878"/>
    <w:next w:val="2467"/>
    <w:link w:val="1118"/>
    <w:qFormat/>
    <w:pPr>
      <w:framePr w:w="9639" w:h="6917" w:wrap="around" w:vAnchor="page" w:hAnchor="page" w:xAlign="center" w:y="4469" w:hRule="exact"/>
    </w:pPr>
    <w:rPr>
      <w:rFonts w:eastAsia="黑体"/>
      <w:szCs w:val="28"/>
    </w:rPr>
  </w:style>
  <w:style w:type="paragraph" w:styleId="2468">
    <w:name w:val="封面一致性程度标识2"/>
    <w:basedOn w:val="2258"/>
    <w:next w:val="2468"/>
    <w:link w:val="1118"/>
    <w:qFormat/>
    <w:pPr>
      <w:widowControl w:val="off"/>
      <w:framePr w:w="9639" w:h="6917" w:wrap="around" w:vAnchor="page" w:hAnchor="page" w:xAlign="center" w:y="4469" w:hRule="exact"/>
    </w:pPr>
    <w:rPr>
      <w:szCs w:val="28"/>
    </w:rPr>
  </w:style>
  <w:style w:type="paragraph" w:styleId="2469">
    <w:name w:val="封面标准文稿类别2"/>
    <w:basedOn w:val="2132"/>
    <w:next w:val="2469"/>
    <w:link w:val="1118"/>
    <w:qFormat/>
    <w:pPr>
      <w:spacing w:after="160" w:line="240" w:lineRule="auto"/>
      <w:widowControl w:val="off"/>
      <w:framePr w:w="9639" w:h="6917" w:wrap="around" w:vAnchor="page" w:hAnchor="page" w:xAlign="center" w:y="4469" w:hRule="exact"/>
    </w:pPr>
    <w:rPr>
      <w:szCs w:val="28"/>
    </w:rPr>
  </w:style>
  <w:style w:type="paragraph" w:styleId="2470">
    <w:name w:val="封面标准文稿编辑信息2"/>
    <w:basedOn w:val="2298"/>
    <w:next w:val="2470"/>
    <w:link w:val="1118"/>
    <w:qFormat/>
    <w:pPr>
      <w:spacing w:after="160"/>
      <w:widowControl w:val="off"/>
      <w:framePr w:w="9639" w:h="6917" w:wrap="around" w:vAnchor="page" w:hAnchor="page" w:xAlign="center" w:y="4469" w:hRule="exact"/>
    </w:pPr>
    <w:rPr>
      <w:szCs w:val="28"/>
    </w:rPr>
  </w:style>
  <w:style w:type="paragraph" w:styleId="2471">
    <w:name w:val="标准文件_段"/>
    <w:next w:val="2471"/>
    <w:link w:val="1118"/>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472">
    <w:name w:val="封面正文内容"/>
    <w:basedOn w:val="1118"/>
    <w:next w:val="1118"/>
    <w:link w:val="1118"/>
    <w:qFormat/>
    <w:rPr>
      <w:rFonts w:ascii="宋体" w:hAnsi="宋体" w:cs="宋体"/>
      <w:sz w:val="30"/>
      <w:szCs w:val="30"/>
    </w:rPr>
  </w:style>
  <w:style w:type="paragraph" w:styleId="2473">
    <w:name w:val="a"/>
    <w:basedOn w:val="1118"/>
    <w:next w:val="2473"/>
    <w:link w:val="1118"/>
    <w:qFormat/>
    <w:pPr>
      <w:jc w:val="left"/>
      <w:spacing w:before="100" w:beforeAutospacing="1" w:after="100" w:afterAutospacing="1"/>
      <w:widowControl/>
    </w:pPr>
    <w:rPr>
      <w:rFonts w:ascii="宋体" w:hAnsi="宋体" w:cs="宋体"/>
      <w:sz w:val="24"/>
    </w:rPr>
  </w:style>
  <w:style w:type="paragraph" w:styleId="2474">
    <w:name w:val="方框下的ABC标题"/>
    <w:basedOn w:val="1118"/>
    <w:next w:val="2474"/>
    <w:link w:val="1118"/>
    <w:qFormat/>
    <w:pPr>
      <w:spacing w:line="360" w:lineRule="auto"/>
    </w:pPr>
    <w:rPr>
      <w:rFonts w:hAnsi="宋体"/>
    </w:rPr>
  </w:style>
  <w:style w:type="paragraph" w:styleId="2475">
    <w:name w:val="SUR-方框下的ABC标题"/>
    <w:basedOn w:val="1118"/>
    <w:next w:val="2475"/>
    <w:link w:val="1118"/>
    <w:qFormat/>
    <w:pPr>
      <w:ind w:left="726" w:hanging="363"/>
      <w:jc w:val="left"/>
      <w:spacing w:line="360" w:lineRule="auto"/>
      <w:tabs>
        <w:tab w:val="left" w:pos="1140" w:leader="none"/>
      </w:tabs>
    </w:pPr>
    <w:rPr>
      <w:szCs w:val="20"/>
      <w:lang w:eastAsia="en-US"/>
    </w:rPr>
  </w:style>
  <w:style w:type="paragraph" w:styleId="2476">
    <w:name w:val="D正文"/>
    <w:next w:val="2476"/>
    <w:link w:val="1118"/>
    <w:qFormat/>
    <w:pPr>
      <w:ind w:firstLine="200"/>
      <w:spacing w:line="360" w:lineRule="auto"/>
    </w:pPr>
    <w:rPr>
      <w:rFonts w:ascii="Times New Roman" w:hAnsi="Times New Roman" w:eastAsia="方正楷体_GB2312" w:cs="Times New Roman"/>
      <w:sz w:val="24"/>
      <w:szCs w:val="24"/>
      <w:lang w:val="en-US" w:eastAsia="zh-CN" w:bidi="ar-SA"/>
    </w:rPr>
  </w:style>
  <w:style w:type="paragraph" w:styleId="2477">
    <w:name w:val="D标题二"/>
    <w:basedOn w:val="2476"/>
    <w:next w:val="2476"/>
    <w:link w:val="1118"/>
    <w:qFormat/>
    <w:rPr>
      <w:rFonts w:eastAsia="黑体"/>
    </w:rPr>
  </w:style>
  <w:style w:type="paragraph" w:styleId="2478">
    <w:name w:val="点对点应答文字"/>
    <w:basedOn w:val="1118"/>
    <w:next w:val="2478"/>
    <w:link w:val="1118"/>
    <w:qFormat/>
    <w:pPr>
      <w:jc w:val="left"/>
      <w:spacing w:line="360" w:lineRule="auto"/>
    </w:pPr>
    <w:rPr>
      <w:i/>
      <w:color w:val="0000ff"/>
      <w:szCs w:val="20"/>
      <w:lang w:eastAsia="en-US"/>
    </w:rPr>
  </w:style>
  <w:style w:type="paragraph" w:styleId="2479">
    <w:name w:val="SUR-方框标题"/>
    <w:basedOn w:val="1118"/>
    <w:next w:val="2479"/>
    <w:link w:val="1118"/>
    <w:qFormat/>
    <w:pPr>
      <w:jc w:val="left"/>
      <w:spacing w:line="360" w:lineRule="auto"/>
    </w:pPr>
    <w:rPr>
      <w:szCs w:val="20"/>
      <w:lang w:eastAsia="en-US"/>
    </w:rPr>
  </w:style>
  <w:style w:type="paragraph" w:styleId="2480">
    <w:name w:val="表内文字"/>
    <w:next w:val="2480"/>
    <w:link w:val="1118"/>
    <w:qFormat/>
    <w:rPr>
      <w:rFonts w:ascii="Times New Roman" w:hAnsi="Times New Roman" w:eastAsia="宋体" w:cs="Times New Roman"/>
      <w:sz w:val="21"/>
      <w:lang w:val="en-US" w:eastAsia="zh-CN" w:bidi="ar-SA"/>
    </w:rPr>
  </w:style>
  <w:style w:type="paragraph" w:styleId="2481">
    <w:name w:val="示意图说明"/>
    <w:basedOn w:val="1118"/>
    <w:next w:val="1137"/>
    <w:link w:val="1118"/>
    <w:qFormat/>
    <w:pPr>
      <w:jc w:val="center"/>
      <w:spacing w:line="360" w:lineRule="auto"/>
    </w:pPr>
    <w:rPr>
      <w:rFonts w:eastAsia="黑体"/>
      <w:szCs w:val="20"/>
      <w:lang w:eastAsia="en-US"/>
    </w:rPr>
  </w:style>
  <w:style w:type="paragraph" w:styleId="2482">
    <w:name w:val="方框标题"/>
    <w:basedOn w:val="1118"/>
    <w:next w:val="1118"/>
    <w:link w:val="1118"/>
    <w:qFormat/>
    <w:pPr>
      <w:ind w:firstLine="397"/>
      <w:spacing w:line="360" w:lineRule="auto"/>
      <w:tabs>
        <w:tab w:val="left" w:pos="420" w:leader="none"/>
      </w:tabs>
    </w:pPr>
    <w:rPr>
      <w:rFonts w:eastAsia="黑体"/>
    </w:rPr>
  </w:style>
  <w:style w:type="paragraph" w:styleId="2483">
    <w:name w:val="封面"/>
    <w:next w:val="2483"/>
    <w:link w:val="1118"/>
    <w:qFormat/>
    <w:pPr>
      <w:jc w:val="both"/>
      <w:spacing w:line="412" w:lineRule="atLeast"/>
      <w:widowControl w:val="off"/>
    </w:pPr>
    <w:rPr>
      <w:rFonts w:ascii="Times New Roman" w:hAnsi="Times New Roman" w:eastAsia="宋体" w:cs="Times New Roman"/>
      <w:sz w:val="21"/>
      <w:lang w:val="en-US" w:eastAsia="zh-CN" w:bidi="ar-SA"/>
    </w:rPr>
  </w:style>
  <w:style w:type="paragraph" w:styleId="2484">
    <w:name w:val="MM Topic 1"/>
    <w:basedOn w:val="1119"/>
    <w:next w:val="2484"/>
    <w:link w:val="1118"/>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485">
    <w:name w:val="MM Topic 3"/>
    <w:basedOn w:val="1121"/>
    <w:next w:val="2485"/>
    <w:link w:val="1118"/>
    <w:qFormat/>
    <w:pPr>
      <w:ind w:left="420" w:hanging="420"/>
      <w:tabs>
        <w:tab w:val="left" w:pos="0" w:leader="none"/>
      </w:tabs>
    </w:pPr>
    <w:rPr>
      <w:rFonts w:ascii="Calibri" w:hAnsi="Calibri"/>
      <w:bCs/>
      <w:szCs w:val="32"/>
      <w:lang w:val="zh-CN"/>
    </w:rPr>
  </w:style>
  <w:style w:type="paragraph" w:styleId="2486">
    <w:name w:val="p15"/>
    <w:basedOn w:val="1118"/>
    <w:next w:val="2486"/>
    <w:link w:val="1118"/>
    <w:qFormat/>
    <w:pPr>
      <w:jc w:val="left"/>
      <w:spacing w:before="156" w:after="156"/>
      <w:widowControl/>
    </w:pPr>
    <w:rPr>
      <w:rFonts w:ascii="黑体" w:hAnsi="黑体" w:eastAsia="黑体" w:cs="宋体"/>
      <w:szCs w:val="21"/>
    </w:rPr>
  </w:style>
  <w:style w:type="paragraph" w:styleId="2487">
    <w:name w:val="p16"/>
    <w:basedOn w:val="1118"/>
    <w:next w:val="2487"/>
    <w:link w:val="1118"/>
    <w:qFormat/>
    <w:pPr>
      <w:ind w:firstLine="420"/>
      <w:widowControl/>
    </w:pPr>
    <w:rPr>
      <w:rFonts w:ascii="宋体" w:hAnsi="宋体" w:cs="宋体"/>
      <w:sz w:val="20"/>
      <w:szCs w:val="20"/>
    </w:rPr>
  </w:style>
  <w:style w:type="paragraph" w:styleId="2488">
    <w:name w:val="p17"/>
    <w:basedOn w:val="1118"/>
    <w:next w:val="2488"/>
    <w:link w:val="1118"/>
    <w:qFormat/>
    <w:pPr>
      <w:jc w:val="center"/>
      <w:spacing w:before="156" w:after="156"/>
      <w:widowControl/>
    </w:pPr>
    <w:rPr>
      <w:rFonts w:ascii="黑体" w:hAnsi="黑体" w:eastAsia="黑体" w:cs="宋体"/>
      <w:szCs w:val="21"/>
    </w:rPr>
  </w:style>
  <w:style w:type="paragraph" w:styleId="2489">
    <w:name w:val="0-投标正文"/>
    <w:basedOn w:val="1119"/>
    <w:next w:val="2489"/>
    <w:link w:val="1118"/>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490">
    <w:name w:val="网格型1"/>
    <w:basedOn w:val="1129"/>
    <w:next w:val="2490"/>
    <w:link w:val="1118"/>
    <w:uiPriority w:val="39"/>
    <w:qFormat/>
    <w:tblPr/>
  </w:style>
  <w:style w:type="table" w:styleId="2491">
    <w:name w:val="网格型2"/>
    <w:basedOn w:val="1129"/>
    <w:next w:val="2491"/>
    <w:link w:val="1118"/>
    <w:uiPriority w:val="39"/>
    <w:qFormat/>
    <w:tblPr/>
  </w:style>
  <w:style w:type="table" w:styleId="2492">
    <w:name w:val="网格型11"/>
    <w:basedOn w:val="1129"/>
    <w:next w:val="2492"/>
    <w:link w:val="1118"/>
    <w:uiPriority w:val="39"/>
    <w:qFormat/>
    <w:pPr>
      <w:jc w:val="both"/>
      <w:widowControl w:val="off"/>
    </w:pPr>
    <w:tblPr/>
  </w:style>
  <w:style w:type="table" w:styleId="2493">
    <w:name w:val="网格型21"/>
    <w:basedOn w:val="1129"/>
    <w:next w:val="2493"/>
    <w:link w:val="1118"/>
    <w:uiPriority w:val="39"/>
    <w:qFormat/>
    <w:pPr>
      <w:jc w:val="both"/>
      <w:widowControl w:val="off"/>
    </w:pPr>
    <w:tblPr/>
  </w:style>
  <w:style w:type="table" w:styleId="2494">
    <w:name w:val="网格型3"/>
    <w:basedOn w:val="1129"/>
    <w:next w:val="2494"/>
    <w:link w:val="1118"/>
    <w:uiPriority w:val="59"/>
    <w:qFormat/>
    <w:tblPr/>
  </w:style>
  <w:style w:type="table" w:styleId="2495">
    <w:name w:val="网格型12"/>
    <w:basedOn w:val="1129"/>
    <w:next w:val="2495"/>
    <w:link w:val="1118"/>
    <w:uiPriority w:val="39"/>
    <w:qFormat/>
    <w:pPr>
      <w:jc w:val="both"/>
      <w:widowControl w:val="off"/>
    </w:pPr>
    <w:tblPr/>
  </w:style>
  <w:style w:type="table" w:styleId="2496">
    <w:name w:val="网格型22"/>
    <w:basedOn w:val="1129"/>
    <w:next w:val="2496"/>
    <w:link w:val="1118"/>
    <w:uiPriority w:val="39"/>
    <w:qFormat/>
    <w:pPr>
      <w:jc w:val="both"/>
      <w:widowControl w:val="off"/>
    </w:pPr>
    <w:tblPr/>
  </w:style>
  <w:style w:type="table" w:styleId="2497">
    <w:name w:val="网格型4"/>
    <w:basedOn w:val="1129"/>
    <w:next w:val="2497"/>
    <w:link w:val="1118"/>
    <w:uiPriority w:val="59"/>
    <w:qFormat/>
    <w:tblPr/>
  </w:style>
  <w:style w:type="table" w:styleId="2498">
    <w:name w:val="网格型13"/>
    <w:basedOn w:val="1129"/>
    <w:next w:val="2498"/>
    <w:link w:val="1118"/>
    <w:uiPriority w:val="39"/>
    <w:qFormat/>
    <w:pPr>
      <w:jc w:val="both"/>
      <w:widowControl w:val="off"/>
    </w:pPr>
    <w:tblPr/>
  </w:style>
  <w:style w:type="table" w:styleId="2499">
    <w:name w:val="网格型23"/>
    <w:basedOn w:val="1129"/>
    <w:next w:val="2499"/>
    <w:link w:val="1118"/>
    <w:uiPriority w:val="39"/>
    <w:qFormat/>
    <w:pPr>
      <w:jc w:val="both"/>
      <w:widowControl w:val="off"/>
    </w:pPr>
    <w:tblPr/>
  </w:style>
  <w:style w:type="table" w:styleId="2500">
    <w:name w:val="网格型5"/>
    <w:basedOn w:val="1129"/>
    <w:next w:val="2500"/>
    <w:link w:val="1118"/>
    <w:uiPriority w:val="59"/>
    <w:qFormat/>
    <w:tblPr/>
  </w:style>
  <w:style w:type="table" w:styleId="2501">
    <w:name w:val="网格型6"/>
    <w:basedOn w:val="1129"/>
    <w:next w:val="2501"/>
    <w:link w:val="1118"/>
    <w:uiPriority w:val="59"/>
    <w:qFormat/>
    <w:tblPr/>
  </w:style>
  <w:style w:type="table" w:styleId="2502">
    <w:name w:val="网格型14"/>
    <w:basedOn w:val="1129"/>
    <w:next w:val="2502"/>
    <w:link w:val="1118"/>
    <w:uiPriority w:val="39"/>
    <w:qFormat/>
    <w:pPr>
      <w:jc w:val="both"/>
      <w:widowControl w:val="off"/>
    </w:pPr>
    <w:tblPr/>
  </w:style>
  <w:style w:type="table" w:styleId="2503">
    <w:name w:val="网格型24"/>
    <w:basedOn w:val="1129"/>
    <w:next w:val="2503"/>
    <w:link w:val="1118"/>
    <w:uiPriority w:val="39"/>
    <w:qFormat/>
    <w:pPr>
      <w:jc w:val="both"/>
      <w:widowControl w:val="off"/>
    </w:pPr>
    <w:tblPr/>
  </w:style>
  <w:style w:type="table" w:styleId="2504">
    <w:name w:val="网格型7"/>
    <w:basedOn w:val="1129"/>
    <w:next w:val="2504"/>
    <w:link w:val="1118"/>
    <w:uiPriority w:val="59"/>
    <w:qFormat/>
    <w:tblPr/>
  </w:style>
  <w:style w:type="table" w:styleId="2505">
    <w:name w:val="网格型8"/>
    <w:basedOn w:val="1129"/>
    <w:next w:val="2505"/>
    <w:link w:val="1118"/>
    <w:uiPriority w:val="59"/>
    <w:qFormat/>
    <w:rPr>
      <w:rFonts w:ascii="Calibri" w:hAnsi="Calibri"/>
    </w:rPr>
    <w:tblPr/>
  </w:style>
  <w:style w:type="character" w:styleId="2506">
    <w:name w:val="普通(网站) Char"/>
    <w:next w:val="2506"/>
    <w:link w:val="1118"/>
    <w:qFormat/>
    <w:rPr>
      <w:rFonts w:ascii="宋体" w:hAnsi="宋体" w:cs="宋体"/>
      <w:color w:val="000000"/>
      <w:sz w:val="24"/>
      <w:szCs w:val="24"/>
    </w:rPr>
  </w:style>
  <w:style w:type="character" w:styleId="2507">
    <w:name w:val="正文缩进 Char"/>
    <w:next w:val="2507"/>
    <w:link w:val="1118"/>
    <w:qFormat/>
    <w:rPr>
      <w:rFonts w:eastAsia="宋体"/>
      <w:sz w:val="21"/>
      <w:lang w:val="en-US" w:eastAsia="zh-CN" w:bidi="ar-SA"/>
    </w:rPr>
  </w:style>
  <w:style w:type="paragraph" w:styleId="2508">
    <w:name w:val="Andy_正文格式"/>
    <w:basedOn w:val="1118"/>
    <w:next w:val="2508"/>
    <w:link w:val="1118"/>
    <w:qFormat/>
    <w:pPr>
      <w:ind w:firstLine="560"/>
      <w:jc w:val="left"/>
    </w:pPr>
    <w:rPr>
      <w:rFonts w:ascii="方正仿宋_GB2312" w:eastAsia="方正仿宋_GB2312"/>
      <w:sz w:val="28"/>
      <w:szCs w:val="28"/>
    </w:rPr>
  </w:style>
  <w:style w:type="character" w:styleId="2509">
    <w:name w:val="p141"/>
    <w:next w:val="2509"/>
    <w:link w:val="1118"/>
    <w:qFormat/>
    <w:rPr>
      <w:sz w:val="21"/>
      <w:szCs w:val="21"/>
    </w:rPr>
  </w:style>
  <w:style w:type="paragraph" w:styleId="2510">
    <w:name w:val="正文_4"/>
    <w:next w:val="2510"/>
    <w:link w:val="1118"/>
    <w:qFormat/>
    <w:pPr>
      <w:jc w:val="both"/>
      <w:widowControl w:val="off"/>
    </w:pPr>
    <w:rPr>
      <w:rFonts w:ascii="Times New Roman" w:hAnsi="Times New Roman" w:eastAsia="宋体" w:cs="Times New Roman"/>
      <w:sz w:val="21"/>
      <w:szCs w:val="24"/>
      <w:lang w:val="en-US" w:eastAsia="zh-CN" w:bidi="ar-SA"/>
    </w:rPr>
  </w:style>
  <w:style w:type="character" w:styleId="2511">
    <w:name w:val="px_10"/>
    <w:basedOn w:val="1128"/>
    <w:next w:val="2511"/>
    <w:link w:val="1118"/>
    <w:qFormat/>
  </w:style>
  <w:style w:type="paragraph" w:styleId="2512">
    <w:name w:val="TOC 标题3"/>
    <w:basedOn w:val="1119"/>
    <w:next w:val="1118"/>
    <w:link w:val="1118"/>
    <w:uiPriority w:val="39"/>
    <w:unhideWhenUsed/>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2513">
    <w:name w:val="WPSOffice手动目录 1"/>
    <w:next w:val="2513"/>
    <w:link w:val="1118"/>
    <w:qFormat/>
    <w:rPr>
      <w:rFonts w:ascii="等线" w:hAnsi="等线" w:eastAsia="等线" w:cs="Times New Roman"/>
      <w:lang w:val="en-US" w:eastAsia="zh-CN" w:bidi="ar-SA"/>
    </w:rPr>
  </w:style>
  <w:style w:type="paragraph" w:styleId="2514">
    <w:name w:val="WPSOffice手动目录 2"/>
    <w:next w:val="2514"/>
    <w:link w:val="1118"/>
    <w:qFormat/>
    <w:pPr>
      <w:ind w:left="200"/>
    </w:pPr>
    <w:rPr>
      <w:rFonts w:ascii="等线" w:hAnsi="等线" w:eastAsia="等线" w:cs="Times New Roman"/>
      <w:lang w:val="en-US" w:eastAsia="zh-CN" w:bidi="ar-SA"/>
    </w:rPr>
  </w:style>
  <w:style w:type="paragraph" w:styleId="2515">
    <w:name w:val="WPSOffice手动目录 3"/>
    <w:next w:val="2515"/>
    <w:link w:val="1118"/>
    <w:qFormat/>
    <w:pPr>
      <w:ind w:left="400"/>
    </w:pPr>
    <w:rPr>
      <w:rFonts w:ascii="等线" w:hAnsi="等线" w:eastAsia="等线" w:cs="Times New Roman"/>
      <w:lang w:val="en-US" w:eastAsia="zh-CN" w:bidi="ar-SA"/>
    </w:rPr>
  </w:style>
  <w:style w:type="paragraph" w:styleId="2516">
    <w:name w:val="99-标书-正文"/>
    <w:basedOn w:val="1118"/>
    <w:next w:val="2516"/>
    <w:link w:val="1118"/>
    <w:qFormat/>
    <w:pPr>
      <w:ind w:firstLine="480"/>
      <w:spacing w:line="360" w:lineRule="auto"/>
      <w:widowControl/>
    </w:pPr>
    <w:rPr>
      <w:rFonts w:ascii="宋体" w:hAnsi="宋体"/>
      <w:color w:val="000000"/>
      <w:sz w:val="24"/>
    </w:rPr>
  </w:style>
  <w:style w:type="paragraph" w:styleId="2517">
    <w:name w:val="_Style 1388"/>
    <w:basedOn w:val="1118"/>
    <w:next w:val="1118"/>
    <w:link w:val="1118"/>
    <w:qFormat/>
    <w:pPr>
      <w:jc w:val="center"/>
      <w:pBdr>
        <w:bottom w:val="single" w:color="000000" w:sz="6" w:space="1"/>
      </w:pBdr>
    </w:pPr>
    <w:rPr>
      <w:rFonts w:ascii="Arial"/>
      <w:vanish/>
      <w:sz w:val="16"/>
    </w:rPr>
  </w:style>
  <w:style w:type="paragraph" w:styleId="2518">
    <w:name w:val="_Style 1389"/>
    <w:basedOn w:val="1118"/>
    <w:next w:val="1118"/>
    <w:link w:val="1118"/>
    <w:qFormat/>
    <w:pPr>
      <w:jc w:val="center"/>
      <w:pBdr>
        <w:top w:val="single" w:color="000000" w:sz="6" w:space="1"/>
      </w:pBdr>
    </w:pPr>
    <w:rPr>
      <w:rFonts w:ascii="Arial"/>
      <w:vanish/>
      <w:sz w:val="16"/>
    </w:rPr>
  </w:style>
  <w:style w:type="paragraph" w:styleId="2519">
    <w:name w:val="表格样式"/>
    <w:basedOn w:val="1118"/>
    <w:next w:val="1118"/>
    <w:link w:val="1118"/>
    <w:qFormat/>
    <w:pPr>
      <w:jc w:val="center"/>
    </w:pPr>
    <w:rPr>
      <w:bCs/>
    </w:rPr>
  </w:style>
  <w:style w:type="character" w:styleId="2520">
    <w:name w:val="active"/>
    <w:basedOn w:val="1128"/>
    <w:next w:val="2520"/>
    <w:link w:val="1118"/>
    <w:qFormat/>
    <w:rPr>
      <w:color w:val="ffffff"/>
      <w:shd w:val="clear" w:color="auto" w:fill="0f5bb9"/>
    </w:rPr>
  </w:style>
  <w:style w:type="character" w:styleId="2521">
    <w:name w:val="active15"/>
    <w:basedOn w:val="1128"/>
    <w:next w:val="2521"/>
    <w:link w:val="1118"/>
    <w:qFormat/>
    <w:rPr>
      <w:color w:val="ffffff"/>
      <w:shd w:val="clear" w:color="auto" w:fill="0f5bb9"/>
    </w:rPr>
  </w:style>
  <w:style w:type="character" w:styleId="2522">
    <w:name w:val="active14"/>
    <w:basedOn w:val="1128"/>
    <w:next w:val="2522"/>
    <w:link w:val="1118"/>
    <w:qFormat/>
    <w:rPr>
      <w:color w:val="ffffff"/>
      <w:shd w:val="clear" w:color="auto" w:fill="0f5bb9"/>
    </w:rPr>
  </w:style>
  <w:style w:type="table" w:styleId="2523">
    <w:name w:val="Table Normal"/>
    <w:next w:val="2523"/>
    <w:link w:val="1118"/>
    <w:unhideWhenUsed/>
    <w:qFormat/>
    <w:tblPr/>
  </w:style>
  <w:style w:type="paragraph" w:styleId="2524">
    <w:name w:val="正文（缩进）"/>
    <w:basedOn w:val="1118"/>
    <w:next w:val="2524"/>
    <w:link w:val="1118"/>
    <w:qFormat/>
    <w:pPr>
      <w:ind w:firstLine="480"/>
      <w:spacing w:line="360" w:lineRule="auto"/>
    </w:pPr>
    <w:rPr>
      <w:sz w:val="24"/>
    </w:rPr>
  </w:style>
  <w:style w:type="paragraph" w:styleId="2525">
    <w:name w:val="索引 11"/>
    <w:basedOn w:val="1118"/>
    <w:next w:val="1118"/>
    <w:link w:val="1118"/>
    <w:uiPriority w:val="99"/>
    <w:qFormat/>
    <w:pPr>
      <w:spacing w:line="360" w:lineRule="auto"/>
    </w:pPr>
    <w:rPr>
      <w:rFonts w:ascii="仿宋_GB2312" w:eastAsia="仿宋_GB2312"/>
      <w:sz w:val="24"/>
      <w:szCs w:val="20"/>
    </w:rPr>
  </w:style>
  <w:style w:type="paragraph" w:styleId="2526">
    <w:name w:val="text-tag"/>
    <w:basedOn w:val="1118"/>
    <w:next w:val="2526"/>
    <w:link w:val="1118"/>
    <w:uiPriority w:val="99"/>
    <w:semiHidden/>
    <w:qFormat/>
    <w:pPr>
      <w:jc w:val="left"/>
      <w:spacing w:before="100" w:beforeAutospacing="1" w:after="100" w:afterAutospacing="1"/>
      <w:widowControl/>
    </w:pPr>
    <w:rPr>
      <w:rFonts w:ascii="宋体" w:hAnsi="宋体" w:cs="宋体"/>
      <w:sz w:val="24"/>
    </w:rPr>
  </w:style>
  <w:style w:type="paragraph" w:styleId="2527">
    <w:name w:val="Normal_4"/>
    <w:next w:val="2527"/>
    <w:link w:val="1118"/>
    <w:qFormat/>
    <w:rPr>
      <w:rFonts w:ascii="Times New Roman" w:hAnsi="Times New Roman" w:eastAsia="Times New Roman" w:cs="Times New Roman"/>
      <w:sz w:val="24"/>
      <w:szCs w:val="24"/>
      <w:lang w:val="en-US" w:eastAsia="zh-CN" w:bidi="ar-SA"/>
    </w:rPr>
  </w:style>
  <w:style w:type="paragraph" w:styleId="2528">
    <w:name w:val="索引 41"/>
    <w:basedOn w:val="1118"/>
    <w:next w:val="1118"/>
    <w:link w:val="1118"/>
    <w:semiHidden/>
    <w:qFormat/>
    <w:pPr>
      <w:ind w:left="1260"/>
    </w:pPr>
    <w:rPr>
      <w:rFonts w:ascii="Calibri" w:hAnsi="Calibri" w:eastAsia="Calibri" w:cs="宋体"/>
      <w:sz w:val="20"/>
      <w:lang w:val="zh-CN"/>
    </w:rPr>
  </w:style>
  <w:style w:type="character" w:styleId="2529" w:default="1">
    <w:name w:val="Default Paragraph Font"/>
    <w:uiPriority w:val="1"/>
    <w:semiHidden/>
    <w:unhideWhenUsed/>
  </w:style>
  <w:style w:type="numbering" w:styleId="2530" w:default="1">
    <w:name w:val="No List"/>
    <w:uiPriority w:val="99"/>
    <w:semiHidden/>
    <w:unhideWhenUsed/>
  </w:style>
  <w:style w:type="table" w:styleId="25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dc:creator>
  <cp:lastModifiedBy>仇冰</cp:lastModifiedBy>
  <cp:revision>59</cp:revision>
  <dcterms:created xsi:type="dcterms:W3CDTF">2020-12-03T19:18:00Z</dcterms:created>
  <dcterms:modified xsi:type="dcterms:W3CDTF">2025-11-17T02:31:32Z</dcterms:modified>
</cp:coreProperties>
</file>